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光电电视测斜仪项目规划设计蓝图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49" w:history="1">
        <w:r>
          <w:rPr>
            <w:rFonts w:ascii="仿宋" w:eastAsia="仿宋" w:hAnsi="仿宋" w:cs="仿宋" w:hint="eastAsia"/>
            <w:lang w:eastAsia="zh-CN"/>
          </w:rPr>
          <w:t>序言</w:t>
        </w:r>
        <w:r>
          <w:tab/>
        </w:r>
        <w:r>
          <w:fldChar w:fldCharType="begin"/>
        </w:r>
        <w:r>
          <w:instrText xml:space="preserve"> PAGEREF _Toc6649 \h </w:instrText>
        </w:r>
        <w:r>
          <w:fldChar w:fldCharType="separate"/>
        </w:r>
        <w:r>
          <w:t>3</w:t>
        </w:r>
        <w:r>
          <w:fldChar w:fldCharType="end"/>
        </w:r>
      </w:hyperlink>
    </w:p>
    <w:p>
      <w:pPr>
        <w:pStyle w:val="TOC1"/>
        <w:tabs>
          <w:tab w:val="right" w:leader="dot" w:pos="8306"/>
        </w:tabs>
      </w:pPr>
      <w:hyperlink w:anchor="_Toc11335" w:history="1">
        <w:r>
          <w:rPr>
            <w:rFonts w:ascii="仿宋" w:eastAsia="仿宋" w:hAnsi="仿宋" w:cs="仿宋" w:hint="eastAsia"/>
            <w:lang w:eastAsia="zh-CN"/>
          </w:rPr>
          <w:t>一、光电电视测斜仪项目选址可行性分析</w:t>
        </w:r>
        <w:r>
          <w:tab/>
        </w:r>
        <w:r>
          <w:fldChar w:fldCharType="begin"/>
        </w:r>
        <w:r>
          <w:instrText xml:space="preserve"> PAGEREF _Toc11335 \h </w:instrText>
        </w:r>
        <w:r>
          <w:fldChar w:fldCharType="separate"/>
        </w:r>
        <w:r>
          <w:t>3</w:t>
        </w:r>
        <w:r>
          <w:fldChar w:fldCharType="end"/>
        </w:r>
      </w:hyperlink>
    </w:p>
    <w:p>
      <w:pPr>
        <w:pStyle w:val="TOC2"/>
        <w:tabs>
          <w:tab w:val="right" w:leader="dot" w:pos="8306"/>
        </w:tabs>
      </w:pPr>
      <w:hyperlink w:anchor="_Toc23497" w:history="1">
        <w:r>
          <w:rPr>
            <w:rFonts w:ascii="仿宋" w:eastAsia="仿宋" w:hAnsi="仿宋" w:cs="仿宋" w:hint="eastAsia"/>
            <w:lang w:eastAsia="zh-CN"/>
          </w:rPr>
          <w:t>(一)、光电电视测斜仪项目选址</w:t>
        </w:r>
        <w:r>
          <w:tab/>
        </w:r>
        <w:r>
          <w:fldChar w:fldCharType="begin"/>
        </w:r>
        <w:r>
          <w:instrText xml:space="preserve"> PAGEREF _Toc23497 \h </w:instrText>
        </w:r>
        <w:r>
          <w:fldChar w:fldCharType="separate"/>
        </w:r>
        <w:r>
          <w:t>3</w:t>
        </w:r>
        <w:r>
          <w:fldChar w:fldCharType="end"/>
        </w:r>
      </w:hyperlink>
    </w:p>
    <w:p>
      <w:pPr>
        <w:pStyle w:val="TOC2"/>
        <w:tabs>
          <w:tab w:val="right" w:leader="dot" w:pos="8306"/>
        </w:tabs>
      </w:pPr>
      <w:hyperlink w:anchor="_Toc882" w:history="1">
        <w:r>
          <w:rPr>
            <w:rFonts w:ascii="仿宋" w:eastAsia="仿宋" w:hAnsi="仿宋" w:cs="仿宋" w:hint="eastAsia"/>
            <w:lang w:eastAsia="zh-CN"/>
          </w:rPr>
          <w:t>(二)、用地控制指标</w:t>
        </w:r>
        <w:r>
          <w:tab/>
        </w:r>
        <w:r>
          <w:fldChar w:fldCharType="begin"/>
        </w:r>
        <w:r>
          <w:instrText xml:space="preserve"> PAGEREF _Toc882 \h </w:instrText>
        </w:r>
        <w:r>
          <w:fldChar w:fldCharType="separate"/>
        </w:r>
        <w:r>
          <w:t>3</w:t>
        </w:r>
        <w:r>
          <w:fldChar w:fldCharType="end"/>
        </w:r>
      </w:hyperlink>
    </w:p>
    <w:p>
      <w:pPr>
        <w:pStyle w:val="TOC2"/>
        <w:tabs>
          <w:tab w:val="right" w:leader="dot" w:pos="8306"/>
        </w:tabs>
      </w:pPr>
      <w:hyperlink w:anchor="_Toc28064" w:history="1">
        <w:r>
          <w:rPr>
            <w:rFonts w:ascii="仿宋" w:eastAsia="仿宋" w:hAnsi="仿宋" w:cs="仿宋" w:hint="eastAsia"/>
            <w:lang w:eastAsia="zh-CN"/>
          </w:rPr>
          <w:t>(三)、节约用地措施</w:t>
        </w:r>
        <w:r>
          <w:tab/>
        </w:r>
        <w:r>
          <w:fldChar w:fldCharType="begin"/>
        </w:r>
        <w:r>
          <w:instrText xml:space="preserve"> PAGEREF _Toc28064 \h </w:instrText>
        </w:r>
        <w:r>
          <w:fldChar w:fldCharType="separate"/>
        </w:r>
        <w:r>
          <w:t>5</w:t>
        </w:r>
        <w:r>
          <w:fldChar w:fldCharType="end"/>
        </w:r>
      </w:hyperlink>
    </w:p>
    <w:p>
      <w:pPr>
        <w:pStyle w:val="TOC2"/>
        <w:tabs>
          <w:tab w:val="right" w:leader="dot" w:pos="8306"/>
        </w:tabs>
      </w:pPr>
      <w:hyperlink w:anchor="_Toc16524" w:history="1">
        <w:r>
          <w:rPr>
            <w:rFonts w:ascii="仿宋" w:eastAsia="仿宋" w:hAnsi="仿宋" w:cs="仿宋" w:hint="eastAsia"/>
            <w:lang w:eastAsia="zh-CN"/>
          </w:rPr>
          <w:t>(四)、总图布置方案</w:t>
        </w:r>
        <w:r>
          <w:tab/>
        </w:r>
        <w:r>
          <w:fldChar w:fldCharType="begin"/>
        </w:r>
        <w:r>
          <w:instrText xml:space="preserve"> PAGEREF _Toc16524 \h </w:instrText>
        </w:r>
        <w:r>
          <w:fldChar w:fldCharType="separate"/>
        </w:r>
        <w:r>
          <w:t>6</w:t>
        </w:r>
        <w:r>
          <w:fldChar w:fldCharType="end"/>
        </w:r>
      </w:hyperlink>
    </w:p>
    <w:p>
      <w:pPr>
        <w:pStyle w:val="TOC2"/>
        <w:tabs>
          <w:tab w:val="right" w:leader="dot" w:pos="8306"/>
        </w:tabs>
      </w:pPr>
      <w:hyperlink w:anchor="_Toc13459" w:history="1">
        <w:r>
          <w:rPr>
            <w:rFonts w:ascii="仿宋" w:eastAsia="仿宋" w:hAnsi="仿宋" w:cs="仿宋" w:hint="eastAsia"/>
            <w:lang w:eastAsia="zh-CN"/>
          </w:rPr>
          <w:t>(五)、选址综合评价</w:t>
        </w:r>
        <w:r>
          <w:tab/>
        </w:r>
        <w:r>
          <w:fldChar w:fldCharType="begin"/>
        </w:r>
        <w:r>
          <w:instrText xml:space="preserve"> PAGEREF _Toc13459 \h </w:instrText>
        </w:r>
        <w:r>
          <w:fldChar w:fldCharType="separate"/>
        </w:r>
        <w:r>
          <w:t>7</w:t>
        </w:r>
        <w:r>
          <w:fldChar w:fldCharType="end"/>
        </w:r>
      </w:hyperlink>
    </w:p>
    <w:p>
      <w:pPr>
        <w:pStyle w:val="TOC1"/>
        <w:tabs>
          <w:tab w:val="right" w:leader="dot" w:pos="8306"/>
        </w:tabs>
      </w:pPr>
      <w:hyperlink w:anchor="_Toc28299" w:history="1">
        <w:r>
          <w:rPr>
            <w:rFonts w:ascii="仿宋" w:eastAsia="仿宋" w:hAnsi="仿宋" w:cs="仿宋" w:hint="eastAsia"/>
            <w:lang w:eastAsia="zh-CN"/>
          </w:rPr>
          <w:t>二、光电电视测斜仪项目可持续发展</w:t>
        </w:r>
        <w:r>
          <w:tab/>
        </w:r>
        <w:r>
          <w:fldChar w:fldCharType="begin"/>
        </w:r>
        <w:r>
          <w:instrText xml:space="preserve"> PAGEREF _Toc28299 \h </w:instrText>
        </w:r>
        <w:r>
          <w:fldChar w:fldCharType="separate"/>
        </w:r>
        <w:r>
          <w:t>8</w:t>
        </w:r>
        <w:r>
          <w:fldChar w:fldCharType="end"/>
        </w:r>
      </w:hyperlink>
    </w:p>
    <w:p>
      <w:pPr>
        <w:pStyle w:val="TOC2"/>
        <w:tabs>
          <w:tab w:val="right" w:leader="dot" w:pos="8306"/>
        </w:tabs>
      </w:pPr>
      <w:hyperlink w:anchor="_Toc10546" w:history="1">
        <w:r>
          <w:rPr>
            <w:rFonts w:ascii="仿宋" w:eastAsia="仿宋" w:hAnsi="仿宋" w:cs="仿宋" w:hint="eastAsia"/>
            <w:lang w:eastAsia="zh-CN"/>
          </w:rPr>
          <w:t>(一)、可持续战略与实践</w:t>
        </w:r>
        <w:r>
          <w:tab/>
        </w:r>
        <w:r>
          <w:fldChar w:fldCharType="begin"/>
        </w:r>
        <w:r>
          <w:instrText xml:space="preserve"> PAGEREF _Toc10546 \h </w:instrText>
        </w:r>
        <w:r>
          <w:fldChar w:fldCharType="separate"/>
        </w:r>
        <w:r>
          <w:t>8</w:t>
        </w:r>
        <w:r>
          <w:fldChar w:fldCharType="end"/>
        </w:r>
      </w:hyperlink>
    </w:p>
    <w:p>
      <w:pPr>
        <w:pStyle w:val="TOC2"/>
        <w:tabs>
          <w:tab w:val="right" w:leader="dot" w:pos="8306"/>
        </w:tabs>
      </w:pPr>
      <w:hyperlink w:anchor="_Toc32638" w:history="1">
        <w:r>
          <w:rPr>
            <w:rFonts w:ascii="仿宋" w:eastAsia="仿宋" w:hAnsi="仿宋" w:cs="仿宋" w:hint="eastAsia"/>
            <w:lang w:eastAsia="zh-CN"/>
          </w:rPr>
          <w:t>(二)、环保与社会责任</w:t>
        </w:r>
        <w:r>
          <w:tab/>
        </w:r>
        <w:r>
          <w:fldChar w:fldCharType="begin"/>
        </w:r>
        <w:r>
          <w:instrText xml:space="preserve"> PAGEREF _Toc32638 \h </w:instrText>
        </w:r>
        <w:r>
          <w:fldChar w:fldCharType="separate"/>
        </w:r>
        <w:r>
          <w:t>9</w:t>
        </w:r>
        <w:r>
          <w:fldChar w:fldCharType="end"/>
        </w:r>
      </w:hyperlink>
    </w:p>
    <w:p>
      <w:pPr>
        <w:pStyle w:val="TOC1"/>
        <w:tabs>
          <w:tab w:val="right" w:leader="dot" w:pos="8306"/>
        </w:tabs>
      </w:pPr>
      <w:hyperlink w:anchor="_Toc27137" w:history="1">
        <w:r>
          <w:rPr>
            <w:rFonts w:ascii="仿宋" w:eastAsia="仿宋" w:hAnsi="仿宋" w:cs="仿宋" w:hint="eastAsia"/>
            <w:lang w:eastAsia="zh-CN"/>
          </w:rPr>
          <w:t>三、光电电视测斜仪项目土建工程</w:t>
        </w:r>
        <w:r>
          <w:tab/>
        </w:r>
        <w:r>
          <w:fldChar w:fldCharType="begin"/>
        </w:r>
        <w:r>
          <w:instrText xml:space="preserve"> PAGEREF _Toc27137 \h </w:instrText>
        </w:r>
        <w:r>
          <w:fldChar w:fldCharType="separate"/>
        </w:r>
        <w:r>
          <w:t>10</w:t>
        </w:r>
        <w:r>
          <w:fldChar w:fldCharType="end"/>
        </w:r>
      </w:hyperlink>
    </w:p>
    <w:p>
      <w:pPr>
        <w:pStyle w:val="TOC2"/>
        <w:tabs>
          <w:tab w:val="right" w:leader="dot" w:pos="8306"/>
        </w:tabs>
      </w:pPr>
      <w:hyperlink w:anchor="_Toc8621" w:history="1">
        <w:r>
          <w:rPr>
            <w:rFonts w:ascii="仿宋" w:eastAsia="仿宋" w:hAnsi="仿宋" w:cs="仿宋" w:hint="eastAsia"/>
            <w:lang w:eastAsia="zh-CN"/>
          </w:rPr>
          <w:t>(一)、建筑工程设计原则</w:t>
        </w:r>
        <w:r>
          <w:tab/>
        </w:r>
        <w:r>
          <w:fldChar w:fldCharType="begin"/>
        </w:r>
        <w:r>
          <w:instrText xml:space="preserve"> PAGEREF _Toc8621 \h </w:instrText>
        </w:r>
        <w:r>
          <w:fldChar w:fldCharType="separate"/>
        </w:r>
        <w:r>
          <w:t>10</w:t>
        </w:r>
        <w:r>
          <w:fldChar w:fldCharType="end"/>
        </w:r>
      </w:hyperlink>
    </w:p>
    <w:p>
      <w:pPr>
        <w:pStyle w:val="TOC2"/>
        <w:tabs>
          <w:tab w:val="right" w:leader="dot" w:pos="8306"/>
        </w:tabs>
      </w:pPr>
      <w:hyperlink w:anchor="_Toc5820" w:history="1">
        <w:r>
          <w:rPr>
            <w:rFonts w:ascii="仿宋" w:eastAsia="仿宋" w:hAnsi="仿宋" w:cs="仿宋" w:hint="eastAsia"/>
            <w:lang w:eastAsia="zh-CN"/>
          </w:rPr>
          <w:t>(二)、土建工程设计年限及安全等级</w:t>
        </w:r>
        <w:r>
          <w:tab/>
        </w:r>
        <w:r>
          <w:fldChar w:fldCharType="begin"/>
        </w:r>
        <w:r>
          <w:instrText xml:space="preserve"> PAGEREF _Toc5820 \h </w:instrText>
        </w:r>
        <w:r>
          <w:fldChar w:fldCharType="separate"/>
        </w:r>
        <w:r>
          <w:t>11</w:t>
        </w:r>
        <w:r>
          <w:fldChar w:fldCharType="end"/>
        </w:r>
      </w:hyperlink>
    </w:p>
    <w:p>
      <w:pPr>
        <w:pStyle w:val="TOC2"/>
        <w:tabs>
          <w:tab w:val="right" w:leader="dot" w:pos="8306"/>
        </w:tabs>
      </w:pPr>
      <w:hyperlink w:anchor="_Toc7752" w:history="1">
        <w:r>
          <w:rPr>
            <w:rFonts w:ascii="仿宋" w:eastAsia="仿宋" w:hAnsi="仿宋" w:cs="仿宋" w:hint="eastAsia"/>
            <w:lang w:eastAsia="zh-CN"/>
          </w:rPr>
          <w:t>(三)、建筑工程设计总体要求</w:t>
        </w:r>
        <w:r>
          <w:tab/>
        </w:r>
        <w:r>
          <w:fldChar w:fldCharType="begin"/>
        </w:r>
        <w:r>
          <w:instrText xml:space="preserve"> PAGEREF _Toc7752 \h </w:instrText>
        </w:r>
        <w:r>
          <w:fldChar w:fldCharType="separate"/>
        </w:r>
        <w:r>
          <w:t>13</w:t>
        </w:r>
        <w:r>
          <w:fldChar w:fldCharType="end"/>
        </w:r>
      </w:hyperlink>
    </w:p>
    <w:p>
      <w:pPr>
        <w:pStyle w:val="TOC2"/>
        <w:tabs>
          <w:tab w:val="right" w:leader="dot" w:pos="8306"/>
        </w:tabs>
      </w:pPr>
      <w:hyperlink w:anchor="_Toc25255" w:history="1">
        <w:r>
          <w:rPr>
            <w:rFonts w:ascii="仿宋" w:eastAsia="仿宋" w:hAnsi="仿宋" w:cs="仿宋" w:hint="eastAsia"/>
            <w:lang w:eastAsia="zh-CN"/>
          </w:rPr>
          <w:t>(四)、土建工程建设指标</w:t>
        </w:r>
        <w:r>
          <w:tab/>
        </w:r>
        <w:r>
          <w:fldChar w:fldCharType="begin"/>
        </w:r>
        <w:r>
          <w:instrText xml:space="preserve"> PAGEREF _Toc25255 \h </w:instrText>
        </w:r>
        <w:r>
          <w:fldChar w:fldCharType="separate"/>
        </w:r>
        <w:r>
          <w:t>13</w:t>
        </w:r>
        <w:r>
          <w:fldChar w:fldCharType="end"/>
        </w:r>
      </w:hyperlink>
    </w:p>
    <w:p>
      <w:pPr>
        <w:pStyle w:val="TOC1"/>
        <w:tabs>
          <w:tab w:val="right" w:leader="dot" w:pos="8306"/>
        </w:tabs>
      </w:pPr>
      <w:hyperlink w:anchor="_Toc5877" w:history="1">
        <w:r>
          <w:rPr>
            <w:rFonts w:ascii="仿宋" w:eastAsia="仿宋" w:hAnsi="仿宋" w:cs="仿宋" w:hint="eastAsia"/>
            <w:lang w:eastAsia="zh-CN"/>
          </w:rPr>
          <w:t>四、光电电视测斜仪项目建设单位说明</w:t>
        </w:r>
        <w:r>
          <w:tab/>
        </w:r>
        <w:r>
          <w:fldChar w:fldCharType="begin"/>
        </w:r>
        <w:r>
          <w:instrText xml:space="preserve"> PAGEREF _Toc5877 \h </w:instrText>
        </w:r>
        <w:r>
          <w:fldChar w:fldCharType="separate"/>
        </w:r>
        <w:r>
          <w:t>13</w:t>
        </w:r>
        <w:r>
          <w:fldChar w:fldCharType="end"/>
        </w:r>
      </w:hyperlink>
    </w:p>
    <w:p>
      <w:pPr>
        <w:pStyle w:val="TOC2"/>
        <w:tabs>
          <w:tab w:val="right" w:leader="dot" w:pos="8306"/>
        </w:tabs>
      </w:pPr>
      <w:hyperlink w:anchor="_Toc32378" w:history="1">
        <w:r>
          <w:rPr>
            <w:rFonts w:ascii="仿宋" w:eastAsia="仿宋" w:hAnsi="仿宋" w:cs="仿宋" w:hint="eastAsia"/>
            <w:lang w:eastAsia="zh-CN"/>
          </w:rPr>
          <w:t>(一)、光电电视测斜仪项目承办单位基本情况</w:t>
        </w:r>
        <w:r>
          <w:tab/>
        </w:r>
        <w:r>
          <w:fldChar w:fldCharType="begin"/>
        </w:r>
        <w:r>
          <w:instrText xml:space="preserve"> PAGEREF _Toc32378 \h </w:instrText>
        </w:r>
        <w:r>
          <w:fldChar w:fldCharType="separate"/>
        </w:r>
        <w:r>
          <w:t>13</w:t>
        </w:r>
        <w:r>
          <w:fldChar w:fldCharType="end"/>
        </w:r>
      </w:hyperlink>
    </w:p>
    <w:p>
      <w:pPr>
        <w:pStyle w:val="TOC2"/>
        <w:tabs>
          <w:tab w:val="right" w:leader="dot" w:pos="8306"/>
        </w:tabs>
      </w:pPr>
      <w:hyperlink w:anchor="_Toc24713" w:history="1">
        <w:r>
          <w:rPr>
            <w:rFonts w:ascii="仿宋" w:eastAsia="仿宋" w:hAnsi="仿宋" w:cs="仿宋" w:hint="eastAsia"/>
            <w:lang w:eastAsia="zh-CN"/>
          </w:rPr>
          <w:t>(二)、公司经济效益分析</w:t>
        </w:r>
        <w:r>
          <w:tab/>
        </w:r>
        <w:r>
          <w:fldChar w:fldCharType="begin"/>
        </w:r>
        <w:r>
          <w:instrText xml:space="preserve"> PAGEREF _Toc24713 \h </w:instrText>
        </w:r>
        <w:r>
          <w:fldChar w:fldCharType="separate"/>
        </w:r>
        <w:r>
          <w:t>14</w:t>
        </w:r>
        <w:r>
          <w:fldChar w:fldCharType="end"/>
        </w:r>
      </w:hyperlink>
    </w:p>
    <w:p>
      <w:pPr>
        <w:pStyle w:val="TOC1"/>
        <w:tabs>
          <w:tab w:val="right" w:leader="dot" w:pos="8306"/>
        </w:tabs>
      </w:pPr>
      <w:hyperlink w:anchor="_Toc16052" w:history="1">
        <w:r>
          <w:rPr>
            <w:rFonts w:ascii="仿宋" w:eastAsia="仿宋" w:hAnsi="仿宋" w:cs="仿宋" w:hint="eastAsia"/>
            <w:lang w:eastAsia="zh-CN"/>
          </w:rPr>
          <w:t>五、光电电视测斜仪项目建设背景及必要性分析</w:t>
        </w:r>
        <w:r>
          <w:tab/>
        </w:r>
        <w:r>
          <w:fldChar w:fldCharType="begin"/>
        </w:r>
        <w:r>
          <w:instrText xml:space="preserve"> PAGEREF _Toc16052 \h </w:instrText>
        </w:r>
        <w:r>
          <w:fldChar w:fldCharType="separate"/>
        </w:r>
        <w:r>
          <w:t>15</w:t>
        </w:r>
        <w:r>
          <w:fldChar w:fldCharType="end"/>
        </w:r>
      </w:hyperlink>
    </w:p>
    <w:p>
      <w:pPr>
        <w:pStyle w:val="TOC2"/>
        <w:tabs>
          <w:tab w:val="right" w:leader="dot" w:pos="8306"/>
        </w:tabs>
      </w:pPr>
      <w:hyperlink w:anchor="_Toc27807" w:history="1">
        <w:r>
          <w:rPr>
            <w:rFonts w:ascii="仿宋" w:eastAsia="仿宋" w:hAnsi="仿宋" w:cs="仿宋" w:hint="eastAsia"/>
            <w:lang w:eastAsia="zh-CN"/>
          </w:rPr>
          <w:t>(一)、光电电视测斜仪项目背景分析</w:t>
        </w:r>
        <w:r>
          <w:tab/>
        </w:r>
        <w:r>
          <w:fldChar w:fldCharType="begin"/>
        </w:r>
        <w:r>
          <w:instrText xml:space="preserve"> PAGEREF _Toc27807 \h </w:instrText>
        </w:r>
        <w:r>
          <w:fldChar w:fldCharType="separate"/>
        </w:r>
        <w:r>
          <w:t>15</w:t>
        </w:r>
        <w:r>
          <w:fldChar w:fldCharType="end"/>
        </w:r>
      </w:hyperlink>
    </w:p>
    <w:p>
      <w:pPr>
        <w:pStyle w:val="TOC2"/>
        <w:tabs>
          <w:tab w:val="right" w:leader="dot" w:pos="8306"/>
        </w:tabs>
      </w:pPr>
      <w:hyperlink w:anchor="_Toc18761" w:history="1">
        <w:r>
          <w:rPr>
            <w:rFonts w:ascii="仿宋" w:eastAsia="仿宋" w:hAnsi="仿宋" w:cs="仿宋" w:hint="eastAsia"/>
            <w:lang w:eastAsia="zh-CN"/>
          </w:rPr>
          <w:t>(二)、光电电视测斜仪项目建设必要性分析</w:t>
        </w:r>
        <w:r>
          <w:tab/>
        </w:r>
        <w:r>
          <w:fldChar w:fldCharType="begin"/>
        </w:r>
        <w:r>
          <w:instrText xml:space="preserve"> PAGEREF _Toc18761 \h </w:instrText>
        </w:r>
        <w:r>
          <w:fldChar w:fldCharType="separate"/>
        </w:r>
        <w:r>
          <w:t>17</w:t>
        </w:r>
        <w:r>
          <w:fldChar w:fldCharType="end"/>
        </w:r>
      </w:hyperlink>
    </w:p>
    <w:p>
      <w:pPr>
        <w:pStyle w:val="TOC1"/>
        <w:tabs>
          <w:tab w:val="right" w:leader="dot" w:pos="8306"/>
        </w:tabs>
      </w:pPr>
      <w:hyperlink w:anchor="_Toc250" w:history="1">
        <w:r>
          <w:rPr>
            <w:rFonts w:ascii="仿宋" w:eastAsia="仿宋" w:hAnsi="仿宋" w:cs="仿宋" w:hint="eastAsia"/>
            <w:lang w:eastAsia="zh-CN"/>
          </w:rPr>
          <w:t>六、光电电视测斜仪项目危机管理</w:t>
        </w:r>
        <w:r>
          <w:tab/>
        </w:r>
        <w:r>
          <w:fldChar w:fldCharType="begin"/>
        </w:r>
        <w:r>
          <w:instrText xml:space="preserve"> PAGEREF _Toc250 \h </w:instrText>
        </w:r>
        <w:r>
          <w:fldChar w:fldCharType="separate"/>
        </w:r>
        <w:r>
          <w:t>18</w:t>
        </w:r>
        <w:r>
          <w:fldChar w:fldCharType="end"/>
        </w:r>
      </w:hyperlink>
    </w:p>
    <w:p>
      <w:pPr>
        <w:pStyle w:val="TOC2"/>
        <w:tabs>
          <w:tab w:val="right" w:leader="dot" w:pos="8306"/>
        </w:tabs>
      </w:pPr>
      <w:hyperlink w:anchor="_Toc11791" w:history="1">
        <w:r>
          <w:rPr>
            <w:rFonts w:ascii="仿宋" w:eastAsia="仿宋" w:hAnsi="仿宋" w:cs="仿宋" w:hint="eastAsia"/>
            <w:lang w:eastAsia="zh-CN"/>
          </w:rPr>
          <w:t>(一)、危机预警与识别</w:t>
        </w:r>
        <w:r>
          <w:tab/>
        </w:r>
        <w:r>
          <w:fldChar w:fldCharType="begin"/>
        </w:r>
        <w:r>
          <w:instrText xml:space="preserve"> PAGEREF _Toc11791 \h </w:instrText>
        </w:r>
        <w:r>
          <w:fldChar w:fldCharType="separate"/>
        </w:r>
        <w:r>
          <w:t>18</w:t>
        </w:r>
        <w:r>
          <w:fldChar w:fldCharType="end"/>
        </w:r>
      </w:hyperlink>
    </w:p>
    <w:p>
      <w:pPr>
        <w:pStyle w:val="TOC2"/>
        <w:tabs>
          <w:tab w:val="right" w:leader="dot" w:pos="8306"/>
        </w:tabs>
      </w:pPr>
      <w:hyperlink w:anchor="_Toc13002" w:history="1">
        <w:r>
          <w:rPr>
            <w:rFonts w:ascii="仿宋" w:eastAsia="仿宋" w:hAnsi="仿宋" w:cs="仿宋" w:hint="eastAsia"/>
            <w:lang w:eastAsia="zh-CN"/>
          </w:rPr>
          <w:t>(二)、危机应对与恢复</w:t>
        </w:r>
        <w:r>
          <w:tab/>
        </w:r>
        <w:r>
          <w:fldChar w:fldCharType="begin"/>
        </w:r>
        <w:r>
          <w:instrText xml:space="preserve"> PAGEREF _Toc13002 \h </w:instrText>
        </w:r>
        <w:r>
          <w:fldChar w:fldCharType="separate"/>
        </w:r>
        <w:r>
          <w:t>19</w:t>
        </w:r>
        <w:r>
          <w:fldChar w:fldCharType="end"/>
        </w:r>
      </w:hyperlink>
    </w:p>
    <w:p>
      <w:pPr>
        <w:pStyle w:val="TOC1"/>
        <w:tabs>
          <w:tab w:val="right" w:leader="dot" w:pos="8306"/>
        </w:tabs>
      </w:pPr>
      <w:hyperlink w:anchor="_Toc10075" w:history="1">
        <w:r>
          <w:rPr>
            <w:rFonts w:ascii="仿宋" w:eastAsia="仿宋" w:hAnsi="仿宋" w:cs="仿宋" w:hint="eastAsia"/>
            <w:lang w:eastAsia="zh-CN"/>
          </w:rPr>
          <w:t>七、光电电视测斜仪项目投资规划</w:t>
        </w:r>
        <w:r>
          <w:tab/>
        </w:r>
        <w:r>
          <w:fldChar w:fldCharType="begin"/>
        </w:r>
        <w:r>
          <w:instrText xml:space="preserve"> PAGEREF _Toc10075 \h </w:instrText>
        </w:r>
        <w:r>
          <w:fldChar w:fldCharType="separate"/>
        </w:r>
        <w:r>
          <w:t>21</w:t>
        </w:r>
        <w:r>
          <w:fldChar w:fldCharType="end"/>
        </w:r>
      </w:hyperlink>
    </w:p>
    <w:p>
      <w:pPr>
        <w:pStyle w:val="TOC2"/>
        <w:tabs>
          <w:tab w:val="right" w:leader="dot" w:pos="8306"/>
        </w:tabs>
      </w:pPr>
      <w:hyperlink w:anchor="_Toc3408" w:history="1">
        <w:r>
          <w:rPr>
            <w:rFonts w:ascii="仿宋" w:eastAsia="仿宋" w:hAnsi="仿宋" w:cs="仿宋" w:hint="eastAsia"/>
            <w:lang w:eastAsia="zh-CN"/>
          </w:rPr>
          <w:t>(一)、光电电视测斜仪项目总投资估算</w:t>
        </w:r>
        <w:r>
          <w:tab/>
        </w:r>
        <w:r>
          <w:fldChar w:fldCharType="begin"/>
        </w:r>
        <w:r>
          <w:instrText xml:space="preserve"> PAGEREF _Toc3408 \h </w:instrText>
        </w:r>
        <w:r>
          <w:fldChar w:fldCharType="separate"/>
        </w:r>
        <w:r>
          <w:t>21</w:t>
        </w:r>
        <w:r>
          <w:fldChar w:fldCharType="end"/>
        </w:r>
      </w:hyperlink>
    </w:p>
    <w:p>
      <w:pPr>
        <w:pStyle w:val="TOC2"/>
        <w:tabs>
          <w:tab w:val="right" w:leader="dot" w:pos="8306"/>
        </w:tabs>
      </w:pPr>
      <w:hyperlink w:anchor="_Toc27813" w:history="1">
        <w:r>
          <w:rPr>
            <w:rFonts w:ascii="仿宋" w:eastAsia="仿宋" w:hAnsi="仿宋" w:cs="仿宋" w:hint="eastAsia"/>
            <w:lang w:eastAsia="zh-CN"/>
          </w:rPr>
          <w:t>(二)、资金筹措</w:t>
        </w:r>
        <w:r>
          <w:tab/>
        </w:r>
        <w:r>
          <w:fldChar w:fldCharType="begin"/>
        </w:r>
        <w:r>
          <w:instrText xml:space="preserve"> PAGEREF _Toc27813 \h </w:instrText>
        </w:r>
        <w:r>
          <w:fldChar w:fldCharType="separate"/>
        </w:r>
        <w:r>
          <w:t>22</w:t>
        </w:r>
        <w:r>
          <w:fldChar w:fldCharType="end"/>
        </w:r>
      </w:hyperlink>
    </w:p>
    <w:p>
      <w:pPr>
        <w:pStyle w:val="TOC1"/>
        <w:tabs>
          <w:tab w:val="right" w:leader="dot" w:pos="8306"/>
        </w:tabs>
      </w:pPr>
      <w:hyperlink w:anchor="_Toc18042" w:history="1">
        <w:r>
          <w:rPr>
            <w:rFonts w:ascii="仿宋" w:eastAsia="仿宋" w:hAnsi="仿宋" w:cs="仿宋" w:hint="eastAsia"/>
            <w:lang w:eastAsia="zh-CN"/>
          </w:rPr>
          <w:t>八、光电电视测斜仪项目财务管理</w:t>
        </w:r>
        <w:r>
          <w:tab/>
        </w:r>
        <w:r>
          <w:fldChar w:fldCharType="begin"/>
        </w:r>
        <w:r>
          <w:instrText xml:space="preserve"> PAGEREF _Toc18042 \h </w:instrText>
        </w:r>
        <w:r>
          <w:fldChar w:fldCharType="separate"/>
        </w:r>
        <w:r>
          <w:t>23</w:t>
        </w:r>
        <w:r>
          <w:fldChar w:fldCharType="end"/>
        </w:r>
      </w:hyperlink>
    </w:p>
    <w:p>
      <w:pPr>
        <w:pStyle w:val="TOC2"/>
        <w:tabs>
          <w:tab w:val="right" w:leader="dot" w:pos="8306"/>
        </w:tabs>
      </w:pPr>
      <w:hyperlink w:anchor="_Toc3886" w:history="1">
        <w:r>
          <w:rPr>
            <w:rFonts w:ascii="仿宋" w:eastAsia="仿宋" w:hAnsi="仿宋" w:cs="仿宋" w:hint="eastAsia"/>
            <w:lang w:eastAsia="zh-CN"/>
          </w:rPr>
          <w:t>(一)、资金需求大</w:t>
        </w:r>
        <w:r>
          <w:tab/>
        </w:r>
        <w:r>
          <w:fldChar w:fldCharType="begin"/>
        </w:r>
        <w:r>
          <w:instrText xml:space="preserve"> PAGEREF _Toc3886 \h </w:instrText>
        </w:r>
        <w:r>
          <w:fldChar w:fldCharType="separate"/>
        </w:r>
        <w:r>
          <w:t>23</w:t>
        </w:r>
        <w:r>
          <w:fldChar w:fldCharType="end"/>
        </w:r>
      </w:hyperlink>
    </w:p>
    <w:p>
      <w:pPr>
        <w:pStyle w:val="TOC2"/>
        <w:tabs>
          <w:tab w:val="right" w:leader="dot" w:pos="8306"/>
        </w:tabs>
      </w:pPr>
      <w:hyperlink w:anchor="_Toc14692" w:history="1">
        <w:r>
          <w:rPr>
            <w:rFonts w:ascii="仿宋" w:eastAsia="仿宋" w:hAnsi="仿宋" w:cs="仿宋" w:hint="eastAsia"/>
            <w:lang w:eastAsia="zh-CN"/>
          </w:rPr>
          <w:t>(二)、研发周期长</w:t>
        </w:r>
        <w:r>
          <w:tab/>
        </w:r>
        <w:r>
          <w:fldChar w:fldCharType="begin"/>
        </w:r>
        <w:r>
          <w:instrText xml:space="preserve"> PAGEREF _Toc14692 \h </w:instrText>
        </w:r>
        <w:r>
          <w:fldChar w:fldCharType="separate"/>
        </w:r>
        <w:r>
          <w:t>24</w:t>
        </w:r>
        <w:r>
          <w:fldChar w:fldCharType="end"/>
        </w:r>
      </w:hyperlink>
    </w:p>
    <w:p>
      <w:pPr>
        <w:pStyle w:val="TOC2"/>
        <w:tabs>
          <w:tab w:val="right" w:leader="dot" w:pos="8306"/>
        </w:tabs>
      </w:pPr>
      <w:hyperlink w:anchor="_Toc22785" w:history="1">
        <w:r>
          <w:rPr>
            <w:rFonts w:ascii="仿宋" w:eastAsia="仿宋" w:hAnsi="仿宋" w:cs="仿宋" w:hint="eastAsia"/>
            <w:lang w:eastAsia="zh-CN"/>
          </w:rPr>
          <w:t>(三)、市场风险大</w:t>
        </w:r>
        <w:r>
          <w:tab/>
        </w:r>
        <w:r>
          <w:fldChar w:fldCharType="begin"/>
        </w:r>
        <w:r>
          <w:instrText xml:space="preserve"> PAGEREF _Toc22785 \h </w:instrText>
        </w:r>
        <w:r>
          <w:fldChar w:fldCharType="separate"/>
        </w:r>
        <w:r>
          <w:t>25</w:t>
        </w:r>
        <w:r>
          <w:fldChar w:fldCharType="end"/>
        </w:r>
      </w:hyperlink>
    </w:p>
    <w:p>
      <w:pPr>
        <w:pStyle w:val="TOC2"/>
        <w:tabs>
          <w:tab w:val="right" w:leader="dot" w:pos="8306"/>
        </w:tabs>
      </w:pPr>
      <w:hyperlink w:anchor="_Toc24035" w:history="1">
        <w:r>
          <w:rPr>
            <w:rFonts w:ascii="仿宋" w:eastAsia="仿宋" w:hAnsi="仿宋" w:cs="仿宋" w:hint="eastAsia"/>
            <w:lang w:eastAsia="zh-CN"/>
          </w:rPr>
          <w:t>(四)、利润率高</w:t>
        </w:r>
        <w:r>
          <w:tab/>
        </w:r>
        <w:r>
          <w:fldChar w:fldCharType="begin"/>
        </w:r>
        <w:r>
          <w:instrText xml:space="preserve"> PAGEREF _Toc24035 \h </w:instrText>
        </w:r>
        <w:r>
          <w:fldChar w:fldCharType="separate"/>
        </w:r>
        <w:r>
          <w:t>28</w:t>
        </w:r>
        <w:r>
          <w:fldChar w:fldCharType="end"/>
        </w:r>
      </w:hyperlink>
    </w:p>
    <w:p>
      <w:pPr>
        <w:pStyle w:val="TOC1"/>
        <w:tabs>
          <w:tab w:val="right" w:leader="dot" w:pos="8306"/>
        </w:tabs>
      </w:pPr>
      <w:hyperlink w:anchor="_Toc10431" w:history="1">
        <w:r>
          <w:rPr>
            <w:rFonts w:ascii="仿宋" w:eastAsia="仿宋" w:hAnsi="仿宋" w:cs="仿宋" w:hint="eastAsia"/>
            <w:lang w:eastAsia="zh-CN"/>
          </w:rPr>
          <w:t>九、光电电视测斜仪项目社会影响</w:t>
        </w:r>
        <w:r>
          <w:tab/>
        </w:r>
        <w:r>
          <w:fldChar w:fldCharType="begin"/>
        </w:r>
        <w:r>
          <w:instrText xml:space="preserve"> PAGEREF _Toc10431 \h </w:instrText>
        </w:r>
        <w:r>
          <w:fldChar w:fldCharType="separate"/>
        </w:r>
        <w:r>
          <w:t>30</w:t>
        </w:r>
        <w:r>
          <w:fldChar w:fldCharType="end"/>
        </w:r>
      </w:hyperlink>
    </w:p>
    <w:p>
      <w:pPr>
        <w:pStyle w:val="TOC2"/>
        <w:tabs>
          <w:tab w:val="right" w:leader="dot" w:pos="8306"/>
        </w:tabs>
      </w:pPr>
      <w:hyperlink w:anchor="_Toc28049" w:history="1">
        <w:r>
          <w:rPr>
            <w:rFonts w:ascii="仿宋" w:eastAsia="仿宋" w:hAnsi="仿宋" w:cs="仿宋" w:hint="eastAsia"/>
            <w:lang w:eastAsia="zh-CN"/>
          </w:rPr>
          <w:t>(一)、社会责任与义务</w:t>
        </w:r>
        <w:r>
          <w:tab/>
        </w:r>
        <w:r>
          <w:fldChar w:fldCharType="begin"/>
        </w:r>
        <w:r>
          <w:instrText xml:space="preserve"> PAGEREF _Toc28049 \h </w:instrText>
        </w:r>
        <w:r>
          <w:fldChar w:fldCharType="separate"/>
        </w:r>
        <w:r>
          <w:t>30</w:t>
        </w:r>
        <w:r>
          <w:fldChar w:fldCharType="end"/>
        </w:r>
      </w:hyperlink>
    </w:p>
    <w:p>
      <w:pPr>
        <w:pStyle w:val="TOC2"/>
        <w:tabs>
          <w:tab w:val="right" w:leader="dot" w:pos="8306"/>
        </w:tabs>
      </w:pPr>
      <w:hyperlink w:anchor="_Toc22813" w:history="1">
        <w:r>
          <w:rPr>
            <w:rFonts w:ascii="仿宋" w:eastAsia="仿宋" w:hAnsi="仿宋" w:cs="仿宋" w:hint="eastAsia"/>
            <w:lang w:eastAsia="zh-CN"/>
          </w:rPr>
          <w:t>(二)、社会参与与沟通</w:t>
        </w:r>
        <w:r>
          <w:tab/>
        </w:r>
        <w:r>
          <w:fldChar w:fldCharType="begin"/>
        </w:r>
        <w:r>
          <w:instrText xml:space="preserve"> PAGEREF _Toc22813 \h </w:instrText>
        </w:r>
        <w:r>
          <w:fldChar w:fldCharType="separate"/>
        </w:r>
        <w:r>
          <w:t>31</w:t>
        </w:r>
        <w:r>
          <w:fldChar w:fldCharType="end"/>
        </w:r>
      </w:hyperlink>
    </w:p>
    <w:p>
      <w:pPr>
        <w:pStyle w:val="TOC1"/>
        <w:tabs>
          <w:tab w:val="right" w:leader="dot" w:pos="8306"/>
        </w:tabs>
      </w:pPr>
      <w:hyperlink w:anchor="_Toc10725" w:history="1">
        <w:r>
          <w:rPr>
            <w:rFonts w:ascii="仿宋" w:eastAsia="仿宋" w:hAnsi="仿宋" w:cs="仿宋" w:hint="eastAsia"/>
            <w:lang w:eastAsia="zh-CN"/>
          </w:rPr>
          <w:t>十、光电电视测斜仪项目计划安排</w:t>
        </w:r>
        <w:r>
          <w:tab/>
        </w:r>
        <w:r>
          <w:fldChar w:fldCharType="begin"/>
        </w:r>
        <w:r>
          <w:instrText xml:space="preserve"> PAGEREF _Toc10725 \h </w:instrText>
        </w:r>
        <w:r>
          <w:fldChar w:fldCharType="separate"/>
        </w:r>
        <w:r>
          <w:t>32</w:t>
        </w:r>
        <w:r>
          <w:fldChar w:fldCharType="end"/>
        </w:r>
      </w:hyperlink>
    </w:p>
    <w:p>
      <w:pPr>
        <w:pStyle w:val="TOC2"/>
        <w:tabs>
          <w:tab w:val="right" w:leader="dot" w:pos="8306"/>
        </w:tabs>
      </w:pPr>
      <w:hyperlink w:anchor="_Toc30971" w:history="1">
        <w:r>
          <w:rPr>
            <w:rFonts w:ascii="仿宋" w:eastAsia="仿宋" w:hAnsi="仿宋" w:cs="仿宋" w:hint="eastAsia"/>
            <w:lang w:eastAsia="zh-CN"/>
          </w:rPr>
          <w:t>(一)、建设周期</w:t>
        </w:r>
        <w:r>
          <w:tab/>
        </w:r>
        <w:r>
          <w:fldChar w:fldCharType="begin"/>
        </w:r>
        <w:r>
          <w:instrText xml:space="preserve"> PAGEREF _Toc30971 \h </w:instrText>
        </w:r>
        <w:r>
          <w:fldChar w:fldCharType="separate"/>
        </w:r>
        <w:r>
          <w:t>32</w:t>
        </w:r>
        <w:r>
          <w:fldChar w:fldCharType="end"/>
        </w:r>
      </w:hyperlink>
    </w:p>
    <w:p>
      <w:pPr>
        <w:pStyle w:val="TOC2"/>
        <w:tabs>
          <w:tab w:val="right" w:leader="dot" w:pos="8306"/>
        </w:tabs>
      </w:pPr>
      <w:hyperlink w:anchor="_Toc5213" w:history="1">
        <w:r>
          <w:rPr>
            <w:rFonts w:ascii="仿宋" w:eastAsia="仿宋" w:hAnsi="仿宋" w:cs="仿宋" w:hint="eastAsia"/>
            <w:lang w:eastAsia="zh-CN"/>
          </w:rPr>
          <w:t>(二)、建设进度</w:t>
        </w:r>
        <w:r>
          <w:tab/>
        </w:r>
        <w:r>
          <w:fldChar w:fldCharType="begin"/>
        </w:r>
        <w:r>
          <w:instrText xml:space="preserve"> PAGEREF _Toc5213 \h </w:instrText>
        </w:r>
        <w:r>
          <w:fldChar w:fldCharType="separate"/>
        </w:r>
        <w:r>
          <w:t>33</w:t>
        </w:r>
        <w:r>
          <w:fldChar w:fldCharType="end"/>
        </w:r>
      </w:hyperlink>
    </w:p>
    <w:p>
      <w:pPr>
        <w:pStyle w:val="TOC2"/>
        <w:tabs>
          <w:tab w:val="right" w:leader="dot" w:pos="8306"/>
        </w:tabs>
      </w:pPr>
      <w:hyperlink w:anchor="_Toc375" w:history="1">
        <w:r>
          <w:rPr>
            <w:rFonts w:ascii="仿宋" w:eastAsia="仿宋" w:hAnsi="仿宋" w:cs="仿宋" w:hint="eastAsia"/>
            <w:lang w:eastAsia="zh-CN"/>
          </w:rPr>
          <w:t>(三)、进度安排注意事项</w:t>
        </w:r>
        <w:r>
          <w:tab/>
        </w:r>
        <w:r>
          <w:fldChar w:fldCharType="begin"/>
        </w:r>
        <w:r>
          <w:instrText xml:space="preserve"> PAGEREF _Toc375 \h </w:instrText>
        </w:r>
        <w:r>
          <w:fldChar w:fldCharType="separate"/>
        </w:r>
        <w:r>
          <w:t>34</w:t>
        </w:r>
        <w:r>
          <w:fldChar w:fldCharType="end"/>
        </w:r>
      </w:hyperlink>
    </w:p>
    <w:p>
      <w:pPr>
        <w:pStyle w:val="TOC2"/>
        <w:tabs>
          <w:tab w:val="right" w:leader="dot" w:pos="8306"/>
        </w:tabs>
      </w:pPr>
      <w:hyperlink w:anchor="_Toc12499" w:history="1">
        <w:r>
          <w:rPr>
            <w:rFonts w:ascii="仿宋" w:eastAsia="仿宋" w:hAnsi="仿宋" w:cs="仿宋" w:hint="eastAsia"/>
            <w:lang w:eastAsia="zh-CN"/>
          </w:rPr>
          <w:t>(四)、人力资源配置</w:t>
        </w:r>
        <w:r>
          <w:tab/>
        </w:r>
        <w:r>
          <w:fldChar w:fldCharType="begin"/>
        </w:r>
        <w:r>
          <w:instrText xml:space="preserve"> PAGEREF _Toc12499 \h </w:instrText>
        </w:r>
        <w:r>
          <w:fldChar w:fldCharType="separate"/>
        </w:r>
        <w:r>
          <w:t>35</w:t>
        </w:r>
        <w:r>
          <w:fldChar w:fldCharType="end"/>
        </w:r>
      </w:hyperlink>
    </w:p>
    <w:p>
      <w:pPr>
        <w:pStyle w:val="TOC1"/>
        <w:tabs>
          <w:tab w:val="right" w:leader="dot" w:pos="8306"/>
        </w:tabs>
      </w:pPr>
      <w:hyperlink w:anchor="_Toc24950" w:history="1">
        <w:r>
          <w:rPr>
            <w:rFonts w:ascii="仿宋" w:eastAsia="仿宋" w:hAnsi="仿宋" w:cs="仿宋" w:hint="eastAsia"/>
            <w:lang w:eastAsia="zh-CN"/>
          </w:rPr>
          <w:t>十一、生产安全保护</w:t>
        </w:r>
        <w:r>
          <w:tab/>
        </w:r>
        <w:r>
          <w:fldChar w:fldCharType="begin"/>
        </w:r>
        <w:r>
          <w:instrText xml:space="preserve"> PAGEREF _Toc24950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84" w:history="1">
        <w:r>
          <w:rPr>
            <w:rFonts w:ascii="仿宋" w:eastAsia="仿宋" w:hAnsi="仿宋" w:cs="仿宋" w:hint="eastAsia"/>
            <w:lang w:eastAsia="zh-CN"/>
          </w:rPr>
          <w:t>(一)、消防安全</w:t>
        </w:r>
        <w:r>
          <w:tab/>
        </w:r>
        <w:r>
          <w:fldChar w:fldCharType="begin"/>
        </w:r>
        <w:r>
          <w:instrText xml:space="preserve"> PAGEREF _Toc27484 \h </w:instrText>
        </w:r>
        <w:r>
          <w:fldChar w:fldCharType="separate"/>
        </w:r>
        <w:r>
          <w:t>36</w:t>
        </w:r>
        <w:r>
          <w:fldChar w:fldCharType="end"/>
        </w:r>
      </w:hyperlink>
    </w:p>
    <w:p>
      <w:pPr>
        <w:pStyle w:val="TOC2"/>
        <w:tabs>
          <w:tab w:val="right" w:leader="dot" w:pos="8306"/>
        </w:tabs>
      </w:pPr>
      <w:hyperlink w:anchor="_Toc12904" w:history="1">
        <w:r>
          <w:rPr>
            <w:rFonts w:ascii="仿宋" w:eastAsia="仿宋" w:hAnsi="仿宋" w:cs="仿宋" w:hint="eastAsia"/>
            <w:lang w:eastAsia="zh-CN"/>
          </w:rPr>
          <w:t>(二)、防火防爆总图布置措施</w:t>
        </w:r>
        <w:r>
          <w:tab/>
        </w:r>
        <w:r>
          <w:fldChar w:fldCharType="begin"/>
        </w:r>
        <w:r>
          <w:instrText xml:space="preserve"> PAGEREF _Toc12904 \h </w:instrText>
        </w:r>
        <w:r>
          <w:fldChar w:fldCharType="separate"/>
        </w:r>
        <w:r>
          <w:t>38</w:t>
        </w:r>
        <w:r>
          <w:fldChar w:fldCharType="end"/>
        </w:r>
      </w:hyperlink>
    </w:p>
    <w:p>
      <w:pPr>
        <w:pStyle w:val="TOC2"/>
        <w:tabs>
          <w:tab w:val="right" w:leader="dot" w:pos="8306"/>
        </w:tabs>
      </w:pPr>
      <w:hyperlink w:anchor="_Toc18040" w:history="1">
        <w:r>
          <w:rPr>
            <w:rFonts w:ascii="仿宋" w:eastAsia="仿宋" w:hAnsi="仿宋" w:cs="仿宋" w:hint="eastAsia"/>
            <w:lang w:eastAsia="zh-CN"/>
          </w:rPr>
          <w:t>(三)、自然灾害防范措施</w:t>
        </w:r>
        <w:r>
          <w:tab/>
        </w:r>
        <w:r>
          <w:fldChar w:fldCharType="begin"/>
        </w:r>
        <w:r>
          <w:instrText xml:space="preserve"> PAGEREF _Toc18040 \h </w:instrText>
        </w:r>
        <w:r>
          <w:fldChar w:fldCharType="separate"/>
        </w:r>
        <w:r>
          <w:t>38</w:t>
        </w:r>
        <w:r>
          <w:fldChar w:fldCharType="end"/>
        </w:r>
      </w:hyperlink>
    </w:p>
    <w:p>
      <w:pPr>
        <w:pStyle w:val="TOC2"/>
        <w:tabs>
          <w:tab w:val="right" w:leader="dot" w:pos="8306"/>
        </w:tabs>
      </w:pPr>
      <w:hyperlink w:anchor="_Toc18527" w:history="1">
        <w:r>
          <w:rPr>
            <w:rFonts w:ascii="仿宋" w:eastAsia="仿宋" w:hAnsi="仿宋" w:cs="仿宋" w:hint="eastAsia"/>
            <w:lang w:eastAsia="zh-CN"/>
          </w:rPr>
          <w:t>(四)、安全色及安全标志使用要求</w:t>
        </w:r>
        <w:r>
          <w:tab/>
        </w:r>
        <w:r>
          <w:fldChar w:fldCharType="begin"/>
        </w:r>
        <w:r>
          <w:instrText xml:space="preserve"> PAGEREF _Toc18527 \h </w:instrText>
        </w:r>
        <w:r>
          <w:fldChar w:fldCharType="separate"/>
        </w:r>
        <w:r>
          <w:t>39</w:t>
        </w:r>
        <w:r>
          <w:fldChar w:fldCharType="end"/>
        </w:r>
      </w:hyperlink>
    </w:p>
    <w:p>
      <w:pPr>
        <w:pStyle w:val="TOC2"/>
        <w:tabs>
          <w:tab w:val="right" w:leader="dot" w:pos="8306"/>
        </w:tabs>
      </w:pPr>
      <w:hyperlink w:anchor="_Toc23378" w:history="1">
        <w:r>
          <w:rPr>
            <w:rFonts w:ascii="仿宋" w:eastAsia="仿宋" w:hAnsi="仿宋" w:cs="仿宋" w:hint="eastAsia"/>
            <w:lang w:eastAsia="zh-CN"/>
          </w:rPr>
          <w:t>(五)、防尘防毒措施</w:t>
        </w:r>
        <w:r>
          <w:tab/>
        </w:r>
        <w:r>
          <w:fldChar w:fldCharType="begin"/>
        </w:r>
        <w:r>
          <w:instrText xml:space="preserve"> PAGEREF _Toc23378 \h </w:instrText>
        </w:r>
        <w:r>
          <w:fldChar w:fldCharType="separate"/>
        </w:r>
        <w:r>
          <w:t>40</w:t>
        </w:r>
        <w:r>
          <w:fldChar w:fldCharType="end"/>
        </w:r>
      </w:hyperlink>
    </w:p>
    <w:p>
      <w:pPr>
        <w:pStyle w:val="TOC2"/>
        <w:tabs>
          <w:tab w:val="right" w:leader="dot" w:pos="8306"/>
        </w:tabs>
      </w:pPr>
      <w:hyperlink w:anchor="_Toc8113" w:history="1">
        <w:r>
          <w:rPr>
            <w:rFonts w:ascii="仿宋" w:eastAsia="仿宋" w:hAnsi="仿宋" w:cs="仿宋" w:hint="eastAsia"/>
            <w:lang w:eastAsia="zh-CN"/>
          </w:rPr>
          <w:t>(六)、防静电、触电防护及防雷措施</w:t>
        </w:r>
        <w:r>
          <w:tab/>
        </w:r>
        <w:r>
          <w:fldChar w:fldCharType="begin"/>
        </w:r>
        <w:r>
          <w:instrText xml:space="preserve"> PAGEREF _Toc8113 \h </w:instrText>
        </w:r>
        <w:r>
          <w:fldChar w:fldCharType="separate"/>
        </w:r>
        <w:r>
          <w:t>41</w:t>
        </w:r>
        <w:r>
          <w:fldChar w:fldCharType="end"/>
        </w:r>
      </w:hyperlink>
    </w:p>
    <w:p>
      <w:pPr>
        <w:pStyle w:val="TOC2"/>
        <w:tabs>
          <w:tab w:val="right" w:leader="dot" w:pos="8306"/>
        </w:tabs>
      </w:pPr>
      <w:hyperlink w:anchor="_Toc17756" w:history="1">
        <w:r>
          <w:rPr>
            <w:rFonts w:ascii="仿宋" w:eastAsia="仿宋" w:hAnsi="仿宋" w:cs="仿宋" w:hint="eastAsia"/>
            <w:lang w:eastAsia="zh-CN"/>
          </w:rPr>
          <w:t>(七)、机械设备安全保障措施</w:t>
        </w:r>
        <w:r>
          <w:tab/>
        </w:r>
        <w:r>
          <w:fldChar w:fldCharType="begin"/>
        </w:r>
        <w:r>
          <w:instrText xml:space="preserve"> PAGEREF _Toc17756 \h </w:instrText>
        </w:r>
        <w:r>
          <w:fldChar w:fldCharType="separate"/>
        </w:r>
        <w:r>
          <w:t>43</w:t>
        </w:r>
        <w:r>
          <w:fldChar w:fldCharType="end"/>
        </w:r>
      </w:hyperlink>
    </w:p>
    <w:p>
      <w:pPr>
        <w:pStyle w:val="TOC1"/>
        <w:tabs>
          <w:tab w:val="right" w:leader="dot" w:pos="8306"/>
        </w:tabs>
      </w:pPr>
      <w:hyperlink w:anchor="_Toc31924" w:history="1">
        <w:r>
          <w:rPr>
            <w:rFonts w:ascii="仿宋" w:eastAsia="仿宋" w:hAnsi="仿宋" w:cs="仿宋" w:hint="eastAsia"/>
            <w:lang w:eastAsia="zh-CN"/>
          </w:rPr>
          <w:t>十二、光电电视测斜仪项目环境影响分析</w:t>
        </w:r>
        <w:r>
          <w:tab/>
        </w:r>
        <w:r>
          <w:fldChar w:fldCharType="begin"/>
        </w:r>
        <w:r>
          <w:instrText xml:space="preserve"> PAGEREF _Toc31924 \h </w:instrText>
        </w:r>
        <w:r>
          <w:fldChar w:fldCharType="separate"/>
        </w:r>
        <w:r>
          <w:t>44</w:t>
        </w:r>
        <w:r>
          <w:fldChar w:fldCharType="end"/>
        </w:r>
      </w:hyperlink>
    </w:p>
    <w:p>
      <w:pPr>
        <w:pStyle w:val="TOC2"/>
        <w:tabs>
          <w:tab w:val="right" w:leader="dot" w:pos="8306"/>
        </w:tabs>
      </w:pPr>
      <w:hyperlink w:anchor="_Toc7064" w:history="1">
        <w:r>
          <w:rPr>
            <w:rFonts w:ascii="仿宋" w:eastAsia="仿宋" w:hAnsi="仿宋" w:cs="仿宋" w:hint="eastAsia"/>
            <w:lang w:eastAsia="zh-CN"/>
          </w:rPr>
          <w:t>(一)、建设区域环境质量现状</w:t>
        </w:r>
        <w:r>
          <w:tab/>
        </w:r>
        <w:r>
          <w:fldChar w:fldCharType="begin"/>
        </w:r>
        <w:r>
          <w:instrText xml:space="preserve"> PAGEREF _Toc7064 \h </w:instrText>
        </w:r>
        <w:r>
          <w:fldChar w:fldCharType="separate"/>
        </w:r>
        <w:r>
          <w:t>44</w:t>
        </w:r>
        <w:r>
          <w:fldChar w:fldCharType="end"/>
        </w:r>
      </w:hyperlink>
    </w:p>
    <w:p>
      <w:pPr>
        <w:pStyle w:val="TOC2"/>
        <w:tabs>
          <w:tab w:val="right" w:leader="dot" w:pos="8306"/>
        </w:tabs>
      </w:pPr>
      <w:hyperlink w:anchor="_Toc30295" w:history="1">
        <w:r>
          <w:rPr>
            <w:rFonts w:ascii="仿宋" w:eastAsia="仿宋" w:hAnsi="仿宋" w:cs="仿宋" w:hint="eastAsia"/>
            <w:lang w:eastAsia="zh-CN"/>
          </w:rPr>
          <w:t>(二)、建设期环境保护</w:t>
        </w:r>
        <w:r>
          <w:tab/>
        </w:r>
        <w:r>
          <w:fldChar w:fldCharType="begin"/>
        </w:r>
        <w:r>
          <w:instrText xml:space="preserve"> PAGEREF _Toc30295 \h </w:instrText>
        </w:r>
        <w:r>
          <w:fldChar w:fldCharType="separate"/>
        </w:r>
        <w:r>
          <w:t>46</w:t>
        </w:r>
        <w:r>
          <w:fldChar w:fldCharType="end"/>
        </w:r>
      </w:hyperlink>
    </w:p>
    <w:p>
      <w:pPr>
        <w:pStyle w:val="TOC2"/>
        <w:tabs>
          <w:tab w:val="right" w:leader="dot" w:pos="8306"/>
        </w:tabs>
      </w:pPr>
      <w:hyperlink w:anchor="_Toc27971" w:history="1">
        <w:r>
          <w:rPr>
            <w:rFonts w:ascii="仿宋" w:eastAsia="仿宋" w:hAnsi="仿宋" w:cs="仿宋" w:hint="eastAsia"/>
            <w:lang w:eastAsia="zh-CN"/>
          </w:rPr>
          <w:t>(三)、运营期环境保护</w:t>
        </w:r>
        <w:r>
          <w:tab/>
        </w:r>
        <w:r>
          <w:fldChar w:fldCharType="begin"/>
        </w:r>
        <w:r>
          <w:instrText xml:space="preserve"> PAGEREF _Toc27971 \h </w:instrText>
        </w:r>
        <w:r>
          <w:fldChar w:fldCharType="separate"/>
        </w:r>
        <w:r>
          <w:t>47</w:t>
        </w:r>
        <w:r>
          <w:fldChar w:fldCharType="end"/>
        </w:r>
      </w:hyperlink>
    </w:p>
    <w:p>
      <w:pPr>
        <w:pStyle w:val="TOC2"/>
        <w:tabs>
          <w:tab w:val="right" w:leader="dot" w:pos="8306"/>
        </w:tabs>
      </w:pPr>
      <w:hyperlink w:anchor="_Toc10930" w:history="1">
        <w:r>
          <w:rPr>
            <w:rFonts w:ascii="仿宋" w:eastAsia="仿宋" w:hAnsi="仿宋" w:cs="仿宋" w:hint="eastAsia"/>
            <w:lang w:eastAsia="zh-CN"/>
          </w:rPr>
          <w:t>(四)、光电电视测斜仪项目建设对区域经济的影响</w:t>
        </w:r>
        <w:r>
          <w:tab/>
        </w:r>
        <w:r>
          <w:fldChar w:fldCharType="begin"/>
        </w:r>
        <w:r>
          <w:instrText xml:space="preserve"> PAGEREF _Toc10930 \h </w:instrText>
        </w:r>
        <w:r>
          <w:fldChar w:fldCharType="separate"/>
        </w:r>
        <w:r>
          <w:t>49</w:t>
        </w:r>
        <w:r>
          <w:fldChar w:fldCharType="end"/>
        </w:r>
      </w:hyperlink>
    </w:p>
    <w:p>
      <w:pPr>
        <w:pStyle w:val="TOC2"/>
        <w:tabs>
          <w:tab w:val="right" w:leader="dot" w:pos="8306"/>
        </w:tabs>
      </w:pPr>
      <w:hyperlink w:anchor="_Toc9409" w:history="1">
        <w:r>
          <w:rPr>
            <w:rFonts w:ascii="仿宋" w:eastAsia="仿宋" w:hAnsi="仿宋" w:cs="仿宋" w:hint="eastAsia"/>
            <w:lang w:eastAsia="zh-CN"/>
          </w:rPr>
          <w:t>(五)、废弃物处理</w:t>
        </w:r>
        <w:r>
          <w:tab/>
        </w:r>
        <w:r>
          <w:fldChar w:fldCharType="begin"/>
        </w:r>
        <w:r>
          <w:instrText xml:space="preserve"> PAGEREF _Toc9409 \h </w:instrText>
        </w:r>
        <w:r>
          <w:fldChar w:fldCharType="separate"/>
        </w:r>
        <w:r>
          <w:t>50</w:t>
        </w:r>
        <w:r>
          <w:fldChar w:fldCharType="end"/>
        </w:r>
      </w:hyperlink>
    </w:p>
    <w:p>
      <w:pPr>
        <w:pStyle w:val="TOC2"/>
        <w:tabs>
          <w:tab w:val="right" w:leader="dot" w:pos="8306"/>
        </w:tabs>
      </w:pPr>
      <w:hyperlink w:anchor="_Toc5298" w:history="1">
        <w:r>
          <w:rPr>
            <w:rFonts w:ascii="仿宋" w:eastAsia="仿宋" w:hAnsi="仿宋" w:cs="仿宋" w:hint="eastAsia"/>
            <w:lang w:eastAsia="zh-CN"/>
          </w:rPr>
          <w:t>(六)、特殊环境影响分析</w:t>
        </w:r>
        <w:r>
          <w:tab/>
        </w:r>
        <w:r>
          <w:fldChar w:fldCharType="begin"/>
        </w:r>
        <w:r>
          <w:instrText xml:space="preserve"> PAGEREF _Toc5298 \h </w:instrText>
        </w:r>
        <w:r>
          <w:fldChar w:fldCharType="separate"/>
        </w:r>
        <w:r>
          <w:t>52</w:t>
        </w:r>
        <w:r>
          <w:fldChar w:fldCharType="end"/>
        </w:r>
      </w:hyperlink>
    </w:p>
    <w:p>
      <w:pPr>
        <w:pStyle w:val="TOC2"/>
        <w:tabs>
          <w:tab w:val="right" w:leader="dot" w:pos="8306"/>
        </w:tabs>
      </w:pPr>
      <w:hyperlink w:anchor="_Toc2807" w:history="1">
        <w:r>
          <w:rPr>
            <w:rFonts w:ascii="仿宋" w:eastAsia="仿宋" w:hAnsi="仿宋" w:cs="仿宋" w:hint="eastAsia"/>
            <w:lang w:eastAsia="zh-CN"/>
          </w:rPr>
          <w:t>(七)、清洁生产</w:t>
        </w:r>
        <w:r>
          <w:tab/>
        </w:r>
        <w:r>
          <w:fldChar w:fldCharType="begin"/>
        </w:r>
        <w:r>
          <w:instrText xml:space="preserve"> PAGEREF _Toc2807 \h </w:instrText>
        </w:r>
        <w:r>
          <w:fldChar w:fldCharType="separate"/>
        </w:r>
        <w:r>
          <w:t>53</w:t>
        </w:r>
        <w:r>
          <w:fldChar w:fldCharType="end"/>
        </w:r>
      </w:hyperlink>
    </w:p>
    <w:p>
      <w:pPr>
        <w:pStyle w:val="TOC2"/>
        <w:tabs>
          <w:tab w:val="right" w:leader="dot" w:pos="8306"/>
        </w:tabs>
      </w:pPr>
      <w:hyperlink w:anchor="_Toc29840" w:history="1">
        <w:r>
          <w:rPr>
            <w:rFonts w:ascii="仿宋" w:eastAsia="仿宋" w:hAnsi="仿宋" w:cs="仿宋" w:hint="eastAsia"/>
            <w:lang w:eastAsia="zh-CN"/>
          </w:rPr>
          <w:t>(八)、环境保护综合评价</w:t>
        </w:r>
        <w:r>
          <w:tab/>
        </w:r>
        <w:r>
          <w:fldChar w:fldCharType="begin"/>
        </w:r>
        <w:r>
          <w:instrText xml:space="preserve"> PAGEREF _Toc29840 \h </w:instrText>
        </w:r>
        <w:r>
          <w:fldChar w:fldCharType="separate"/>
        </w:r>
        <w:r>
          <w:t>54</w:t>
        </w:r>
        <w:r>
          <w:fldChar w:fldCharType="end"/>
        </w:r>
      </w:hyperlink>
    </w:p>
    <w:p>
      <w:pPr>
        <w:pStyle w:val="TOC1"/>
        <w:tabs>
          <w:tab w:val="right" w:leader="dot" w:pos="8306"/>
        </w:tabs>
      </w:pPr>
      <w:hyperlink w:anchor="_Toc13948" w:history="1">
        <w:r>
          <w:rPr>
            <w:rFonts w:ascii="仿宋" w:eastAsia="仿宋" w:hAnsi="仿宋" w:cs="仿宋" w:hint="eastAsia"/>
            <w:lang w:eastAsia="zh-CN"/>
          </w:rPr>
          <w:t>十三、光电电视测斜仪项目实施保障措施</w:t>
        </w:r>
        <w:r>
          <w:tab/>
        </w:r>
        <w:r>
          <w:fldChar w:fldCharType="begin"/>
        </w:r>
        <w:r>
          <w:instrText xml:space="preserve"> PAGEREF _Toc13948 \h </w:instrText>
        </w:r>
        <w:r>
          <w:fldChar w:fldCharType="separate"/>
        </w:r>
        <w:r>
          <w:t>55</w:t>
        </w:r>
        <w:r>
          <w:fldChar w:fldCharType="end"/>
        </w:r>
      </w:hyperlink>
    </w:p>
    <w:p>
      <w:pPr>
        <w:pStyle w:val="TOC2"/>
        <w:tabs>
          <w:tab w:val="right" w:leader="dot" w:pos="8306"/>
        </w:tabs>
      </w:pPr>
      <w:hyperlink w:anchor="_Toc2240" w:history="1">
        <w:r>
          <w:rPr>
            <w:rFonts w:ascii="仿宋" w:eastAsia="仿宋" w:hAnsi="仿宋" w:cs="仿宋" w:hint="eastAsia"/>
            <w:lang w:eastAsia="zh-CN"/>
          </w:rPr>
          <w:t>(一)、光电电视测斜仪项目实施保障机制</w:t>
        </w:r>
        <w:r>
          <w:tab/>
        </w:r>
        <w:r>
          <w:fldChar w:fldCharType="begin"/>
        </w:r>
        <w:r>
          <w:instrText xml:space="preserve"> PAGEREF _Toc2240 \h </w:instrText>
        </w:r>
        <w:r>
          <w:fldChar w:fldCharType="separate"/>
        </w:r>
        <w:r>
          <w:t>55</w:t>
        </w:r>
        <w:r>
          <w:fldChar w:fldCharType="end"/>
        </w:r>
      </w:hyperlink>
    </w:p>
    <w:p>
      <w:pPr>
        <w:pStyle w:val="TOC2"/>
        <w:tabs>
          <w:tab w:val="right" w:leader="dot" w:pos="8306"/>
        </w:tabs>
      </w:pPr>
      <w:hyperlink w:anchor="_Toc19783" w:history="1">
        <w:r>
          <w:rPr>
            <w:rFonts w:ascii="仿宋" w:eastAsia="仿宋" w:hAnsi="仿宋" w:cs="仿宋" w:hint="eastAsia"/>
            <w:lang w:eastAsia="zh-CN"/>
          </w:rPr>
          <w:t>(二)、光电电视测斜仪项目法律合规要求</w:t>
        </w:r>
        <w:r>
          <w:tab/>
        </w:r>
        <w:r>
          <w:fldChar w:fldCharType="begin"/>
        </w:r>
        <w:r>
          <w:instrText xml:space="preserve"> PAGEREF _Toc19783 \h </w:instrText>
        </w:r>
        <w:r>
          <w:fldChar w:fldCharType="separate"/>
        </w:r>
        <w:r>
          <w:t>59</w:t>
        </w:r>
        <w:r>
          <w:fldChar w:fldCharType="end"/>
        </w:r>
      </w:hyperlink>
    </w:p>
    <w:p>
      <w:pPr>
        <w:pStyle w:val="TOC2"/>
        <w:tabs>
          <w:tab w:val="right" w:leader="dot" w:pos="8306"/>
        </w:tabs>
      </w:pPr>
      <w:hyperlink w:anchor="_Toc876" w:history="1">
        <w:r>
          <w:rPr>
            <w:rFonts w:ascii="仿宋" w:eastAsia="仿宋" w:hAnsi="仿宋" w:cs="仿宋" w:hint="eastAsia"/>
            <w:lang w:eastAsia="zh-CN"/>
          </w:rPr>
          <w:t>(三)、光电电视测斜仪项目合同管理与法律事务</w:t>
        </w:r>
        <w:r>
          <w:tab/>
        </w:r>
        <w:r>
          <w:fldChar w:fldCharType="begin"/>
        </w:r>
        <w:r>
          <w:instrText xml:space="preserve"> PAGEREF _Toc876 \h </w:instrText>
        </w:r>
        <w:r>
          <w:fldChar w:fldCharType="separate"/>
        </w:r>
        <w:r>
          <w:t>64</w:t>
        </w:r>
        <w:r>
          <w:fldChar w:fldCharType="end"/>
        </w:r>
      </w:hyperlink>
    </w:p>
    <w:p>
      <w:pPr>
        <w:pStyle w:val="TOC2"/>
        <w:tabs>
          <w:tab w:val="right" w:leader="dot" w:pos="8306"/>
        </w:tabs>
      </w:pPr>
      <w:hyperlink w:anchor="_Toc29884" w:history="1">
        <w:r>
          <w:rPr>
            <w:rFonts w:ascii="仿宋" w:eastAsia="仿宋" w:hAnsi="仿宋" w:cs="仿宋" w:hint="eastAsia"/>
            <w:lang w:eastAsia="zh-CN"/>
          </w:rPr>
          <w:t>(四)、光电电视测斜仪项目知识产权保护策略</w:t>
        </w:r>
        <w:r>
          <w:tab/>
        </w:r>
        <w:r>
          <w:fldChar w:fldCharType="begin"/>
        </w:r>
        <w:r>
          <w:instrText xml:space="preserve"> PAGEREF _Toc29884 \h </w:instrText>
        </w:r>
        <w:r>
          <w:fldChar w:fldCharType="separate"/>
        </w:r>
        <w:r>
          <w:t>70</w:t>
        </w:r>
        <w:r>
          <w:fldChar w:fldCharType="end"/>
        </w:r>
      </w:hyperlink>
    </w:p>
    <w:p>
      <w:pPr>
        <w:pStyle w:val="TOC1"/>
        <w:tabs>
          <w:tab w:val="right" w:leader="dot" w:pos="8306"/>
        </w:tabs>
      </w:pPr>
      <w:hyperlink w:anchor="_Toc18623" w:history="1">
        <w:r>
          <w:rPr>
            <w:rFonts w:ascii="仿宋" w:eastAsia="仿宋" w:hAnsi="仿宋" w:cs="仿宋" w:hint="eastAsia"/>
            <w:lang w:eastAsia="zh-CN"/>
          </w:rPr>
          <w:t>十四、质量管理体系</w:t>
        </w:r>
        <w:r>
          <w:tab/>
        </w:r>
        <w:r>
          <w:fldChar w:fldCharType="begin"/>
        </w:r>
        <w:r>
          <w:instrText xml:space="preserve"> PAGEREF _Toc18623 \h </w:instrText>
        </w:r>
        <w:r>
          <w:fldChar w:fldCharType="separate"/>
        </w:r>
        <w:r>
          <w:t>73</w:t>
        </w:r>
        <w:r>
          <w:fldChar w:fldCharType="end"/>
        </w:r>
      </w:hyperlink>
    </w:p>
    <w:p>
      <w:pPr>
        <w:pStyle w:val="TOC2"/>
        <w:tabs>
          <w:tab w:val="right" w:leader="dot" w:pos="8306"/>
        </w:tabs>
      </w:pPr>
      <w:hyperlink w:anchor="_Toc27472" w:history="1">
        <w:r>
          <w:rPr>
            <w:rFonts w:ascii="仿宋" w:eastAsia="仿宋" w:hAnsi="仿宋" w:cs="仿宋" w:hint="eastAsia"/>
            <w:lang w:eastAsia="zh-CN"/>
          </w:rPr>
          <w:t>(一)、质量目标与方针</w:t>
        </w:r>
        <w:r>
          <w:tab/>
        </w:r>
        <w:r>
          <w:fldChar w:fldCharType="begin"/>
        </w:r>
        <w:r>
          <w:instrText xml:space="preserve"> PAGEREF _Toc27472 \h </w:instrText>
        </w:r>
        <w:r>
          <w:fldChar w:fldCharType="separate"/>
        </w:r>
        <w:r>
          <w:t>73</w:t>
        </w:r>
        <w:r>
          <w:fldChar w:fldCharType="end"/>
        </w:r>
      </w:hyperlink>
    </w:p>
    <w:p>
      <w:pPr>
        <w:pStyle w:val="TOC2"/>
        <w:tabs>
          <w:tab w:val="right" w:leader="dot" w:pos="8306"/>
        </w:tabs>
      </w:pPr>
      <w:hyperlink w:anchor="_Toc9350" w:history="1">
        <w:r>
          <w:rPr>
            <w:rFonts w:ascii="仿宋" w:eastAsia="仿宋" w:hAnsi="仿宋" w:cs="仿宋" w:hint="eastAsia"/>
            <w:lang w:eastAsia="zh-CN"/>
          </w:rPr>
          <w:t>(二)、质量管理责任</w:t>
        </w:r>
        <w:r>
          <w:tab/>
        </w:r>
        <w:r>
          <w:fldChar w:fldCharType="begin"/>
        </w:r>
        <w:r>
          <w:instrText xml:space="preserve"> PAGEREF _Toc9350 \h </w:instrText>
        </w:r>
        <w:r>
          <w:fldChar w:fldCharType="separate"/>
        </w:r>
        <w:r>
          <w:t>74</w:t>
        </w:r>
        <w:r>
          <w:fldChar w:fldCharType="end"/>
        </w:r>
      </w:hyperlink>
    </w:p>
    <w:p>
      <w:pPr>
        <w:pStyle w:val="TOC2"/>
        <w:tabs>
          <w:tab w:val="right" w:leader="dot" w:pos="8306"/>
        </w:tabs>
      </w:pPr>
      <w:hyperlink w:anchor="_Toc24599" w:history="1">
        <w:r>
          <w:rPr>
            <w:rFonts w:ascii="仿宋" w:eastAsia="仿宋" w:hAnsi="仿宋" w:cs="仿宋" w:hint="eastAsia"/>
            <w:lang w:eastAsia="zh-CN"/>
          </w:rPr>
          <w:t>(三)、质量管理体系文件</w:t>
        </w:r>
        <w:r>
          <w:tab/>
        </w:r>
        <w:r>
          <w:fldChar w:fldCharType="begin"/>
        </w:r>
        <w:r>
          <w:instrText xml:space="preserve"> PAGEREF _Toc24599 \h </w:instrText>
        </w:r>
        <w:r>
          <w:fldChar w:fldCharType="separate"/>
        </w:r>
        <w:r>
          <w:t>75</w:t>
        </w:r>
        <w:r>
          <w:fldChar w:fldCharType="end"/>
        </w:r>
      </w:hyperlink>
    </w:p>
    <w:p>
      <w:pPr>
        <w:pStyle w:val="TOC2"/>
        <w:tabs>
          <w:tab w:val="right" w:leader="dot" w:pos="8306"/>
        </w:tabs>
      </w:pPr>
      <w:hyperlink w:anchor="_Toc23034" w:history="1">
        <w:r>
          <w:rPr>
            <w:rFonts w:ascii="仿宋" w:eastAsia="仿宋" w:hAnsi="仿宋" w:cs="仿宋" w:hint="eastAsia"/>
            <w:lang w:eastAsia="zh-CN"/>
          </w:rPr>
          <w:t>(四)、质量培训与教育</w:t>
        </w:r>
        <w:r>
          <w:tab/>
        </w:r>
        <w:r>
          <w:fldChar w:fldCharType="begin"/>
        </w:r>
        <w:r>
          <w:instrText xml:space="preserve"> PAGEREF _Toc23034 \h </w:instrText>
        </w:r>
        <w:r>
          <w:fldChar w:fldCharType="separate"/>
        </w:r>
        <w:r>
          <w:t>77</w:t>
        </w:r>
        <w:r>
          <w:fldChar w:fldCharType="end"/>
        </w:r>
      </w:hyperlink>
    </w:p>
    <w:p>
      <w:pPr>
        <w:pStyle w:val="TOC2"/>
        <w:tabs>
          <w:tab w:val="right" w:leader="dot" w:pos="8306"/>
        </w:tabs>
      </w:pPr>
      <w:hyperlink w:anchor="_Toc32763" w:history="1">
        <w:r>
          <w:rPr>
            <w:rFonts w:ascii="仿宋" w:eastAsia="仿宋" w:hAnsi="仿宋" w:cs="仿宋" w:hint="eastAsia"/>
            <w:lang w:eastAsia="zh-CN"/>
          </w:rPr>
          <w:t>(五)、质量审核与评价</w:t>
        </w:r>
        <w:r>
          <w:tab/>
        </w:r>
        <w:r>
          <w:fldChar w:fldCharType="begin"/>
        </w:r>
        <w:r>
          <w:instrText xml:space="preserve"> PAGEREF _Toc32763 \h </w:instrText>
        </w:r>
        <w:r>
          <w:fldChar w:fldCharType="separate"/>
        </w:r>
        <w:r>
          <w:t>78</w:t>
        </w:r>
        <w:r>
          <w:fldChar w:fldCharType="end"/>
        </w:r>
      </w:hyperlink>
    </w:p>
    <w:p>
      <w:pPr>
        <w:pStyle w:val="TOC2"/>
        <w:tabs>
          <w:tab w:val="right" w:leader="dot" w:pos="8306"/>
        </w:tabs>
      </w:pPr>
      <w:hyperlink w:anchor="_Toc18092" w:history="1">
        <w:r>
          <w:rPr>
            <w:rFonts w:ascii="仿宋" w:eastAsia="仿宋" w:hAnsi="仿宋" w:cs="仿宋" w:hint="eastAsia"/>
            <w:lang w:eastAsia="zh-CN"/>
          </w:rPr>
          <w:t>(六)、不符合与纠正措施</w:t>
        </w:r>
        <w:r>
          <w:tab/>
        </w:r>
        <w:r>
          <w:fldChar w:fldCharType="begin"/>
        </w:r>
        <w:r>
          <w:instrText xml:space="preserve"> PAGEREF _Toc18092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335"/>
      <w:r>
        <w:rPr>
          <w:rFonts w:ascii="仿宋" w:eastAsia="仿宋" w:hAnsi="仿宋" w:cs="仿宋" w:hint="eastAsia"/>
          <w:sz w:val="28"/>
          <w:lang w:eastAsia="zh-CN"/>
        </w:rPr>
        <w:t>一、光电电视测斜仪项目选址可行性分析</w:t>
      </w:r>
      <w:bookmarkEnd w:id="2"/>
    </w:p>
    <w:p>
      <w:pPr>
        <w:pStyle w:val="Heading2"/>
        <w:rPr>
          <w:rFonts w:ascii="仿宋" w:eastAsia="仿宋" w:hAnsi="仿宋" w:cs="仿宋" w:hint="eastAsia"/>
          <w:lang w:eastAsia="zh-CN"/>
        </w:rPr>
      </w:pPr>
      <w:bookmarkStart w:id="3" w:name="_Toc23497"/>
      <w:r>
        <w:rPr>
          <w:rFonts w:ascii="仿宋" w:eastAsia="仿宋" w:hAnsi="仿宋" w:cs="仿宋" w:hint="eastAsia"/>
          <w:lang w:eastAsia="zh-CN"/>
        </w:rPr>
        <w:t>(一)、光电电视测斜仪项目选址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该光电电视测斜仪项目选址位于XX省XX市XX区XXX街道</w:t>
      </w:r>
    </w:p>
    <w:p>
      <w:pPr>
        <w:pStyle w:val="Heading2"/>
        <w:ind w:firstLine="560" w:firstLineChars="200"/>
        <w:rPr>
          <w:rFonts w:ascii="仿宋" w:eastAsia="仿宋" w:hAnsi="仿宋" w:cs="仿宋" w:hint="eastAsia"/>
          <w:sz w:val="28"/>
          <w:lang w:eastAsia="zh-CN"/>
        </w:rPr>
      </w:pPr>
      <w:bookmarkStart w:id="4" w:name="_Toc88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光电电视测斜仪项目的征地面积将根据光电电视测斜仪项目的实际规模和需求进行精确规划。具体面积XXX平方米，旨在确保光电电视测斜仪项目不仅能够满足当前的发展需求，还能够预留空间以适应未来的扩展。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净用地面积是在征地面积基础上去除不可利用面积后的实际可开发用地。具体面积XXX平方米，考虑到环保、交通、安全等多方面因素，以确保光电电视测斜仪项目在整体利用效率上达到最优。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光电电视测斜仪项目计划建设的建筑总规模具体面积XXX平方米。这一规模的确定综合考虑了光电电视测斜仪项目的性质、规模，以及城市规划的相关要求，确保建筑布局与周边环境协调一致。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绿地率是光电电视测斜仪项目用地中被规划为绿地的比例。具体面积XXX平方米，旨在通过合理规划绿地，改善光电电视测斜仪项目周边环境，提升居民生活质量，并符合城市整体绿化规划。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容积率是用地上可以建设的建筑总体积与用地面积之比。具体面积XXX，通过合理的容积率规划，确保光电电视测斜仪项目建筑规模与周边环境和谐共生。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电电视测斜仪项目选址与当地城市规划相一致，具体面积XXX平方米。通过与城市规划部门深入沟通，确保光电电视测斜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电电视测斜仪项目选址符合当地产业政策，具体面积XXX平方米。这包括光电电视测斜仪项目对当地经济的促进作用，以及对相关产业的带动效应，确保光电电视测斜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用地总体要求必须符合环保和可持续发展的原则，具体面积XXX平方米。通过采用绿色建筑设计、节能减排等措施，确保光电电视测斜仪项目在建设和运营过程中对环境的影响最小化，达到可持续发展的要求。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确保光电电视测斜仪项目选址具备必要的公共设施配套，具体面积XXX平方米。这包括交通便利性、教育、医疗等基础设施，以提高居民生活品质，使得光电电视测斜仪项目选址更具吸引力。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考虑用地总体要求对当地社会稳定性的影响，具体面积XXX平方米。通过深入了解当地社区反馈，确保光电电视测斜仪项目的选址和建设过程对当地社会和谐稳定产生积极作用。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电电视测斜仪项目选址不仅符合法规和规划，还在实际操作中具有可行性。这一全面规划将为光电电视测斜仪项目的成功实施提供坚实的基础，确保光电电视测斜仪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06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电电视测斜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光电电视测斜仪项目的设备规划和空间设计中，我们将采取灵活设备布局的措施。设备布局将根据实际需求进行灵活设计，避免不必要的浪费。通过合理规划设备摆放位置，我们将提高设备的利用率，减少设备间距，以确保光电电视测斜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电电视测斜仪项目内部引入共享设施的概念，例如共享会议室、办公区等。通过这种方式，我们可以减少对资源的重复建设，提高资源共享效率，从而减小光电电视测斜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52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光电电视测斜仪项目的总图布置中，我们将不同功能区域进行明确的规划，以最大程度满足光电电视测斜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45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光电电视测斜仪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光电电视测斜仪项目对环境的影响是综合评价的重要因素之一。我们将详细考虑选址周边的自然环境、生态保护区、水源地等情况，确保光电电视测斜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对选址的评价还需充分考虑当地政府的产业政策和法规。我们将详细了解光电电视测斜仪项目所在地的相关政策，确保光电电视测斜仪项目的规划和运营与当地法规相符，降低不必要的法律风险。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考虑到社会稳定性对企业运营的重要性，我们将评估选址地区的社会安全情况、劳工关系、社区反馈等方面，以确保光电电视测斜仪项目的建设和运营不会受到社会稳定性的负面影响。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最后，我们将综合考虑用地成本，包括土地购置费用、土地开发成本等。通过对用地成本的详细评估，我们能够做出更为精确的经济效益分析，为光电电视测斜仪项目的投资决策提供有力支持。</w:t>
      </w:r>
    </w:p>
    <w:p>
      <w:pPr>
        <w:pStyle w:val="Heading1"/>
        <w:ind w:firstLine="560" w:firstLineChars="200"/>
        <w:rPr>
          <w:rFonts w:ascii="仿宋" w:eastAsia="仿宋" w:hAnsi="仿宋" w:cs="仿宋" w:hint="eastAsia"/>
          <w:sz w:val="28"/>
          <w:lang w:eastAsia="zh-CN"/>
        </w:rPr>
      </w:pPr>
      <w:bookmarkStart w:id="8" w:name="_Toc28299"/>
      <w:r>
        <w:rPr>
          <w:rFonts w:ascii="仿宋" w:eastAsia="仿宋" w:hAnsi="仿宋" w:cs="仿宋" w:hint="eastAsia"/>
          <w:sz w:val="28"/>
          <w:lang w:eastAsia="zh-CN"/>
        </w:rPr>
        <w:t>二、光电电视测斜仪项目可持续发展</w:t>
      </w:r>
      <w:bookmarkEnd w:id="8"/>
    </w:p>
    <w:p>
      <w:pPr>
        <w:pStyle w:val="Heading2"/>
        <w:rPr>
          <w:rFonts w:ascii="仿宋" w:eastAsia="仿宋" w:hAnsi="仿宋" w:cs="仿宋" w:hint="eastAsia"/>
          <w:lang w:eastAsia="zh-CN"/>
        </w:rPr>
      </w:pPr>
      <w:bookmarkStart w:id="9" w:name="_Toc1054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电电视测斜仪项目中，光电电视测斜仪项目团队着眼于未来，明确了可持续发展的战略方向。制定的具体可持续发展目标包括降低资源使用、采用环保技术、最大化社会效益等。这一步骤不仅有助于光电电视测斜仪项目在环保和社会责任方面达到最高标准，也为未来提供了明确的指引，确保光电电视测斜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可持续实践的融入光电电视测斜仪项目管理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光电电视测斜仪项目管理周期。从光电电视测斜仪项目规划开始，光电电视测斜仪项目团队就考虑了环境和社会的因素。在执行阶段，光电电视测斜仪项目团队积极推动绿色技术的应用，优化资源利用。此外，关注员工的社会责任，通过培训和沟通活动提高员工对可持续发展的认知，使他们能够在日常工作中践行可持续实践。这些举措不仅为光电电视测斜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263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扎根于光电电视测斜仪项目的可持续发展理念，我们深信环保与社会责任是光电电视测斜仪项目成功的关键支柱。在光电电视测斜仪项目的每一步，我们都致力于通过创新和实践，履行对环境和社会的坚定责任。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团队通过引入先进的环保技术、建立高效的废物处理系统以及推动能源节约措施，积极履行环保责任。定期的环保监测和评估确保光电电视测斜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不仅致力于自身可持续发展，还注重对社会的回馈。通过支持社区光电电视测斜仪项目、参与慈善事业、提供培训机会等方式，光电电视测斜仪项目积极履行社会责任。与当地社区建立积极互动，关注员工的工作与生活平衡，以及员工的身心健康，是光电电视测斜仪项目在社会责任层面的关键举措。这样的实践不仅增强了光电电视测斜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7137"/>
      <w:r>
        <w:rPr>
          <w:rFonts w:ascii="仿宋" w:eastAsia="仿宋" w:hAnsi="仿宋" w:cs="仿宋" w:hint="eastAsia"/>
          <w:sz w:val="28"/>
          <w:lang w:eastAsia="zh-CN"/>
        </w:rPr>
        <w:t>三、光电电视测斜仪项目土建工程</w:t>
      </w:r>
      <w:bookmarkEnd w:id="11"/>
    </w:p>
    <w:p>
      <w:pPr>
        <w:pStyle w:val="Heading2"/>
        <w:rPr>
          <w:rFonts w:ascii="仿宋" w:eastAsia="仿宋" w:hAnsi="仿宋" w:cs="仿宋" w:hint="eastAsia"/>
          <w:lang w:eastAsia="zh-CN"/>
        </w:rPr>
      </w:pPr>
      <w:bookmarkStart w:id="12" w:name="_Toc862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在光电电视测斜仪项目的建筑工程设计中，我们将秉承一系列重要的设计原则，以确保光电电视测斜仪项目建筑在功能、美观、可持续性等方面达到最佳效果。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首要原则是确保建筑的功能性得到最大化的发挥。我们将充分理解光电电视测斜仪项目的实际需求，合理布局各个功能区域，保证建筑在满足业务需求的同时，提供高效的工作环境。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在建筑设计中，我们将综合考虑建设和运营成本。通过精细的经济效益分析，确保设计方案在高效利用资源的同时，对光电电视测斜仪项目的长期盈利能力有积极的贡献。</w:t>
      </w:r>
    </w:p>
    <w:p>
      <w:pPr>
        <w:pStyle w:val="Heading2"/>
        <w:ind w:firstLine="560" w:firstLineChars="200"/>
        <w:rPr>
          <w:rFonts w:ascii="仿宋" w:eastAsia="仿宋" w:hAnsi="仿宋" w:cs="仿宋" w:hint="eastAsia"/>
          <w:sz w:val="28"/>
          <w:lang w:eastAsia="zh-CN"/>
        </w:rPr>
      </w:pPr>
      <w:bookmarkStart w:id="13" w:name="_Toc582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电电视测斜仪项目的土建工程设计中，我们将精准设定设计年限，结合光电电视测斜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光电电视测斜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775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光电电视测斜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光电电视测斜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光电电视测斜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525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本期工程光电电视测斜仪项目预计总建筑面积XXX平方米，其中：计容建筑面积XXX平方米，计划建筑工程投资XX万元，占光电电视测斜仪项目总投资的XX%。</w:t>
      </w:r>
    </w:p>
    <w:p>
      <w:pPr>
        <w:pStyle w:val="Heading1"/>
        <w:ind w:firstLine="560" w:firstLineChars="200"/>
        <w:rPr>
          <w:rFonts w:ascii="仿宋" w:eastAsia="仿宋" w:hAnsi="仿宋" w:cs="仿宋" w:hint="eastAsia"/>
          <w:sz w:val="28"/>
          <w:lang w:eastAsia="zh-CN"/>
        </w:rPr>
      </w:pPr>
      <w:bookmarkStart w:id="16" w:name="_Toc5877"/>
      <w:r>
        <w:rPr>
          <w:rFonts w:ascii="仿宋" w:eastAsia="仿宋" w:hAnsi="仿宋" w:cs="仿宋" w:hint="eastAsia"/>
          <w:sz w:val="28"/>
          <w:lang w:eastAsia="zh-CN"/>
        </w:rPr>
        <w:t>四、光电电视测斜仪项目建设单位说明</w:t>
      </w:r>
      <w:bookmarkEnd w:id="16"/>
    </w:p>
    <w:p>
      <w:pPr>
        <w:pStyle w:val="Heading2"/>
        <w:rPr>
          <w:rFonts w:ascii="仿宋" w:eastAsia="仿宋" w:hAnsi="仿宋" w:cs="仿宋" w:hint="eastAsia"/>
          <w:lang w:eastAsia="zh-CN"/>
        </w:rPr>
      </w:pPr>
      <w:bookmarkStart w:id="17" w:name="_Toc32378"/>
      <w:r>
        <w:rPr>
          <w:rFonts w:ascii="仿宋" w:eastAsia="仿宋" w:hAnsi="仿宋" w:cs="仿宋" w:hint="eastAsia"/>
          <w:lang w:eastAsia="zh-CN"/>
        </w:rPr>
        <w:t>(一)、光电电视测斜仪项目承办单位基本情况</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4713"/>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光电电视测斜仪项目承办单位的XXXX，我们着眼于实现可持续的经济效益。通过技术创新和解决方案的提供，公司预计在光电电视测斜仪项目执行期间将获得可观的收入增长。这一收入来源主要包括光电电视测斜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同时，我们注重成本控制和效率提升，以确保光电电视测斜仪项目的可持续盈利。透过精细的管理和资源优化，公司期望实现光电电视测斜仪项目利润最大化。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光电电视测斜仪项目实施进行全面的投资评估，包括光电电视测斜仪项目启动阶段的资金投入和后续运营成本。通过对光电电视测斜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光电电视测斜仪项目实施过程中具备足够的资金流动性，公司将进行详尽的现金流分析。这包括资金需求的合理预测、光电电视测斜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6052"/>
      <w:r>
        <w:rPr>
          <w:rFonts w:ascii="仿宋" w:eastAsia="仿宋" w:hAnsi="仿宋" w:cs="仿宋" w:hint="eastAsia"/>
          <w:sz w:val="28"/>
          <w:lang w:eastAsia="zh-CN"/>
        </w:rPr>
        <w:t>五、光电电视测斜仪项目建设背景及必要性分析</w:t>
      </w:r>
      <w:bookmarkEnd w:id="19"/>
    </w:p>
    <w:p>
      <w:pPr>
        <w:pStyle w:val="Heading2"/>
        <w:rPr>
          <w:rFonts w:ascii="仿宋" w:eastAsia="仿宋" w:hAnsi="仿宋" w:cs="仿宋" w:hint="eastAsia"/>
          <w:lang w:eastAsia="zh-CN"/>
        </w:rPr>
      </w:pPr>
      <w:bookmarkStart w:id="20" w:name="_Toc27807"/>
      <w:r>
        <w:rPr>
          <w:rFonts w:ascii="仿宋" w:eastAsia="仿宋" w:hAnsi="仿宋" w:cs="仿宋" w:hint="eastAsia"/>
          <w:lang w:eastAsia="zh-CN"/>
        </w:rPr>
        <w:t>(一)、光电电视测斜仪项目背景分析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电电视测斜仪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光电电视测斜仪项目在这个潮流中的定位。同时，我们将关注行业内涌现的新兴机遇，以便光电电视测斜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光电电视测斜仪项目提供了强大的发展动力。我们将聚焦于行业内最新的技术发展趋势，包括但不限于人工智能、大数据分析、物联网等领域。通过深度的技术研究，我们将确保光电电视测斜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电电视测斜仪项目发展的源泉。我们将投入更多的精力对市场需求进行深入剖析，超越表面的需求，深入挖掘潜在的市场痛点和机遇。通过对市场需求的细致了解，光电电视测斜仪项目将更有针对性地设计解决方案，满足市场的多样化需求，从而更好地促进光电电视测斜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光电电视测斜仪项目战略至关重要。我们将对竞争态势进行更为深入的分析，包括但不限于市场份额、产品特点、客户满意度等多个维度。通过深度的竞争分析，光电电视测斜仪项目将能够更准确地把握市场脉搏，制定具有竞争力的光电电视测斜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https://d.book118.com/878047141113006045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7345C5"/>
    <w:rsid w:val="647345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4714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2024-03-01T06:38:00Z</dcterms:created>
  <dcterms:modified xsi:type="dcterms:W3CDTF">2024-03-01T06:38:44Z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430A63C83220493D91C37276609FDC13_11</vt:lpwstr>
  </property>
  <property fmtid="{D5CDD505-2E9C-101B-9397-08002B2CF9AE}" pid="3" name="KSOProductBuildVer">
    <vt:lpwstr>2052-12.1.0.16388</vt:lpwstr>
  </property>
</Properties>
</file>