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铬酸酐行业相关公司筹备报告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8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_Toc1080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46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_Toc31646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_Toc8987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_Toc11970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_Toc17384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_Toc24794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29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_Toc9929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_Toc10461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_Toc26730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_Toc21522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1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_Toc24351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_Toc11546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3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_Toc10803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_Toc8316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66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_Toc19666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2" w:history="1">
        <w:r>
          <w:rPr>
            <w:rFonts w:ascii="仿宋" w:eastAsia="仿宋" w:hAnsi="仿宋" w:cs="仿宋" w:hint="eastAsia"/>
            <w:lang w:eastAsia="zh-CN"/>
          </w:rPr>
          <w:t>(一)、铬酸酐项目选址原则</w:t>
        </w:r>
        <w:r>
          <w:tab/>
        </w:r>
        <w:r>
          <w:fldChar w:fldCharType="begin"/>
        </w:r>
        <w:r>
          <w:instrText xml:space="preserve"> PAGEREF _Toc21102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8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_Toc14638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8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_Toc6118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4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_Toc5574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7" w:history="1">
        <w:r>
          <w:rPr>
            <w:rFonts w:ascii="仿宋" w:eastAsia="仿宋" w:hAnsi="仿宋" w:cs="仿宋" w:hint="eastAsia"/>
            <w:lang w:eastAsia="zh-CN"/>
          </w:rPr>
          <w:t>(五)、铬酸酐项目选址综合评价</w:t>
        </w:r>
        <w:r>
          <w:tab/>
        </w:r>
        <w:r>
          <w:fldChar w:fldCharType="begin"/>
        </w:r>
        <w:r>
          <w:instrText xml:space="preserve"> PAGEREF _Toc5437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33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_Toc5633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9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_Toc5869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8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_Toc18548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7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_Toc7467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41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_Toc4241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_Toc6512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_Toc28303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23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_Toc5423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_Toc4040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8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_Toc29508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_Toc13031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_Toc18921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_Toc1686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_Toc7821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_Toc565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1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_Toc14901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9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_Toc26109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_Toc12600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_Toc17920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4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_Toc15794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288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_Toc10288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9" w:history="1">
        <w:r>
          <w:rPr>
            <w:rFonts w:ascii="仿宋" w:eastAsia="仿宋" w:hAnsi="仿宋" w:cs="仿宋" w:hint="eastAsia"/>
            <w:lang w:eastAsia="zh-CN"/>
          </w:rPr>
          <w:t>(一)、铬酸酐项目进度安排</w:t>
        </w:r>
        <w:r>
          <w:tab/>
        </w:r>
        <w:r>
          <w:fldChar w:fldCharType="begin"/>
        </w:r>
        <w:r>
          <w:instrText xml:space="preserve"> PAGEREF _Toc22759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" w:history="1">
        <w:r>
          <w:rPr>
            <w:rFonts w:ascii="仿宋" w:eastAsia="仿宋" w:hAnsi="仿宋" w:cs="仿宋" w:hint="eastAsia"/>
            <w:lang w:eastAsia="zh-CN"/>
          </w:rPr>
          <w:t>(二)、铬酸酐项目实施保障措施</w:t>
        </w:r>
        <w:r>
          <w:tab/>
        </w:r>
        <w:r>
          <w:fldChar w:fldCharType="begin"/>
        </w:r>
        <w:r>
          <w:instrText xml:space="preserve"> PAGEREF _Toc1882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89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_Toc18089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_Toc17272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_Toc3272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_Toc25037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_Toc16208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" w:history="1">
        <w:r>
          <w:rPr>
            <w:rFonts w:ascii="仿宋" w:eastAsia="仿宋" w:hAnsi="仿宋" w:cs="仿宋" w:hint="eastAsia"/>
            <w:lang w:eastAsia="zh-CN"/>
          </w:rPr>
          <w:t>(五)、铬酸酐项目总投资</w:t>
        </w:r>
        <w:r>
          <w:tab/>
        </w:r>
        <w:r>
          <w:fldChar w:fldCharType="begin"/>
        </w:r>
        <w:r>
          <w:instrText xml:space="preserve"> PAGEREF _Toc710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_Toc3929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81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_Toc25581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4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_Toc14774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4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_Toc13944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_Toc7117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_Toc5937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17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_Toc10317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4" w:history="1">
        <w:r>
          <w:rPr>
            <w:rFonts w:ascii="仿宋" w:eastAsia="仿宋" w:hAnsi="仿宋" w:cs="仿宋" w:hint="eastAsia"/>
            <w:lang w:eastAsia="zh-CN"/>
          </w:rPr>
          <w:t>(一)、铬酸酐项目背景分析</w:t>
        </w:r>
        <w:r>
          <w:tab/>
        </w:r>
        <w:r>
          <w:fldChar w:fldCharType="begin"/>
        </w:r>
        <w:r>
          <w:instrText xml:space="preserve"> PAGEREF _Toc6864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" w:history="1">
        <w:r>
          <w:rPr>
            <w:rFonts w:ascii="仿宋" w:eastAsia="仿宋" w:hAnsi="仿宋" w:cs="仿宋" w:hint="eastAsia"/>
            <w:lang w:eastAsia="zh-CN"/>
          </w:rPr>
          <w:t>(二)、铬酸酐项目建设必要性分析</w:t>
        </w:r>
        <w:r>
          <w:tab/>
        </w:r>
        <w:r>
          <w:fldChar w:fldCharType="begin"/>
        </w:r>
        <w:r>
          <w:instrText xml:space="preserve"> PAGEREF _Toc689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_Toc14849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_Toc32679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7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_Toc677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_Toc31183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2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_Toc24592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97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_Toc9597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_Toc6744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3" w:history="1">
        <w:r>
          <w:rPr>
            <w:rFonts w:ascii="仿宋" w:eastAsia="仿宋" w:hAnsi="仿宋" w:cs="仿宋" w:hint="eastAsia"/>
            <w:lang w:eastAsia="zh-CN"/>
          </w:rPr>
          <w:t>(二)、合作铬酸酐项目</w:t>
        </w:r>
        <w:r>
          <w:tab/>
        </w:r>
        <w:r>
          <w:fldChar w:fldCharType="begin"/>
        </w:r>
        <w:r>
          <w:instrText xml:space="preserve"> PAGEREF _Toc9043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_Toc27884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5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_Toc20725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2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_Toc22282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0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_Toc4140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_Toc7380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20" w:history="1">
        <w:r>
          <w:rPr>
            <w:rFonts w:ascii="仿宋" w:eastAsia="仿宋" w:hAnsi="仿宋" w:cs="仿宋" w:hint="eastAsia"/>
            <w:lang w:eastAsia="zh-CN"/>
          </w:rPr>
          <w:t>十四、社会和环境责任</w:t>
        </w:r>
        <w:r>
          <w:tab/>
        </w:r>
        <w:r>
          <w:fldChar w:fldCharType="begin"/>
        </w:r>
        <w:r>
          <w:instrText xml:space="preserve"> PAGEREF _Toc16420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4" w:history="1">
        <w:r>
          <w:rPr>
            <w:rFonts w:ascii="仿宋" w:eastAsia="仿宋" w:hAnsi="仿宋" w:cs="仿宋" w:hint="eastAsia"/>
            <w:lang w:eastAsia="zh-CN"/>
          </w:rPr>
          <w:t>(一)、社会责任铬酸酐项目</w:t>
        </w:r>
        <w:r>
          <w:tab/>
        </w:r>
        <w:r>
          <w:fldChar w:fldCharType="begin"/>
        </w:r>
        <w:r>
          <w:instrText xml:space="preserve"> PAGEREF _Toc26124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1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_Toc16821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1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_Toc4041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8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646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987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https://d.book118.com/878050026071006031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铬酸酐行业相关公司筹备报告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铬酸酐行业相关公司筹备报告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铬酸酐行业相关公司筹备报告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铬酸酐行业相关公司筹备报告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铬酸酐行业相关公司筹备报告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7805002607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2024-01-18T06:51:00Z</dcterms:created>
  <dcterms:modified xsi:type="dcterms:W3CDTF">2024-01-18T06:51:37Z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E791F045BB3F46699B4A7A5302E988E6_11</vt:lpwstr>
  </property>
  <property fmtid="{D5CDD505-2E9C-101B-9397-08002B2CF9AE}" pid="3" name="KSOProductBuildVer">
    <vt:lpwstr>2052-12.1.0.16120</vt:lpwstr>
  </property>
</Properties>
</file>