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马拉松比赛项目规划设计方案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24" w:history="1">
        <w:r>
          <w:rPr>
            <w:rFonts w:ascii="仿宋" w:eastAsia="仿宋" w:hAnsi="仿宋" w:cs="仿宋" w:hint="eastAsia"/>
            <w:lang w:eastAsia="zh-CN"/>
          </w:rPr>
          <w:t>概论</w:t>
        </w:r>
        <w:r>
          <w:tab/>
        </w:r>
        <w:r>
          <w:fldChar w:fldCharType="begin"/>
        </w:r>
        <w:r>
          <w:instrText xml:space="preserve"> PAGEREF _Toc16024 \h </w:instrText>
        </w:r>
        <w:r>
          <w:fldChar w:fldCharType="separate"/>
        </w:r>
        <w:r>
          <w:t>3</w:t>
        </w:r>
        <w:r>
          <w:fldChar w:fldCharType="end"/>
        </w:r>
      </w:hyperlink>
    </w:p>
    <w:p>
      <w:pPr>
        <w:pStyle w:val="TOC1"/>
        <w:tabs>
          <w:tab w:val="right" w:leader="dot" w:pos="8306"/>
        </w:tabs>
      </w:pPr>
      <w:hyperlink w:anchor="_Toc9698" w:history="1">
        <w:r>
          <w:rPr>
            <w:rFonts w:ascii="仿宋" w:eastAsia="仿宋" w:hAnsi="仿宋" w:cs="仿宋" w:hint="eastAsia"/>
            <w:lang w:eastAsia="zh-CN"/>
          </w:rPr>
          <w:t>一、马拉松比赛项目建设单位说明</w:t>
        </w:r>
        <w:r>
          <w:tab/>
        </w:r>
        <w:r>
          <w:fldChar w:fldCharType="begin"/>
        </w:r>
        <w:r>
          <w:instrText xml:space="preserve"> PAGEREF _Toc9698 \h </w:instrText>
        </w:r>
        <w:r>
          <w:fldChar w:fldCharType="separate"/>
        </w:r>
        <w:r>
          <w:t>3</w:t>
        </w:r>
        <w:r>
          <w:fldChar w:fldCharType="end"/>
        </w:r>
      </w:hyperlink>
    </w:p>
    <w:p>
      <w:pPr>
        <w:pStyle w:val="TOC2"/>
        <w:tabs>
          <w:tab w:val="right" w:leader="dot" w:pos="8306"/>
        </w:tabs>
      </w:pPr>
      <w:hyperlink w:anchor="_Toc15609" w:history="1">
        <w:r>
          <w:rPr>
            <w:rFonts w:ascii="仿宋" w:eastAsia="仿宋" w:hAnsi="仿宋" w:cs="仿宋" w:hint="eastAsia"/>
            <w:lang w:eastAsia="zh-CN"/>
          </w:rPr>
          <w:t>(一)、马拉松比赛项目承办单位基本情况</w:t>
        </w:r>
        <w:r>
          <w:tab/>
        </w:r>
        <w:r>
          <w:fldChar w:fldCharType="begin"/>
        </w:r>
        <w:r>
          <w:instrText xml:space="preserve"> PAGEREF _Toc15609 \h </w:instrText>
        </w:r>
        <w:r>
          <w:fldChar w:fldCharType="separate"/>
        </w:r>
        <w:r>
          <w:t>3</w:t>
        </w:r>
        <w:r>
          <w:fldChar w:fldCharType="end"/>
        </w:r>
      </w:hyperlink>
    </w:p>
    <w:p>
      <w:pPr>
        <w:pStyle w:val="TOC2"/>
        <w:tabs>
          <w:tab w:val="right" w:leader="dot" w:pos="8306"/>
        </w:tabs>
      </w:pPr>
      <w:hyperlink w:anchor="_Toc26819" w:history="1">
        <w:r>
          <w:rPr>
            <w:rFonts w:ascii="仿宋" w:eastAsia="仿宋" w:hAnsi="仿宋" w:cs="仿宋" w:hint="eastAsia"/>
            <w:lang w:eastAsia="zh-CN"/>
          </w:rPr>
          <w:t>(二)、公司经济效益分析</w:t>
        </w:r>
        <w:r>
          <w:tab/>
        </w:r>
        <w:r>
          <w:fldChar w:fldCharType="begin"/>
        </w:r>
        <w:r>
          <w:instrText xml:space="preserve"> PAGEREF _Toc26819 \h </w:instrText>
        </w:r>
        <w:r>
          <w:fldChar w:fldCharType="separate"/>
        </w:r>
        <w:r>
          <w:t>4</w:t>
        </w:r>
        <w:r>
          <w:fldChar w:fldCharType="end"/>
        </w:r>
      </w:hyperlink>
    </w:p>
    <w:p>
      <w:pPr>
        <w:pStyle w:val="TOC1"/>
        <w:tabs>
          <w:tab w:val="right" w:leader="dot" w:pos="8306"/>
        </w:tabs>
      </w:pPr>
      <w:hyperlink w:anchor="_Toc19045" w:history="1">
        <w:r>
          <w:rPr>
            <w:rFonts w:ascii="仿宋" w:eastAsia="仿宋" w:hAnsi="仿宋" w:cs="仿宋" w:hint="eastAsia"/>
            <w:lang w:eastAsia="zh-CN"/>
          </w:rPr>
          <w:t>二、马拉松比赛项目危机管理</w:t>
        </w:r>
        <w:r>
          <w:tab/>
        </w:r>
        <w:r>
          <w:fldChar w:fldCharType="begin"/>
        </w:r>
        <w:r>
          <w:instrText xml:space="preserve"> PAGEREF _Toc19045 \h </w:instrText>
        </w:r>
        <w:r>
          <w:fldChar w:fldCharType="separate"/>
        </w:r>
        <w:r>
          <w:t>5</w:t>
        </w:r>
        <w:r>
          <w:fldChar w:fldCharType="end"/>
        </w:r>
      </w:hyperlink>
    </w:p>
    <w:p>
      <w:pPr>
        <w:pStyle w:val="TOC2"/>
        <w:tabs>
          <w:tab w:val="right" w:leader="dot" w:pos="8306"/>
        </w:tabs>
      </w:pPr>
      <w:hyperlink w:anchor="_Toc3569" w:history="1">
        <w:r>
          <w:rPr>
            <w:rFonts w:ascii="仿宋" w:eastAsia="仿宋" w:hAnsi="仿宋" w:cs="仿宋" w:hint="eastAsia"/>
            <w:lang w:eastAsia="zh-CN"/>
          </w:rPr>
          <w:t>(一)、危机预警与识别</w:t>
        </w:r>
        <w:r>
          <w:tab/>
        </w:r>
        <w:r>
          <w:fldChar w:fldCharType="begin"/>
        </w:r>
        <w:r>
          <w:instrText xml:space="preserve"> PAGEREF _Toc3569 \h </w:instrText>
        </w:r>
        <w:r>
          <w:fldChar w:fldCharType="separate"/>
        </w:r>
        <w:r>
          <w:t>5</w:t>
        </w:r>
        <w:r>
          <w:fldChar w:fldCharType="end"/>
        </w:r>
      </w:hyperlink>
    </w:p>
    <w:p>
      <w:pPr>
        <w:pStyle w:val="TOC2"/>
        <w:tabs>
          <w:tab w:val="right" w:leader="dot" w:pos="8306"/>
        </w:tabs>
      </w:pPr>
      <w:hyperlink w:anchor="_Toc933" w:history="1">
        <w:r>
          <w:rPr>
            <w:rFonts w:ascii="仿宋" w:eastAsia="仿宋" w:hAnsi="仿宋" w:cs="仿宋" w:hint="eastAsia"/>
            <w:lang w:eastAsia="zh-CN"/>
          </w:rPr>
          <w:t>(二)、危机应对与恢复</w:t>
        </w:r>
        <w:r>
          <w:tab/>
        </w:r>
        <w:r>
          <w:fldChar w:fldCharType="begin"/>
        </w:r>
        <w:r>
          <w:instrText xml:space="preserve"> PAGEREF _Toc933 \h </w:instrText>
        </w:r>
        <w:r>
          <w:fldChar w:fldCharType="separate"/>
        </w:r>
        <w:r>
          <w:t>6</w:t>
        </w:r>
        <w:r>
          <w:fldChar w:fldCharType="end"/>
        </w:r>
      </w:hyperlink>
    </w:p>
    <w:p>
      <w:pPr>
        <w:pStyle w:val="TOC1"/>
        <w:tabs>
          <w:tab w:val="right" w:leader="dot" w:pos="8306"/>
        </w:tabs>
      </w:pPr>
      <w:hyperlink w:anchor="_Toc13424" w:history="1">
        <w:r>
          <w:rPr>
            <w:rFonts w:ascii="仿宋" w:eastAsia="仿宋" w:hAnsi="仿宋" w:cs="仿宋" w:hint="eastAsia"/>
            <w:lang w:eastAsia="zh-CN"/>
          </w:rPr>
          <w:t>三、市场分析、调研</w:t>
        </w:r>
        <w:r>
          <w:tab/>
        </w:r>
        <w:r>
          <w:fldChar w:fldCharType="begin"/>
        </w:r>
        <w:r>
          <w:instrText xml:space="preserve"> PAGEREF _Toc13424 \h </w:instrText>
        </w:r>
        <w:r>
          <w:fldChar w:fldCharType="separate"/>
        </w:r>
        <w:r>
          <w:t>7</w:t>
        </w:r>
        <w:r>
          <w:fldChar w:fldCharType="end"/>
        </w:r>
      </w:hyperlink>
    </w:p>
    <w:p>
      <w:pPr>
        <w:pStyle w:val="TOC2"/>
        <w:tabs>
          <w:tab w:val="right" w:leader="dot" w:pos="8306"/>
        </w:tabs>
      </w:pPr>
      <w:hyperlink w:anchor="_Toc13191" w:history="1">
        <w:r>
          <w:rPr>
            <w:rFonts w:ascii="仿宋" w:eastAsia="仿宋" w:hAnsi="仿宋" w:cs="仿宋" w:hint="eastAsia"/>
            <w:lang w:eastAsia="zh-CN"/>
          </w:rPr>
          <w:t>(一)、马拉松比赛行业分析</w:t>
        </w:r>
        <w:r>
          <w:tab/>
        </w:r>
        <w:r>
          <w:fldChar w:fldCharType="begin"/>
        </w:r>
        <w:r>
          <w:instrText xml:space="preserve"> PAGEREF _Toc13191 \h </w:instrText>
        </w:r>
        <w:r>
          <w:fldChar w:fldCharType="separate"/>
        </w:r>
        <w:r>
          <w:t>7</w:t>
        </w:r>
        <w:r>
          <w:fldChar w:fldCharType="end"/>
        </w:r>
      </w:hyperlink>
    </w:p>
    <w:p>
      <w:pPr>
        <w:pStyle w:val="TOC2"/>
        <w:tabs>
          <w:tab w:val="right" w:leader="dot" w:pos="8306"/>
        </w:tabs>
      </w:pPr>
      <w:hyperlink w:anchor="_Toc27722" w:history="1">
        <w:r>
          <w:rPr>
            <w:rFonts w:ascii="仿宋" w:eastAsia="仿宋" w:hAnsi="仿宋" w:cs="仿宋" w:hint="eastAsia"/>
            <w:lang w:eastAsia="zh-CN"/>
          </w:rPr>
          <w:t>(二)、马拉松比赛市场分析预测</w:t>
        </w:r>
        <w:r>
          <w:tab/>
        </w:r>
        <w:r>
          <w:fldChar w:fldCharType="begin"/>
        </w:r>
        <w:r>
          <w:instrText xml:space="preserve"> PAGEREF _Toc27722 \h </w:instrText>
        </w:r>
        <w:r>
          <w:fldChar w:fldCharType="separate"/>
        </w:r>
        <w:r>
          <w:t>8</w:t>
        </w:r>
        <w:r>
          <w:fldChar w:fldCharType="end"/>
        </w:r>
      </w:hyperlink>
    </w:p>
    <w:p>
      <w:pPr>
        <w:pStyle w:val="TOC1"/>
        <w:tabs>
          <w:tab w:val="right" w:leader="dot" w:pos="8306"/>
        </w:tabs>
      </w:pPr>
      <w:hyperlink w:anchor="_Toc8344" w:history="1">
        <w:r>
          <w:rPr>
            <w:rFonts w:ascii="仿宋" w:eastAsia="仿宋" w:hAnsi="仿宋" w:cs="仿宋" w:hint="eastAsia"/>
            <w:lang w:eastAsia="zh-CN"/>
          </w:rPr>
          <w:t>四、工艺说明</w:t>
        </w:r>
        <w:r>
          <w:tab/>
        </w:r>
        <w:r>
          <w:fldChar w:fldCharType="begin"/>
        </w:r>
        <w:r>
          <w:instrText xml:space="preserve"> PAGEREF _Toc8344 \h </w:instrText>
        </w:r>
        <w:r>
          <w:fldChar w:fldCharType="separate"/>
        </w:r>
        <w:r>
          <w:t>9</w:t>
        </w:r>
        <w:r>
          <w:fldChar w:fldCharType="end"/>
        </w:r>
      </w:hyperlink>
    </w:p>
    <w:p>
      <w:pPr>
        <w:pStyle w:val="TOC2"/>
        <w:tabs>
          <w:tab w:val="right" w:leader="dot" w:pos="8306"/>
        </w:tabs>
      </w:pPr>
      <w:hyperlink w:anchor="_Toc9690" w:history="1">
        <w:r>
          <w:rPr>
            <w:rFonts w:ascii="仿宋" w:eastAsia="仿宋" w:hAnsi="仿宋" w:cs="仿宋" w:hint="eastAsia"/>
            <w:lang w:eastAsia="zh-CN"/>
          </w:rPr>
          <w:t>(一)、技术管理特点</w:t>
        </w:r>
        <w:r>
          <w:tab/>
        </w:r>
        <w:r>
          <w:fldChar w:fldCharType="begin"/>
        </w:r>
        <w:r>
          <w:instrText xml:space="preserve"> PAGEREF _Toc9690 \h </w:instrText>
        </w:r>
        <w:r>
          <w:fldChar w:fldCharType="separate"/>
        </w:r>
        <w:r>
          <w:t>9</w:t>
        </w:r>
        <w:r>
          <w:fldChar w:fldCharType="end"/>
        </w:r>
      </w:hyperlink>
    </w:p>
    <w:p>
      <w:pPr>
        <w:pStyle w:val="TOC2"/>
        <w:tabs>
          <w:tab w:val="right" w:leader="dot" w:pos="8306"/>
        </w:tabs>
      </w:pPr>
      <w:hyperlink w:anchor="_Toc13762" w:history="1">
        <w:r>
          <w:rPr>
            <w:rFonts w:ascii="仿宋" w:eastAsia="仿宋" w:hAnsi="仿宋" w:cs="仿宋" w:hint="eastAsia"/>
            <w:lang w:eastAsia="zh-CN"/>
          </w:rPr>
          <w:t>(二)、马拉松比赛项目工艺技术设计方案</w:t>
        </w:r>
        <w:r>
          <w:tab/>
        </w:r>
        <w:r>
          <w:fldChar w:fldCharType="begin"/>
        </w:r>
        <w:r>
          <w:instrText xml:space="preserve"> PAGEREF _Toc13762 \h </w:instrText>
        </w:r>
        <w:r>
          <w:fldChar w:fldCharType="separate"/>
        </w:r>
        <w:r>
          <w:t>10</w:t>
        </w:r>
        <w:r>
          <w:fldChar w:fldCharType="end"/>
        </w:r>
      </w:hyperlink>
    </w:p>
    <w:p>
      <w:pPr>
        <w:pStyle w:val="TOC2"/>
        <w:tabs>
          <w:tab w:val="right" w:leader="dot" w:pos="8306"/>
        </w:tabs>
      </w:pPr>
      <w:hyperlink w:anchor="_Toc21619" w:history="1">
        <w:r>
          <w:rPr>
            <w:rFonts w:ascii="仿宋" w:eastAsia="仿宋" w:hAnsi="仿宋" w:cs="仿宋" w:hint="eastAsia"/>
            <w:lang w:eastAsia="zh-CN"/>
          </w:rPr>
          <w:t>(三)、设备选型方案</w:t>
        </w:r>
        <w:r>
          <w:tab/>
        </w:r>
        <w:r>
          <w:fldChar w:fldCharType="begin"/>
        </w:r>
        <w:r>
          <w:instrText xml:space="preserve"> PAGEREF _Toc21619 \h </w:instrText>
        </w:r>
        <w:r>
          <w:fldChar w:fldCharType="separate"/>
        </w:r>
        <w:r>
          <w:t>11</w:t>
        </w:r>
        <w:r>
          <w:fldChar w:fldCharType="end"/>
        </w:r>
      </w:hyperlink>
    </w:p>
    <w:p>
      <w:pPr>
        <w:pStyle w:val="TOC1"/>
        <w:tabs>
          <w:tab w:val="right" w:leader="dot" w:pos="8306"/>
        </w:tabs>
      </w:pPr>
      <w:hyperlink w:anchor="_Toc17617" w:history="1">
        <w:r>
          <w:rPr>
            <w:rFonts w:ascii="仿宋" w:eastAsia="仿宋" w:hAnsi="仿宋" w:cs="仿宋" w:hint="eastAsia"/>
            <w:lang w:eastAsia="zh-CN"/>
          </w:rPr>
          <w:t>五、马拉松比赛项目文档管理</w:t>
        </w:r>
        <w:r>
          <w:tab/>
        </w:r>
        <w:r>
          <w:fldChar w:fldCharType="begin"/>
        </w:r>
        <w:r>
          <w:instrText xml:space="preserve"> PAGEREF _Toc17617 \h </w:instrText>
        </w:r>
        <w:r>
          <w:fldChar w:fldCharType="separate"/>
        </w:r>
        <w:r>
          <w:t>12</w:t>
        </w:r>
        <w:r>
          <w:fldChar w:fldCharType="end"/>
        </w:r>
      </w:hyperlink>
    </w:p>
    <w:p>
      <w:pPr>
        <w:pStyle w:val="TOC2"/>
        <w:tabs>
          <w:tab w:val="right" w:leader="dot" w:pos="8306"/>
        </w:tabs>
      </w:pPr>
      <w:hyperlink w:anchor="_Toc10066" w:history="1">
        <w:r>
          <w:rPr>
            <w:rFonts w:ascii="仿宋" w:eastAsia="仿宋" w:hAnsi="仿宋" w:cs="仿宋" w:hint="eastAsia"/>
            <w:lang w:eastAsia="zh-CN"/>
          </w:rPr>
          <w:t>(一)、文档编制与审查</w:t>
        </w:r>
        <w:r>
          <w:tab/>
        </w:r>
        <w:r>
          <w:fldChar w:fldCharType="begin"/>
        </w:r>
        <w:r>
          <w:instrText xml:space="preserve"> PAGEREF _Toc10066 \h </w:instrText>
        </w:r>
        <w:r>
          <w:fldChar w:fldCharType="separate"/>
        </w:r>
        <w:r>
          <w:t>12</w:t>
        </w:r>
        <w:r>
          <w:fldChar w:fldCharType="end"/>
        </w:r>
      </w:hyperlink>
    </w:p>
    <w:p>
      <w:pPr>
        <w:pStyle w:val="TOC2"/>
        <w:tabs>
          <w:tab w:val="right" w:leader="dot" w:pos="8306"/>
        </w:tabs>
      </w:pPr>
      <w:hyperlink w:anchor="_Toc23085" w:history="1">
        <w:r>
          <w:rPr>
            <w:rFonts w:ascii="仿宋" w:eastAsia="仿宋" w:hAnsi="仿宋" w:cs="仿宋" w:hint="eastAsia"/>
            <w:lang w:eastAsia="zh-CN"/>
          </w:rPr>
          <w:t>(二)、文档发布与分发</w:t>
        </w:r>
        <w:r>
          <w:tab/>
        </w:r>
        <w:r>
          <w:fldChar w:fldCharType="begin"/>
        </w:r>
        <w:r>
          <w:instrText xml:space="preserve"> PAGEREF _Toc23085 \h </w:instrText>
        </w:r>
        <w:r>
          <w:fldChar w:fldCharType="separate"/>
        </w:r>
        <w:r>
          <w:t>14</w:t>
        </w:r>
        <w:r>
          <w:fldChar w:fldCharType="end"/>
        </w:r>
      </w:hyperlink>
    </w:p>
    <w:p>
      <w:pPr>
        <w:pStyle w:val="TOC2"/>
        <w:tabs>
          <w:tab w:val="right" w:leader="dot" w:pos="8306"/>
        </w:tabs>
      </w:pPr>
      <w:hyperlink w:anchor="_Toc4853" w:history="1">
        <w:r>
          <w:rPr>
            <w:rFonts w:ascii="仿宋" w:eastAsia="仿宋" w:hAnsi="仿宋" w:cs="仿宋" w:hint="eastAsia"/>
            <w:lang w:eastAsia="zh-CN"/>
          </w:rPr>
          <w:t>(三)、文档存档与归档</w:t>
        </w:r>
        <w:r>
          <w:tab/>
        </w:r>
        <w:r>
          <w:fldChar w:fldCharType="begin"/>
        </w:r>
        <w:r>
          <w:instrText xml:space="preserve"> PAGEREF _Toc4853 \h </w:instrText>
        </w:r>
        <w:r>
          <w:fldChar w:fldCharType="separate"/>
        </w:r>
        <w:r>
          <w:t>15</w:t>
        </w:r>
        <w:r>
          <w:fldChar w:fldCharType="end"/>
        </w:r>
      </w:hyperlink>
    </w:p>
    <w:p>
      <w:pPr>
        <w:pStyle w:val="TOC1"/>
        <w:tabs>
          <w:tab w:val="right" w:leader="dot" w:pos="8306"/>
        </w:tabs>
      </w:pPr>
      <w:hyperlink w:anchor="_Toc4934" w:history="1">
        <w:r>
          <w:rPr>
            <w:rFonts w:ascii="仿宋" w:eastAsia="仿宋" w:hAnsi="仿宋" w:cs="仿宋" w:hint="eastAsia"/>
            <w:lang w:eastAsia="zh-CN"/>
          </w:rPr>
          <w:t>六、马拉松比赛项目概论</w:t>
        </w:r>
        <w:r>
          <w:tab/>
        </w:r>
        <w:r>
          <w:fldChar w:fldCharType="begin"/>
        </w:r>
        <w:r>
          <w:instrText xml:space="preserve"> PAGEREF _Toc4934 \h </w:instrText>
        </w:r>
        <w:r>
          <w:fldChar w:fldCharType="separate"/>
        </w:r>
        <w:r>
          <w:t>16</w:t>
        </w:r>
        <w:r>
          <w:fldChar w:fldCharType="end"/>
        </w:r>
      </w:hyperlink>
    </w:p>
    <w:p>
      <w:pPr>
        <w:pStyle w:val="TOC2"/>
        <w:tabs>
          <w:tab w:val="right" w:leader="dot" w:pos="8306"/>
        </w:tabs>
      </w:pPr>
      <w:hyperlink w:anchor="_Toc30282" w:history="1">
        <w:r>
          <w:rPr>
            <w:rFonts w:ascii="仿宋" w:eastAsia="仿宋" w:hAnsi="仿宋" w:cs="仿宋" w:hint="eastAsia"/>
            <w:lang w:eastAsia="zh-CN"/>
          </w:rPr>
          <w:t>(一)、马拉松比赛项目概况</w:t>
        </w:r>
        <w:r>
          <w:tab/>
        </w:r>
        <w:r>
          <w:fldChar w:fldCharType="begin"/>
        </w:r>
        <w:r>
          <w:instrText xml:space="preserve"> PAGEREF _Toc30282 \h </w:instrText>
        </w:r>
        <w:r>
          <w:fldChar w:fldCharType="separate"/>
        </w:r>
        <w:r>
          <w:t>16</w:t>
        </w:r>
        <w:r>
          <w:fldChar w:fldCharType="end"/>
        </w:r>
      </w:hyperlink>
    </w:p>
    <w:p>
      <w:pPr>
        <w:pStyle w:val="TOC2"/>
        <w:tabs>
          <w:tab w:val="right" w:leader="dot" w:pos="8306"/>
        </w:tabs>
      </w:pPr>
      <w:hyperlink w:anchor="_Toc13704" w:history="1">
        <w:r>
          <w:rPr>
            <w:rFonts w:ascii="仿宋" w:eastAsia="仿宋" w:hAnsi="仿宋" w:cs="仿宋" w:hint="eastAsia"/>
            <w:lang w:eastAsia="zh-CN"/>
          </w:rPr>
          <w:t>(二)、马拉松比赛项目目标</w:t>
        </w:r>
        <w:r>
          <w:tab/>
        </w:r>
        <w:r>
          <w:fldChar w:fldCharType="begin"/>
        </w:r>
        <w:r>
          <w:instrText xml:space="preserve"> PAGEREF _Toc13704 \h </w:instrText>
        </w:r>
        <w:r>
          <w:fldChar w:fldCharType="separate"/>
        </w:r>
        <w:r>
          <w:t>18</w:t>
        </w:r>
        <w:r>
          <w:fldChar w:fldCharType="end"/>
        </w:r>
      </w:hyperlink>
    </w:p>
    <w:p>
      <w:pPr>
        <w:pStyle w:val="TOC2"/>
        <w:tabs>
          <w:tab w:val="right" w:leader="dot" w:pos="8306"/>
        </w:tabs>
      </w:pPr>
      <w:hyperlink w:anchor="_Toc16991" w:history="1">
        <w:r>
          <w:rPr>
            <w:rFonts w:ascii="仿宋" w:eastAsia="仿宋" w:hAnsi="仿宋" w:cs="仿宋" w:hint="eastAsia"/>
            <w:lang w:eastAsia="zh-CN"/>
          </w:rPr>
          <w:t>(三)、马拉松比赛项目提出的理由</w:t>
        </w:r>
        <w:r>
          <w:tab/>
        </w:r>
        <w:r>
          <w:fldChar w:fldCharType="begin"/>
        </w:r>
        <w:r>
          <w:instrText xml:space="preserve"> PAGEREF _Toc16991 \h </w:instrText>
        </w:r>
        <w:r>
          <w:fldChar w:fldCharType="separate"/>
        </w:r>
        <w:r>
          <w:t>19</w:t>
        </w:r>
        <w:r>
          <w:fldChar w:fldCharType="end"/>
        </w:r>
      </w:hyperlink>
    </w:p>
    <w:p>
      <w:pPr>
        <w:pStyle w:val="TOC2"/>
        <w:tabs>
          <w:tab w:val="right" w:leader="dot" w:pos="8306"/>
        </w:tabs>
      </w:pPr>
      <w:hyperlink w:anchor="_Toc29141" w:history="1">
        <w:r>
          <w:rPr>
            <w:rFonts w:ascii="仿宋" w:eastAsia="仿宋" w:hAnsi="仿宋" w:cs="仿宋" w:hint="eastAsia"/>
            <w:lang w:eastAsia="zh-CN"/>
          </w:rPr>
          <w:t>(四)、马拉松比赛项目意义</w:t>
        </w:r>
        <w:r>
          <w:tab/>
        </w:r>
        <w:r>
          <w:fldChar w:fldCharType="begin"/>
        </w:r>
        <w:r>
          <w:instrText xml:space="preserve"> PAGEREF _Toc29141 \h </w:instrText>
        </w:r>
        <w:r>
          <w:fldChar w:fldCharType="separate"/>
        </w:r>
        <w:r>
          <w:t>21</w:t>
        </w:r>
        <w:r>
          <w:fldChar w:fldCharType="end"/>
        </w:r>
      </w:hyperlink>
    </w:p>
    <w:p>
      <w:pPr>
        <w:pStyle w:val="TOC2"/>
        <w:tabs>
          <w:tab w:val="right" w:leader="dot" w:pos="8306"/>
        </w:tabs>
      </w:pPr>
      <w:hyperlink w:anchor="_Toc114" w:history="1">
        <w:r>
          <w:rPr>
            <w:rFonts w:ascii="仿宋" w:eastAsia="仿宋" w:hAnsi="仿宋" w:cs="仿宋" w:hint="eastAsia"/>
            <w:lang w:eastAsia="zh-CN"/>
          </w:rPr>
          <w:t>(五)、马拉松比赛项目背景</w:t>
        </w:r>
        <w:r>
          <w:tab/>
        </w:r>
        <w:r>
          <w:fldChar w:fldCharType="begin"/>
        </w:r>
        <w:r>
          <w:instrText xml:space="preserve"> PAGEREF _Toc114 \h </w:instrText>
        </w:r>
        <w:r>
          <w:fldChar w:fldCharType="separate"/>
        </w:r>
        <w:r>
          <w:t>21</w:t>
        </w:r>
        <w:r>
          <w:fldChar w:fldCharType="end"/>
        </w:r>
      </w:hyperlink>
    </w:p>
    <w:p>
      <w:pPr>
        <w:pStyle w:val="TOC1"/>
        <w:tabs>
          <w:tab w:val="right" w:leader="dot" w:pos="8306"/>
        </w:tabs>
      </w:pPr>
      <w:hyperlink w:anchor="_Toc24783" w:history="1">
        <w:r>
          <w:rPr>
            <w:rFonts w:ascii="仿宋" w:eastAsia="仿宋" w:hAnsi="仿宋" w:cs="仿宋" w:hint="eastAsia"/>
            <w:lang w:eastAsia="zh-CN"/>
          </w:rPr>
          <w:t>七、马拉松比赛项目投资规划</w:t>
        </w:r>
        <w:r>
          <w:tab/>
        </w:r>
        <w:r>
          <w:fldChar w:fldCharType="begin"/>
        </w:r>
        <w:r>
          <w:instrText xml:space="preserve"> PAGEREF _Toc24783 \h </w:instrText>
        </w:r>
        <w:r>
          <w:fldChar w:fldCharType="separate"/>
        </w:r>
        <w:r>
          <w:t>22</w:t>
        </w:r>
        <w:r>
          <w:fldChar w:fldCharType="end"/>
        </w:r>
      </w:hyperlink>
    </w:p>
    <w:p>
      <w:pPr>
        <w:pStyle w:val="TOC2"/>
        <w:tabs>
          <w:tab w:val="right" w:leader="dot" w:pos="8306"/>
        </w:tabs>
      </w:pPr>
      <w:hyperlink w:anchor="_Toc12685" w:history="1">
        <w:r>
          <w:rPr>
            <w:rFonts w:ascii="仿宋" w:eastAsia="仿宋" w:hAnsi="仿宋" w:cs="仿宋" w:hint="eastAsia"/>
            <w:lang w:eastAsia="zh-CN"/>
          </w:rPr>
          <w:t>(一)、马拉松比赛项目总投资估算</w:t>
        </w:r>
        <w:r>
          <w:tab/>
        </w:r>
        <w:r>
          <w:fldChar w:fldCharType="begin"/>
        </w:r>
        <w:r>
          <w:instrText xml:space="preserve"> PAGEREF _Toc12685 \h </w:instrText>
        </w:r>
        <w:r>
          <w:fldChar w:fldCharType="separate"/>
        </w:r>
        <w:r>
          <w:t>22</w:t>
        </w:r>
        <w:r>
          <w:fldChar w:fldCharType="end"/>
        </w:r>
      </w:hyperlink>
    </w:p>
    <w:p>
      <w:pPr>
        <w:pStyle w:val="TOC2"/>
        <w:tabs>
          <w:tab w:val="right" w:leader="dot" w:pos="8306"/>
        </w:tabs>
      </w:pPr>
      <w:hyperlink w:anchor="_Toc26237" w:history="1">
        <w:r>
          <w:rPr>
            <w:rFonts w:ascii="仿宋" w:eastAsia="仿宋" w:hAnsi="仿宋" w:cs="仿宋" w:hint="eastAsia"/>
            <w:lang w:eastAsia="zh-CN"/>
          </w:rPr>
          <w:t>(二)、资金筹措</w:t>
        </w:r>
        <w:r>
          <w:tab/>
        </w:r>
        <w:r>
          <w:fldChar w:fldCharType="begin"/>
        </w:r>
        <w:r>
          <w:instrText xml:space="preserve"> PAGEREF _Toc26237 \h </w:instrText>
        </w:r>
        <w:r>
          <w:fldChar w:fldCharType="separate"/>
        </w:r>
        <w:r>
          <w:t>24</w:t>
        </w:r>
        <w:r>
          <w:fldChar w:fldCharType="end"/>
        </w:r>
      </w:hyperlink>
    </w:p>
    <w:p>
      <w:pPr>
        <w:pStyle w:val="TOC1"/>
        <w:tabs>
          <w:tab w:val="right" w:leader="dot" w:pos="8306"/>
        </w:tabs>
      </w:pPr>
      <w:hyperlink w:anchor="_Toc7200" w:history="1">
        <w:r>
          <w:rPr>
            <w:rFonts w:ascii="仿宋" w:eastAsia="仿宋" w:hAnsi="仿宋" w:cs="仿宋" w:hint="eastAsia"/>
            <w:lang w:eastAsia="zh-CN"/>
          </w:rPr>
          <w:t>八、马拉松比赛项目风险管理</w:t>
        </w:r>
        <w:r>
          <w:tab/>
        </w:r>
        <w:r>
          <w:fldChar w:fldCharType="begin"/>
        </w:r>
        <w:r>
          <w:instrText xml:space="preserve"> PAGEREF _Toc7200 \h </w:instrText>
        </w:r>
        <w:r>
          <w:fldChar w:fldCharType="separate"/>
        </w:r>
        <w:r>
          <w:t>24</w:t>
        </w:r>
        <w:r>
          <w:fldChar w:fldCharType="end"/>
        </w:r>
      </w:hyperlink>
    </w:p>
    <w:p>
      <w:pPr>
        <w:pStyle w:val="TOC2"/>
        <w:tabs>
          <w:tab w:val="right" w:leader="dot" w:pos="8306"/>
        </w:tabs>
      </w:pPr>
      <w:hyperlink w:anchor="_Toc24591" w:history="1">
        <w:r>
          <w:rPr>
            <w:rFonts w:ascii="仿宋" w:eastAsia="仿宋" w:hAnsi="仿宋" w:cs="仿宋" w:hint="eastAsia"/>
            <w:lang w:eastAsia="zh-CN"/>
          </w:rPr>
          <w:t>(一)、风险识别与评估</w:t>
        </w:r>
        <w:r>
          <w:tab/>
        </w:r>
        <w:r>
          <w:fldChar w:fldCharType="begin"/>
        </w:r>
        <w:r>
          <w:instrText xml:space="preserve"> PAGEREF _Toc24591 \h </w:instrText>
        </w:r>
        <w:r>
          <w:fldChar w:fldCharType="separate"/>
        </w:r>
        <w:r>
          <w:t>24</w:t>
        </w:r>
        <w:r>
          <w:fldChar w:fldCharType="end"/>
        </w:r>
      </w:hyperlink>
    </w:p>
    <w:p>
      <w:pPr>
        <w:pStyle w:val="TOC2"/>
        <w:tabs>
          <w:tab w:val="right" w:leader="dot" w:pos="8306"/>
        </w:tabs>
      </w:pPr>
      <w:hyperlink w:anchor="_Toc32554" w:history="1">
        <w:r>
          <w:rPr>
            <w:rFonts w:ascii="仿宋" w:eastAsia="仿宋" w:hAnsi="仿宋" w:cs="仿宋" w:hint="eastAsia"/>
            <w:lang w:eastAsia="zh-CN"/>
          </w:rPr>
          <w:t>(二)、风险应对策略</w:t>
        </w:r>
        <w:r>
          <w:tab/>
        </w:r>
        <w:r>
          <w:fldChar w:fldCharType="begin"/>
        </w:r>
        <w:r>
          <w:instrText xml:space="preserve"> PAGEREF _Toc32554 \h </w:instrText>
        </w:r>
        <w:r>
          <w:fldChar w:fldCharType="separate"/>
        </w:r>
        <w:r>
          <w:t>25</w:t>
        </w:r>
        <w:r>
          <w:fldChar w:fldCharType="end"/>
        </w:r>
      </w:hyperlink>
    </w:p>
    <w:p>
      <w:pPr>
        <w:pStyle w:val="TOC2"/>
        <w:tabs>
          <w:tab w:val="right" w:leader="dot" w:pos="8306"/>
        </w:tabs>
      </w:pPr>
      <w:hyperlink w:anchor="_Toc21710" w:history="1">
        <w:r>
          <w:rPr>
            <w:rFonts w:ascii="仿宋" w:eastAsia="仿宋" w:hAnsi="仿宋" w:cs="仿宋" w:hint="eastAsia"/>
            <w:lang w:eastAsia="zh-CN"/>
          </w:rPr>
          <w:t>(三)、风险监控与控制</w:t>
        </w:r>
        <w:r>
          <w:tab/>
        </w:r>
        <w:r>
          <w:fldChar w:fldCharType="begin"/>
        </w:r>
        <w:r>
          <w:instrText xml:space="preserve"> PAGEREF _Toc21710 \h </w:instrText>
        </w:r>
        <w:r>
          <w:fldChar w:fldCharType="separate"/>
        </w:r>
        <w:r>
          <w:t>27</w:t>
        </w:r>
        <w:r>
          <w:fldChar w:fldCharType="end"/>
        </w:r>
      </w:hyperlink>
    </w:p>
    <w:p>
      <w:pPr>
        <w:pStyle w:val="TOC1"/>
        <w:tabs>
          <w:tab w:val="right" w:leader="dot" w:pos="8306"/>
        </w:tabs>
      </w:pPr>
      <w:hyperlink w:anchor="_Toc8181" w:history="1">
        <w:r>
          <w:rPr>
            <w:rFonts w:ascii="仿宋" w:eastAsia="仿宋" w:hAnsi="仿宋" w:cs="仿宋" w:hint="eastAsia"/>
            <w:lang w:eastAsia="zh-CN"/>
          </w:rPr>
          <w:t>九、马拉松比赛项目环境影响分析</w:t>
        </w:r>
        <w:r>
          <w:tab/>
        </w:r>
        <w:r>
          <w:fldChar w:fldCharType="begin"/>
        </w:r>
        <w:r>
          <w:instrText xml:space="preserve"> PAGEREF _Toc8181 \h </w:instrText>
        </w:r>
        <w:r>
          <w:fldChar w:fldCharType="separate"/>
        </w:r>
        <w:r>
          <w:t>28</w:t>
        </w:r>
        <w:r>
          <w:fldChar w:fldCharType="end"/>
        </w:r>
      </w:hyperlink>
    </w:p>
    <w:p>
      <w:pPr>
        <w:pStyle w:val="TOC2"/>
        <w:tabs>
          <w:tab w:val="right" w:leader="dot" w:pos="8306"/>
        </w:tabs>
      </w:pPr>
      <w:hyperlink w:anchor="_Toc27513" w:history="1">
        <w:r>
          <w:rPr>
            <w:rFonts w:ascii="仿宋" w:eastAsia="仿宋" w:hAnsi="仿宋" w:cs="仿宋" w:hint="eastAsia"/>
            <w:lang w:eastAsia="zh-CN"/>
          </w:rPr>
          <w:t>(一)、建设区域环境质量现状</w:t>
        </w:r>
        <w:r>
          <w:tab/>
        </w:r>
        <w:r>
          <w:fldChar w:fldCharType="begin"/>
        </w:r>
        <w:r>
          <w:instrText xml:space="preserve"> PAGEREF _Toc27513 \h </w:instrText>
        </w:r>
        <w:r>
          <w:fldChar w:fldCharType="separate"/>
        </w:r>
        <w:r>
          <w:t>28</w:t>
        </w:r>
        <w:r>
          <w:fldChar w:fldCharType="end"/>
        </w:r>
      </w:hyperlink>
    </w:p>
    <w:p>
      <w:pPr>
        <w:pStyle w:val="TOC2"/>
        <w:tabs>
          <w:tab w:val="right" w:leader="dot" w:pos="8306"/>
        </w:tabs>
      </w:pPr>
      <w:hyperlink w:anchor="_Toc3700" w:history="1">
        <w:r>
          <w:rPr>
            <w:rFonts w:ascii="仿宋" w:eastAsia="仿宋" w:hAnsi="仿宋" w:cs="仿宋" w:hint="eastAsia"/>
            <w:lang w:eastAsia="zh-CN"/>
          </w:rPr>
          <w:t>(二)、建设期环境保护</w:t>
        </w:r>
        <w:r>
          <w:tab/>
        </w:r>
        <w:r>
          <w:fldChar w:fldCharType="begin"/>
        </w:r>
        <w:r>
          <w:instrText xml:space="preserve"> PAGEREF _Toc3700 \h </w:instrText>
        </w:r>
        <w:r>
          <w:fldChar w:fldCharType="separate"/>
        </w:r>
        <w:r>
          <w:t>30</w:t>
        </w:r>
        <w:r>
          <w:fldChar w:fldCharType="end"/>
        </w:r>
      </w:hyperlink>
    </w:p>
    <w:p>
      <w:pPr>
        <w:pStyle w:val="TOC2"/>
        <w:tabs>
          <w:tab w:val="right" w:leader="dot" w:pos="8306"/>
        </w:tabs>
      </w:pPr>
      <w:hyperlink w:anchor="_Toc12190" w:history="1">
        <w:r>
          <w:rPr>
            <w:rFonts w:ascii="仿宋" w:eastAsia="仿宋" w:hAnsi="仿宋" w:cs="仿宋" w:hint="eastAsia"/>
            <w:lang w:eastAsia="zh-CN"/>
          </w:rPr>
          <w:t>(三)、运营期环境保护</w:t>
        </w:r>
        <w:r>
          <w:tab/>
        </w:r>
        <w:r>
          <w:fldChar w:fldCharType="begin"/>
        </w:r>
        <w:r>
          <w:instrText xml:space="preserve"> PAGEREF _Toc12190 \h </w:instrText>
        </w:r>
        <w:r>
          <w:fldChar w:fldCharType="separate"/>
        </w:r>
        <w:r>
          <w:t>31</w:t>
        </w:r>
        <w:r>
          <w:fldChar w:fldCharType="end"/>
        </w:r>
      </w:hyperlink>
    </w:p>
    <w:p>
      <w:pPr>
        <w:pStyle w:val="TOC2"/>
        <w:tabs>
          <w:tab w:val="right" w:leader="dot" w:pos="8306"/>
        </w:tabs>
      </w:pPr>
      <w:hyperlink w:anchor="_Toc7614" w:history="1">
        <w:r>
          <w:rPr>
            <w:rFonts w:ascii="仿宋" w:eastAsia="仿宋" w:hAnsi="仿宋" w:cs="仿宋" w:hint="eastAsia"/>
            <w:lang w:eastAsia="zh-CN"/>
          </w:rPr>
          <w:t>(四)、马拉松比赛项目建设对区域经济的影响</w:t>
        </w:r>
        <w:r>
          <w:tab/>
        </w:r>
        <w:r>
          <w:fldChar w:fldCharType="begin"/>
        </w:r>
        <w:r>
          <w:instrText xml:space="preserve"> PAGEREF _Toc7614 \h </w:instrText>
        </w:r>
        <w:r>
          <w:fldChar w:fldCharType="separate"/>
        </w:r>
        <w:r>
          <w:t>32</w:t>
        </w:r>
        <w:r>
          <w:fldChar w:fldCharType="end"/>
        </w:r>
      </w:hyperlink>
    </w:p>
    <w:p>
      <w:pPr>
        <w:pStyle w:val="TOC2"/>
        <w:tabs>
          <w:tab w:val="right" w:leader="dot" w:pos="8306"/>
        </w:tabs>
      </w:pPr>
      <w:hyperlink w:anchor="_Toc20149" w:history="1">
        <w:r>
          <w:rPr>
            <w:rFonts w:ascii="仿宋" w:eastAsia="仿宋" w:hAnsi="仿宋" w:cs="仿宋" w:hint="eastAsia"/>
            <w:lang w:eastAsia="zh-CN"/>
          </w:rPr>
          <w:t>(五)、废弃物处理</w:t>
        </w:r>
        <w:r>
          <w:tab/>
        </w:r>
        <w:r>
          <w:fldChar w:fldCharType="begin"/>
        </w:r>
        <w:r>
          <w:instrText xml:space="preserve"> PAGEREF _Toc20149 \h </w:instrText>
        </w:r>
        <w:r>
          <w:fldChar w:fldCharType="separate"/>
        </w:r>
        <w:r>
          <w:t>34</w:t>
        </w:r>
        <w:r>
          <w:fldChar w:fldCharType="end"/>
        </w:r>
      </w:hyperlink>
    </w:p>
    <w:p>
      <w:pPr>
        <w:pStyle w:val="TOC2"/>
        <w:tabs>
          <w:tab w:val="right" w:leader="dot" w:pos="8306"/>
        </w:tabs>
      </w:pPr>
      <w:hyperlink w:anchor="_Toc14655" w:history="1">
        <w:r>
          <w:rPr>
            <w:rFonts w:ascii="仿宋" w:eastAsia="仿宋" w:hAnsi="仿宋" w:cs="仿宋" w:hint="eastAsia"/>
            <w:lang w:eastAsia="zh-CN"/>
          </w:rPr>
          <w:t>(六)、特殊环境影响分析</w:t>
        </w:r>
        <w:r>
          <w:tab/>
        </w:r>
        <w:r>
          <w:fldChar w:fldCharType="begin"/>
        </w:r>
        <w:r>
          <w:instrText xml:space="preserve"> PAGEREF _Toc14655 \h </w:instrText>
        </w:r>
        <w:r>
          <w:fldChar w:fldCharType="separate"/>
        </w:r>
        <w:r>
          <w:t>35</w:t>
        </w:r>
        <w:r>
          <w:fldChar w:fldCharType="end"/>
        </w:r>
      </w:hyperlink>
    </w:p>
    <w:p>
      <w:pPr>
        <w:pStyle w:val="TOC2"/>
        <w:tabs>
          <w:tab w:val="right" w:leader="dot" w:pos="8306"/>
        </w:tabs>
      </w:pPr>
      <w:hyperlink w:anchor="_Toc29438" w:history="1">
        <w:r>
          <w:rPr>
            <w:rFonts w:ascii="仿宋" w:eastAsia="仿宋" w:hAnsi="仿宋" w:cs="仿宋" w:hint="eastAsia"/>
            <w:lang w:eastAsia="zh-CN"/>
          </w:rPr>
          <w:t>(七)、清洁生产</w:t>
        </w:r>
        <w:r>
          <w:tab/>
        </w:r>
        <w:r>
          <w:fldChar w:fldCharType="begin"/>
        </w:r>
        <w:r>
          <w:instrText xml:space="preserve"> PAGEREF _Toc29438 \h </w:instrText>
        </w:r>
        <w:r>
          <w:fldChar w:fldCharType="separate"/>
        </w:r>
        <w:r>
          <w:t>37</w:t>
        </w:r>
        <w:r>
          <w:fldChar w:fldCharType="end"/>
        </w:r>
      </w:hyperlink>
    </w:p>
    <w:p>
      <w:pPr>
        <w:pStyle w:val="TOC2"/>
        <w:tabs>
          <w:tab w:val="right" w:leader="dot" w:pos="8306"/>
        </w:tabs>
      </w:pPr>
      <w:hyperlink w:anchor="_Toc17560" w:history="1">
        <w:r>
          <w:rPr>
            <w:rFonts w:ascii="仿宋" w:eastAsia="仿宋" w:hAnsi="仿宋" w:cs="仿宋" w:hint="eastAsia"/>
            <w:lang w:eastAsia="zh-CN"/>
          </w:rPr>
          <w:t>(八)、环境保护综合评价</w:t>
        </w:r>
        <w:r>
          <w:tab/>
        </w:r>
        <w:r>
          <w:fldChar w:fldCharType="begin"/>
        </w:r>
        <w:r>
          <w:instrText xml:space="preserve"> PAGEREF _Toc17560 \h </w:instrText>
        </w:r>
        <w:r>
          <w:fldChar w:fldCharType="separate"/>
        </w:r>
        <w:r>
          <w:t>38</w:t>
        </w:r>
        <w:r>
          <w:fldChar w:fldCharType="end"/>
        </w:r>
      </w:hyperlink>
    </w:p>
    <w:p>
      <w:pPr>
        <w:pStyle w:val="TOC1"/>
        <w:tabs>
          <w:tab w:val="right" w:leader="dot" w:pos="8306"/>
        </w:tabs>
      </w:pPr>
      <w:hyperlink w:anchor="_Toc21113" w:history="1">
        <w:r>
          <w:rPr>
            <w:rFonts w:ascii="仿宋" w:eastAsia="仿宋" w:hAnsi="仿宋" w:cs="仿宋" w:hint="eastAsia"/>
            <w:lang w:eastAsia="zh-CN"/>
          </w:rPr>
          <w:t>十、马拉松比赛项目人力资源管理</w:t>
        </w:r>
        <w:r>
          <w:tab/>
        </w:r>
        <w:r>
          <w:fldChar w:fldCharType="begin"/>
        </w:r>
        <w:r>
          <w:instrText xml:space="preserve"> PAGEREF _Toc21113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05" w:history="1">
        <w:r>
          <w:rPr>
            <w:rFonts w:ascii="仿宋" w:eastAsia="仿宋" w:hAnsi="仿宋" w:cs="仿宋" w:hint="eastAsia"/>
            <w:lang w:eastAsia="zh-CN"/>
          </w:rPr>
          <w:t>(一)、建立健全的预算管理制度</w:t>
        </w:r>
        <w:r>
          <w:tab/>
        </w:r>
        <w:r>
          <w:fldChar w:fldCharType="begin"/>
        </w:r>
        <w:r>
          <w:instrText xml:space="preserve"> PAGEREF _Toc25405 \h </w:instrText>
        </w:r>
        <w:r>
          <w:fldChar w:fldCharType="separate"/>
        </w:r>
        <w:r>
          <w:t>39</w:t>
        </w:r>
        <w:r>
          <w:fldChar w:fldCharType="end"/>
        </w:r>
      </w:hyperlink>
    </w:p>
    <w:p>
      <w:pPr>
        <w:pStyle w:val="TOC2"/>
        <w:tabs>
          <w:tab w:val="right" w:leader="dot" w:pos="8306"/>
        </w:tabs>
      </w:pPr>
      <w:hyperlink w:anchor="_Toc31341" w:history="1">
        <w:r>
          <w:rPr>
            <w:rFonts w:ascii="仿宋" w:eastAsia="仿宋" w:hAnsi="仿宋" w:cs="仿宋" w:hint="eastAsia"/>
            <w:lang w:eastAsia="zh-CN"/>
          </w:rPr>
          <w:t>(二)、加强资金流动监控</w:t>
        </w:r>
        <w:r>
          <w:tab/>
        </w:r>
        <w:r>
          <w:fldChar w:fldCharType="begin"/>
        </w:r>
        <w:r>
          <w:instrText xml:space="preserve"> PAGEREF _Toc31341 \h </w:instrText>
        </w:r>
        <w:r>
          <w:fldChar w:fldCharType="separate"/>
        </w:r>
        <w:r>
          <w:t>41</w:t>
        </w:r>
        <w:r>
          <w:fldChar w:fldCharType="end"/>
        </w:r>
      </w:hyperlink>
    </w:p>
    <w:p>
      <w:pPr>
        <w:pStyle w:val="TOC2"/>
        <w:tabs>
          <w:tab w:val="right" w:leader="dot" w:pos="8306"/>
        </w:tabs>
      </w:pPr>
      <w:hyperlink w:anchor="_Toc11864" w:history="1">
        <w:r>
          <w:rPr>
            <w:rFonts w:ascii="仿宋" w:eastAsia="仿宋" w:hAnsi="仿宋" w:cs="仿宋" w:hint="eastAsia"/>
            <w:lang w:eastAsia="zh-CN"/>
          </w:rPr>
          <w:t>(三)、制定完善的风险控制机制</w:t>
        </w:r>
        <w:r>
          <w:tab/>
        </w:r>
        <w:r>
          <w:fldChar w:fldCharType="begin"/>
        </w:r>
        <w:r>
          <w:instrText xml:space="preserve"> PAGEREF _Toc11864 \h </w:instrText>
        </w:r>
        <w:r>
          <w:fldChar w:fldCharType="separate"/>
        </w:r>
        <w:r>
          <w:t>42</w:t>
        </w:r>
        <w:r>
          <w:fldChar w:fldCharType="end"/>
        </w:r>
      </w:hyperlink>
    </w:p>
    <w:p>
      <w:pPr>
        <w:pStyle w:val="TOC2"/>
        <w:tabs>
          <w:tab w:val="right" w:leader="dot" w:pos="8306"/>
        </w:tabs>
      </w:pPr>
      <w:hyperlink w:anchor="_Toc25689" w:history="1">
        <w:r>
          <w:rPr>
            <w:rFonts w:ascii="仿宋" w:eastAsia="仿宋" w:hAnsi="仿宋" w:cs="仿宋" w:hint="eastAsia"/>
            <w:lang w:eastAsia="zh-CN"/>
          </w:rPr>
          <w:t>(四)、优化成本管理</w:t>
        </w:r>
        <w:r>
          <w:tab/>
        </w:r>
        <w:r>
          <w:fldChar w:fldCharType="begin"/>
        </w:r>
        <w:r>
          <w:instrText xml:space="preserve"> PAGEREF _Toc25689 \h </w:instrText>
        </w:r>
        <w:r>
          <w:fldChar w:fldCharType="separate"/>
        </w:r>
        <w:r>
          <w:t>43</w:t>
        </w:r>
        <w:r>
          <w:fldChar w:fldCharType="end"/>
        </w:r>
      </w:hyperlink>
    </w:p>
    <w:p>
      <w:pPr>
        <w:pStyle w:val="TOC1"/>
        <w:tabs>
          <w:tab w:val="right" w:leader="dot" w:pos="8306"/>
        </w:tabs>
      </w:pPr>
      <w:hyperlink w:anchor="_Toc21116" w:history="1">
        <w:r>
          <w:rPr>
            <w:rFonts w:ascii="仿宋" w:eastAsia="仿宋" w:hAnsi="仿宋" w:cs="仿宋" w:hint="eastAsia"/>
            <w:lang w:eastAsia="zh-CN"/>
          </w:rPr>
          <w:t>十一、马拉松比赛项目人力资源培养与发展</w:t>
        </w:r>
        <w:r>
          <w:tab/>
        </w:r>
        <w:r>
          <w:fldChar w:fldCharType="begin"/>
        </w:r>
        <w:r>
          <w:instrText xml:space="preserve"> PAGEREF _Toc21116 \h </w:instrText>
        </w:r>
        <w:r>
          <w:fldChar w:fldCharType="separate"/>
        </w:r>
        <w:r>
          <w:t>44</w:t>
        </w:r>
        <w:r>
          <w:fldChar w:fldCharType="end"/>
        </w:r>
      </w:hyperlink>
    </w:p>
    <w:p>
      <w:pPr>
        <w:pStyle w:val="TOC2"/>
        <w:tabs>
          <w:tab w:val="right" w:leader="dot" w:pos="8306"/>
        </w:tabs>
      </w:pPr>
      <w:hyperlink w:anchor="_Toc1867" w:history="1">
        <w:r>
          <w:rPr>
            <w:rFonts w:ascii="仿宋" w:eastAsia="仿宋" w:hAnsi="仿宋" w:cs="仿宋" w:hint="eastAsia"/>
            <w:lang w:eastAsia="zh-CN"/>
          </w:rPr>
          <w:t>(一)、人才需求与规划</w:t>
        </w:r>
        <w:r>
          <w:tab/>
        </w:r>
        <w:r>
          <w:fldChar w:fldCharType="begin"/>
        </w:r>
        <w:r>
          <w:instrText xml:space="preserve"> PAGEREF _Toc1867 \h </w:instrText>
        </w:r>
        <w:r>
          <w:fldChar w:fldCharType="separate"/>
        </w:r>
        <w:r>
          <w:t>44</w:t>
        </w:r>
        <w:r>
          <w:fldChar w:fldCharType="end"/>
        </w:r>
      </w:hyperlink>
    </w:p>
    <w:p>
      <w:pPr>
        <w:pStyle w:val="TOC2"/>
        <w:tabs>
          <w:tab w:val="right" w:leader="dot" w:pos="8306"/>
        </w:tabs>
      </w:pPr>
      <w:hyperlink w:anchor="_Toc7209" w:history="1">
        <w:r>
          <w:rPr>
            <w:rFonts w:ascii="仿宋" w:eastAsia="仿宋" w:hAnsi="仿宋" w:cs="仿宋" w:hint="eastAsia"/>
            <w:lang w:eastAsia="zh-CN"/>
          </w:rPr>
          <w:t>(二)、培训与发展计划</w:t>
        </w:r>
        <w:r>
          <w:tab/>
        </w:r>
        <w:r>
          <w:fldChar w:fldCharType="begin"/>
        </w:r>
        <w:r>
          <w:instrText xml:space="preserve"> PAGEREF _Toc7209 \h </w:instrText>
        </w:r>
        <w:r>
          <w:fldChar w:fldCharType="separate"/>
        </w:r>
        <w:r>
          <w:t>45</w:t>
        </w:r>
        <w:r>
          <w:fldChar w:fldCharType="end"/>
        </w:r>
      </w:hyperlink>
    </w:p>
    <w:p>
      <w:pPr>
        <w:pStyle w:val="TOC1"/>
        <w:tabs>
          <w:tab w:val="right" w:leader="dot" w:pos="8306"/>
        </w:tabs>
      </w:pPr>
      <w:hyperlink w:anchor="_Toc28897" w:history="1">
        <w:r>
          <w:rPr>
            <w:rFonts w:ascii="仿宋" w:eastAsia="仿宋" w:hAnsi="仿宋" w:cs="仿宋" w:hint="eastAsia"/>
            <w:lang w:eastAsia="zh-CN"/>
          </w:rPr>
          <w:t>十二、马拉松比赛项目社会影响</w:t>
        </w:r>
        <w:r>
          <w:tab/>
        </w:r>
        <w:r>
          <w:fldChar w:fldCharType="begin"/>
        </w:r>
        <w:r>
          <w:instrText xml:space="preserve"> PAGEREF _Toc28897 \h </w:instrText>
        </w:r>
        <w:r>
          <w:fldChar w:fldCharType="separate"/>
        </w:r>
        <w:r>
          <w:t>45</w:t>
        </w:r>
        <w:r>
          <w:fldChar w:fldCharType="end"/>
        </w:r>
      </w:hyperlink>
    </w:p>
    <w:p>
      <w:pPr>
        <w:pStyle w:val="TOC2"/>
        <w:tabs>
          <w:tab w:val="right" w:leader="dot" w:pos="8306"/>
        </w:tabs>
      </w:pPr>
      <w:hyperlink w:anchor="_Toc28976" w:history="1">
        <w:r>
          <w:rPr>
            <w:rFonts w:ascii="仿宋" w:eastAsia="仿宋" w:hAnsi="仿宋" w:cs="仿宋" w:hint="eastAsia"/>
            <w:lang w:eastAsia="zh-CN"/>
          </w:rPr>
          <w:t>(一)、社会责任与义务</w:t>
        </w:r>
        <w:r>
          <w:tab/>
        </w:r>
        <w:r>
          <w:fldChar w:fldCharType="begin"/>
        </w:r>
        <w:r>
          <w:instrText xml:space="preserve"> PAGEREF _Toc28976 \h </w:instrText>
        </w:r>
        <w:r>
          <w:fldChar w:fldCharType="separate"/>
        </w:r>
        <w:r>
          <w:t>45</w:t>
        </w:r>
        <w:r>
          <w:fldChar w:fldCharType="end"/>
        </w:r>
      </w:hyperlink>
    </w:p>
    <w:p>
      <w:pPr>
        <w:pStyle w:val="TOC2"/>
        <w:tabs>
          <w:tab w:val="right" w:leader="dot" w:pos="8306"/>
        </w:tabs>
      </w:pPr>
      <w:hyperlink w:anchor="_Toc2960" w:history="1">
        <w:r>
          <w:rPr>
            <w:rFonts w:ascii="仿宋" w:eastAsia="仿宋" w:hAnsi="仿宋" w:cs="仿宋" w:hint="eastAsia"/>
            <w:lang w:eastAsia="zh-CN"/>
          </w:rPr>
          <w:t>(二)、社会参与与沟通</w:t>
        </w:r>
        <w:r>
          <w:tab/>
        </w:r>
        <w:r>
          <w:fldChar w:fldCharType="begin"/>
        </w:r>
        <w:r>
          <w:instrText xml:space="preserve"> PAGEREF _Toc2960 \h </w:instrText>
        </w:r>
        <w:r>
          <w:fldChar w:fldCharType="separate"/>
        </w:r>
        <w:r>
          <w:t>46</w:t>
        </w:r>
        <w:r>
          <w:fldChar w:fldCharType="end"/>
        </w:r>
      </w:hyperlink>
    </w:p>
    <w:p>
      <w:pPr>
        <w:pStyle w:val="TOC1"/>
        <w:tabs>
          <w:tab w:val="right" w:leader="dot" w:pos="8306"/>
        </w:tabs>
      </w:pPr>
      <w:hyperlink w:anchor="_Toc26231" w:history="1">
        <w:r>
          <w:rPr>
            <w:rFonts w:ascii="仿宋" w:eastAsia="仿宋" w:hAnsi="仿宋" w:cs="仿宋" w:hint="eastAsia"/>
            <w:lang w:eastAsia="zh-CN"/>
          </w:rPr>
          <w:t>十三、马拉松比赛项目实施时间节点</w:t>
        </w:r>
        <w:r>
          <w:tab/>
        </w:r>
        <w:r>
          <w:fldChar w:fldCharType="begin"/>
        </w:r>
        <w:r>
          <w:instrText xml:space="preserve"> PAGEREF _Toc26231 \h </w:instrText>
        </w:r>
        <w:r>
          <w:fldChar w:fldCharType="separate"/>
        </w:r>
        <w:r>
          <w:t>47</w:t>
        </w:r>
        <w:r>
          <w:fldChar w:fldCharType="end"/>
        </w:r>
      </w:hyperlink>
    </w:p>
    <w:p>
      <w:pPr>
        <w:pStyle w:val="TOC2"/>
        <w:tabs>
          <w:tab w:val="right" w:leader="dot" w:pos="8306"/>
        </w:tabs>
      </w:pPr>
      <w:hyperlink w:anchor="_Toc9185" w:history="1">
        <w:r>
          <w:rPr>
            <w:rFonts w:ascii="仿宋" w:eastAsia="仿宋" w:hAnsi="仿宋" w:cs="仿宋" w:hint="eastAsia"/>
            <w:lang w:eastAsia="zh-CN"/>
          </w:rPr>
          <w:t>(一)、马拉松比赛项目启动阶段时间节点</w:t>
        </w:r>
        <w:r>
          <w:tab/>
        </w:r>
        <w:r>
          <w:fldChar w:fldCharType="begin"/>
        </w:r>
        <w:r>
          <w:instrText xml:space="preserve"> PAGEREF _Toc9185 \h </w:instrText>
        </w:r>
        <w:r>
          <w:fldChar w:fldCharType="separate"/>
        </w:r>
        <w:r>
          <w:t>47</w:t>
        </w:r>
        <w:r>
          <w:fldChar w:fldCharType="end"/>
        </w:r>
      </w:hyperlink>
    </w:p>
    <w:p>
      <w:pPr>
        <w:pStyle w:val="TOC2"/>
        <w:tabs>
          <w:tab w:val="right" w:leader="dot" w:pos="8306"/>
        </w:tabs>
      </w:pPr>
      <w:hyperlink w:anchor="_Toc23731" w:history="1">
        <w:r>
          <w:rPr>
            <w:rFonts w:ascii="仿宋" w:eastAsia="仿宋" w:hAnsi="仿宋" w:cs="仿宋" w:hint="eastAsia"/>
            <w:lang w:eastAsia="zh-CN"/>
          </w:rPr>
          <w:t>(二)、马拉松比赛项目执行阶段时间节点</w:t>
        </w:r>
        <w:r>
          <w:tab/>
        </w:r>
        <w:r>
          <w:fldChar w:fldCharType="begin"/>
        </w:r>
        <w:r>
          <w:instrText xml:space="preserve"> PAGEREF _Toc23731 \h </w:instrText>
        </w:r>
        <w:r>
          <w:fldChar w:fldCharType="separate"/>
        </w:r>
        <w:r>
          <w:t>48</w:t>
        </w:r>
        <w:r>
          <w:fldChar w:fldCharType="end"/>
        </w:r>
      </w:hyperlink>
    </w:p>
    <w:p>
      <w:pPr>
        <w:pStyle w:val="TOC2"/>
        <w:tabs>
          <w:tab w:val="right" w:leader="dot" w:pos="8306"/>
        </w:tabs>
      </w:pPr>
      <w:hyperlink w:anchor="_Toc3261" w:history="1">
        <w:r>
          <w:rPr>
            <w:rFonts w:ascii="仿宋" w:eastAsia="仿宋" w:hAnsi="仿宋" w:cs="仿宋" w:hint="eastAsia"/>
            <w:lang w:eastAsia="zh-CN"/>
          </w:rPr>
          <w:t>(三)、马拉松比赛项目完成阶段时间节点</w:t>
        </w:r>
        <w:r>
          <w:tab/>
        </w:r>
        <w:r>
          <w:fldChar w:fldCharType="begin"/>
        </w:r>
        <w:r>
          <w:instrText xml:space="preserve"> PAGEREF _Toc3261 \h </w:instrText>
        </w:r>
        <w:r>
          <w:fldChar w:fldCharType="separate"/>
        </w:r>
        <w:r>
          <w:t>49</w:t>
        </w:r>
        <w:r>
          <w:fldChar w:fldCharType="end"/>
        </w:r>
      </w:hyperlink>
    </w:p>
    <w:p>
      <w:pPr>
        <w:pStyle w:val="TOC1"/>
        <w:tabs>
          <w:tab w:val="right" w:leader="dot" w:pos="8306"/>
        </w:tabs>
      </w:pPr>
      <w:hyperlink w:anchor="_Toc9228" w:history="1">
        <w:r>
          <w:rPr>
            <w:rFonts w:ascii="仿宋" w:eastAsia="仿宋" w:hAnsi="仿宋" w:cs="仿宋" w:hint="eastAsia"/>
            <w:lang w:eastAsia="zh-CN"/>
          </w:rPr>
          <w:t>十四、马拉松比赛项目工程方案分析</w:t>
        </w:r>
        <w:r>
          <w:tab/>
        </w:r>
        <w:r>
          <w:fldChar w:fldCharType="begin"/>
        </w:r>
        <w:r>
          <w:instrText xml:space="preserve"> PAGEREF _Toc9228 \h </w:instrText>
        </w:r>
        <w:r>
          <w:fldChar w:fldCharType="separate"/>
        </w:r>
        <w:r>
          <w:t>50</w:t>
        </w:r>
        <w:r>
          <w:fldChar w:fldCharType="end"/>
        </w:r>
      </w:hyperlink>
    </w:p>
    <w:p>
      <w:pPr>
        <w:pStyle w:val="TOC2"/>
        <w:tabs>
          <w:tab w:val="right" w:leader="dot" w:pos="8306"/>
        </w:tabs>
      </w:pPr>
      <w:hyperlink w:anchor="_Toc776" w:history="1">
        <w:r>
          <w:rPr>
            <w:rFonts w:ascii="仿宋" w:eastAsia="仿宋" w:hAnsi="仿宋" w:cs="仿宋" w:hint="eastAsia"/>
            <w:lang w:eastAsia="zh-CN"/>
          </w:rPr>
          <w:t>(一)、建筑工程设计原则</w:t>
        </w:r>
        <w:r>
          <w:tab/>
        </w:r>
        <w:r>
          <w:fldChar w:fldCharType="begin"/>
        </w:r>
        <w:r>
          <w:instrText xml:space="preserve"> PAGEREF _Toc776 \h </w:instrText>
        </w:r>
        <w:r>
          <w:fldChar w:fldCharType="separate"/>
        </w:r>
        <w:r>
          <w:t>50</w:t>
        </w:r>
        <w:r>
          <w:fldChar w:fldCharType="end"/>
        </w:r>
      </w:hyperlink>
    </w:p>
    <w:p>
      <w:pPr>
        <w:pStyle w:val="TOC2"/>
        <w:tabs>
          <w:tab w:val="right" w:leader="dot" w:pos="8306"/>
        </w:tabs>
      </w:pPr>
      <w:hyperlink w:anchor="_Toc26058" w:history="1">
        <w:r>
          <w:rPr>
            <w:rFonts w:ascii="仿宋" w:eastAsia="仿宋" w:hAnsi="仿宋" w:cs="仿宋" w:hint="eastAsia"/>
            <w:lang w:eastAsia="zh-CN"/>
          </w:rPr>
          <w:t>(二)、土建工程建设指标</w:t>
        </w:r>
        <w:r>
          <w:tab/>
        </w:r>
        <w:r>
          <w:fldChar w:fldCharType="begin"/>
        </w:r>
        <w:r>
          <w:instrText xml:space="preserve"> PAGEREF _Toc26058 \h </w:instrText>
        </w:r>
        <w:r>
          <w:fldChar w:fldCharType="separate"/>
        </w:r>
        <w:r>
          <w:t>54</w:t>
        </w:r>
        <w:r>
          <w:fldChar w:fldCharType="end"/>
        </w:r>
      </w:hyperlink>
    </w:p>
    <w:p>
      <w:pPr>
        <w:pStyle w:val="TOC1"/>
        <w:tabs>
          <w:tab w:val="right" w:leader="dot" w:pos="8306"/>
        </w:tabs>
      </w:pPr>
      <w:hyperlink w:anchor="_Toc13075" w:history="1">
        <w:r>
          <w:rPr>
            <w:rFonts w:ascii="仿宋" w:eastAsia="仿宋" w:hAnsi="仿宋" w:cs="仿宋" w:hint="eastAsia"/>
            <w:lang w:eastAsia="zh-CN"/>
          </w:rPr>
          <w:t>十五、马拉松比赛项目实施保障措施</w:t>
        </w:r>
        <w:r>
          <w:tab/>
        </w:r>
        <w:r>
          <w:fldChar w:fldCharType="begin"/>
        </w:r>
        <w:r>
          <w:instrText xml:space="preserve"> PAGEREF _Toc13075 \h </w:instrText>
        </w:r>
        <w:r>
          <w:fldChar w:fldCharType="separate"/>
        </w:r>
        <w:r>
          <w:t>55</w:t>
        </w:r>
        <w:r>
          <w:fldChar w:fldCharType="end"/>
        </w:r>
      </w:hyperlink>
    </w:p>
    <w:p>
      <w:pPr>
        <w:pStyle w:val="TOC2"/>
        <w:tabs>
          <w:tab w:val="right" w:leader="dot" w:pos="8306"/>
        </w:tabs>
      </w:pPr>
      <w:hyperlink w:anchor="_Toc19577" w:history="1">
        <w:r>
          <w:rPr>
            <w:rFonts w:ascii="仿宋" w:eastAsia="仿宋" w:hAnsi="仿宋" w:cs="仿宋" w:hint="eastAsia"/>
            <w:lang w:eastAsia="zh-CN"/>
          </w:rPr>
          <w:t>(一)、马拉松比赛项目实施保障机制</w:t>
        </w:r>
        <w:r>
          <w:tab/>
        </w:r>
        <w:r>
          <w:fldChar w:fldCharType="begin"/>
        </w:r>
        <w:r>
          <w:instrText xml:space="preserve"> PAGEREF _Toc19577 \h </w:instrText>
        </w:r>
        <w:r>
          <w:fldChar w:fldCharType="separate"/>
        </w:r>
        <w:r>
          <w:t>55</w:t>
        </w:r>
        <w:r>
          <w:fldChar w:fldCharType="end"/>
        </w:r>
      </w:hyperlink>
    </w:p>
    <w:p>
      <w:pPr>
        <w:pStyle w:val="TOC2"/>
        <w:tabs>
          <w:tab w:val="right" w:leader="dot" w:pos="8306"/>
        </w:tabs>
      </w:pPr>
      <w:hyperlink w:anchor="_Toc5812" w:history="1">
        <w:r>
          <w:rPr>
            <w:rFonts w:ascii="仿宋" w:eastAsia="仿宋" w:hAnsi="仿宋" w:cs="仿宋" w:hint="eastAsia"/>
            <w:lang w:eastAsia="zh-CN"/>
          </w:rPr>
          <w:t>(二)、马拉松比赛项目法律合规要求</w:t>
        </w:r>
        <w:r>
          <w:tab/>
        </w:r>
        <w:r>
          <w:fldChar w:fldCharType="begin"/>
        </w:r>
        <w:r>
          <w:instrText xml:space="preserve"> PAGEREF _Toc5812 \h </w:instrText>
        </w:r>
        <w:r>
          <w:fldChar w:fldCharType="separate"/>
        </w:r>
        <w:r>
          <w:t>59</w:t>
        </w:r>
        <w:r>
          <w:fldChar w:fldCharType="end"/>
        </w:r>
      </w:hyperlink>
    </w:p>
    <w:p>
      <w:pPr>
        <w:pStyle w:val="TOC2"/>
        <w:tabs>
          <w:tab w:val="right" w:leader="dot" w:pos="8306"/>
        </w:tabs>
      </w:pPr>
      <w:hyperlink w:anchor="_Toc26154" w:history="1">
        <w:r>
          <w:rPr>
            <w:rFonts w:ascii="仿宋" w:eastAsia="仿宋" w:hAnsi="仿宋" w:cs="仿宋" w:hint="eastAsia"/>
            <w:lang w:eastAsia="zh-CN"/>
          </w:rPr>
          <w:t>(三)、马拉松比赛项目合同管理与法律事务</w:t>
        </w:r>
        <w:r>
          <w:tab/>
        </w:r>
        <w:r>
          <w:fldChar w:fldCharType="begin"/>
        </w:r>
        <w:r>
          <w:instrText xml:space="preserve"> PAGEREF _Toc26154 \h </w:instrText>
        </w:r>
        <w:r>
          <w:fldChar w:fldCharType="separate"/>
        </w:r>
        <w:r>
          <w:t>63</w:t>
        </w:r>
        <w:r>
          <w:fldChar w:fldCharType="end"/>
        </w:r>
      </w:hyperlink>
    </w:p>
    <w:p>
      <w:pPr>
        <w:pStyle w:val="TOC2"/>
        <w:tabs>
          <w:tab w:val="right" w:leader="dot" w:pos="8306"/>
        </w:tabs>
      </w:pPr>
      <w:hyperlink w:anchor="_Toc22787" w:history="1">
        <w:r>
          <w:rPr>
            <w:rFonts w:ascii="仿宋" w:eastAsia="仿宋" w:hAnsi="仿宋" w:cs="仿宋" w:hint="eastAsia"/>
            <w:lang w:eastAsia="zh-CN"/>
          </w:rPr>
          <w:t>(四)、马拉松比赛项目知识产权保护策略</w:t>
        </w:r>
        <w:r>
          <w:tab/>
        </w:r>
        <w:r>
          <w:fldChar w:fldCharType="begin"/>
        </w:r>
        <w:r>
          <w:instrText xml:space="preserve"> PAGEREF _Toc22787 \h </w:instrText>
        </w:r>
        <w:r>
          <w:fldChar w:fldCharType="separate"/>
        </w:r>
        <w:r>
          <w:t>69</w:t>
        </w:r>
        <w:r>
          <w:fldChar w:fldCharType="end"/>
        </w:r>
      </w:hyperlink>
    </w:p>
    <w:p>
      <w:pPr>
        <w:pStyle w:val="TOC1"/>
        <w:tabs>
          <w:tab w:val="right" w:leader="dot" w:pos="8306"/>
        </w:tabs>
      </w:pPr>
      <w:hyperlink w:anchor="_Toc22968" w:history="1">
        <w:r>
          <w:rPr>
            <w:rFonts w:ascii="仿宋" w:eastAsia="仿宋" w:hAnsi="仿宋" w:cs="仿宋" w:hint="eastAsia"/>
            <w:lang w:eastAsia="zh-CN"/>
          </w:rPr>
          <w:t>十六、利益相关者分析与沟通计划</w:t>
        </w:r>
        <w:r>
          <w:tab/>
        </w:r>
        <w:r>
          <w:fldChar w:fldCharType="begin"/>
        </w:r>
        <w:r>
          <w:instrText xml:space="preserve"> PAGEREF _Toc22968 \h </w:instrText>
        </w:r>
        <w:r>
          <w:fldChar w:fldCharType="separate"/>
        </w:r>
        <w:r>
          <w:t>72</w:t>
        </w:r>
        <w:r>
          <w:fldChar w:fldCharType="end"/>
        </w:r>
      </w:hyperlink>
    </w:p>
    <w:p>
      <w:pPr>
        <w:pStyle w:val="TOC2"/>
        <w:tabs>
          <w:tab w:val="right" w:leader="dot" w:pos="8306"/>
        </w:tabs>
      </w:pPr>
      <w:hyperlink w:anchor="_Toc5385" w:history="1">
        <w:r>
          <w:rPr>
            <w:rFonts w:ascii="仿宋" w:eastAsia="仿宋" w:hAnsi="仿宋" w:cs="仿宋" w:hint="eastAsia"/>
            <w:lang w:eastAsia="zh-CN"/>
          </w:rPr>
          <w:t>(一)、利益相关者分析</w:t>
        </w:r>
        <w:r>
          <w:tab/>
        </w:r>
        <w:r>
          <w:fldChar w:fldCharType="begin"/>
        </w:r>
        <w:r>
          <w:instrText xml:space="preserve"> PAGEREF _Toc5385 \h </w:instrText>
        </w:r>
        <w:r>
          <w:fldChar w:fldCharType="separate"/>
        </w:r>
        <w:r>
          <w:t>72</w:t>
        </w:r>
        <w:r>
          <w:fldChar w:fldCharType="end"/>
        </w:r>
      </w:hyperlink>
    </w:p>
    <w:p>
      <w:pPr>
        <w:pStyle w:val="TOC2"/>
        <w:tabs>
          <w:tab w:val="right" w:leader="dot" w:pos="8306"/>
        </w:tabs>
      </w:pPr>
      <w:hyperlink w:anchor="_Toc3899" w:history="1">
        <w:r>
          <w:rPr>
            <w:rFonts w:ascii="仿宋" w:eastAsia="仿宋" w:hAnsi="仿宋" w:cs="仿宋" w:hint="eastAsia"/>
            <w:lang w:eastAsia="zh-CN"/>
          </w:rPr>
          <w:t>(二)、沟通计划</w:t>
        </w:r>
        <w:r>
          <w:tab/>
        </w:r>
        <w:r>
          <w:fldChar w:fldCharType="begin"/>
        </w:r>
        <w:r>
          <w:instrText xml:space="preserve"> PAGEREF _Toc3899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698"/>
      <w:r>
        <w:rPr>
          <w:rFonts w:ascii="仿宋" w:eastAsia="仿宋" w:hAnsi="仿宋" w:cs="仿宋" w:hint="eastAsia"/>
          <w:sz w:val="28"/>
          <w:lang w:eastAsia="zh-CN"/>
        </w:rPr>
        <w:t>一、马拉松比赛项目建设单位说明</w:t>
      </w:r>
      <w:bookmarkEnd w:id="2"/>
    </w:p>
    <w:p>
      <w:pPr>
        <w:pStyle w:val="Heading2"/>
        <w:rPr>
          <w:rFonts w:ascii="仿宋" w:eastAsia="仿宋" w:hAnsi="仿宋" w:cs="仿宋" w:hint="eastAsia"/>
          <w:lang w:eastAsia="zh-CN"/>
        </w:rPr>
      </w:pPr>
      <w:bookmarkStart w:id="3" w:name="_Toc15609"/>
      <w:r>
        <w:rPr>
          <w:rFonts w:ascii="仿宋" w:eastAsia="仿宋" w:hAnsi="仿宋" w:cs="仿宋" w:hint="eastAsia"/>
          <w:lang w:eastAsia="zh-CN"/>
        </w:rPr>
        <w:t>(一)、马拉松比赛项目承办单位基本情况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681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马拉松比赛项目承办单位的XXXX，我们着眼于实现可持续的经济效益。通过技术创新和解决方案的提供，公司预计在马拉松比赛项目执行期间将获得可观的收入增长。这一收入来源主要包括马拉松比赛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同时，我们注重成本控制和效率提升，以确保马拉松比赛项目的可持续盈利。透过精细的管理和资源优化，公司期望实现马拉松比赛项目利润最大化。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马拉松比赛项目实施进行全面的投资评估，包括马拉松比赛项目启动阶段的资金投入和后续运营成本。通过对马拉松比赛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马拉松比赛项目实施过程中具备足够的资金流动性，公司将进行详尽的现金流分析。这包括资金需求的合理预测、马拉松比赛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045"/>
      <w:r>
        <w:rPr>
          <w:rFonts w:ascii="仿宋" w:eastAsia="仿宋" w:hAnsi="仿宋" w:cs="仿宋" w:hint="eastAsia"/>
          <w:sz w:val="28"/>
          <w:lang w:eastAsia="zh-CN"/>
        </w:rPr>
        <w:t>二、马拉松比赛项目危机管理</w:t>
      </w:r>
      <w:bookmarkEnd w:id="5"/>
    </w:p>
    <w:p>
      <w:pPr>
        <w:pStyle w:val="Heading2"/>
        <w:rPr>
          <w:rFonts w:ascii="仿宋" w:eastAsia="仿宋" w:hAnsi="仿宋" w:cs="仿宋" w:hint="eastAsia"/>
          <w:lang w:eastAsia="zh-CN"/>
        </w:rPr>
      </w:pPr>
      <w:bookmarkStart w:id="6" w:name="_Toc356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马拉松比赛项目危机管理中，危机预警与识别是确保马拉松比赛项目稳健运行的核心步骤。通过建立全面的监测机制，马拉松比赛项目团队旨在及时发现和理解潜在的风险和危机因素，以便采取及时的预防和应对措施，确保马拉松比赛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首先，通过深入的风险评估，马拉松比赛项目团队全面分析了整个马拉松比赛项目和各个阶段可能存在的威胁。这包括准确评估每个潜在风险的发生概率和可能影响的程度，为后续危机预警提供了有力支持。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马拉松比赛项目团队着重于明确定义马拉松比赛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马拉松比赛项目进展的持续监控，团队能够及时发现潜在问题并作出迅速反应。马拉松比赛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在这一阶段，团队的专业素养和反应速度将发挥至关重要的作用，以确保潜在危机能够在初期得到有效的处理，最大程度地减轻负面影响。通过危机预警与识别，马拉松比赛项目得以更有序、可控地推进。</w:t>
      </w:r>
    </w:p>
    <w:p>
      <w:pPr>
        <w:pStyle w:val="Heading2"/>
        <w:ind w:firstLine="560" w:firstLineChars="200"/>
        <w:rPr>
          <w:rFonts w:ascii="仿宋" w:eastAsia="仿宋" w:hAnsi="仿宋" w:cs="仿宋" w:hint="eastAsia"/>
          <w:sz w:val="28"/>
          <w:lang w:eastAsia="zh-CN"/>
        </w:rPr>
      </w:pPr>
      <w:bookmarkStart w:id="7" w:name="_Toc933"/>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在危机发生时，马拉松比赛项目团队立即行动，成立了应急小组。该小组的任务是迅速制定并实施紧急应对措施，以最小化潜在损失。以下是采取的主要措施：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暂停马拉松比赛项目进度：为遏制危机蔓延，马拉松比赛项目暂时停止进行，以便全面评估当前状况。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资源重新分配：重新评估马拉松比赛项目资源的分配，确保最大限度地减小损失。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实时沟通：与关键利益相关者建立实时沟通机制，向他们传递马拉松比赛项目危机的实际状况，保障马拉松比赛项目核心利益。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在紧急应对的同时，马拉松比赛项目团队强调了团队协作和有效沟通的重要性。以下是团队协作的关键举措：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信息共享机制：建立了信息共享平台，确保团队成员能够及时获取马拉松比赛项目危机的实时信息。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领导者沟通：马拉松比赛项目领导者通过定期会议和即时沟通工具，指导团队应对危机，保持团队稳定运行。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随着危机得到初步控制，马拉松比赛项目团队转向制定恢复计划，以确保马拉松比赛项目能够从中迅速恢复。主要恢复计划包括：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修复受损的进度计划：重新评估马拉松比赛项目进度，制定修复计划，确保马拉松比赛项目尽快回归正常进程。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重新调整资源分配：优化资源分配，确保马拉松比赛项目在有限资源下高效运转。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风险管理机制加强：对马拉松比赛项目风险进行全面评估，制定更强化的风险管理策略，以预防未来可能的危机。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3424"/>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3191"/>
      <w:r>
        <w:rPr>
          <w:rFonts w:ascii="仿宋" w:eastAsia="仿宋" w:hAnsi="仿宋" w:cs="仿宋" w:hint="eastAsia"/>
          <w:lang w:eastAsia="zh-CN"/>
        </w:rPr>
        <w:t>(一)、马拉松比赛行业分析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马拉松比赛行业一直以来都是市场的关注焦点。行业内的发展趋势、竞争态势以及潜在机会都对马拉松比赛项目的推进产生深远的影响。通过深入研究行业的整体概貌，我们将更好地理解行业的核心特征，为马拉松比赛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马拉松比赛行业，技术一直是推动创新和发展的关键因素。我们将对当前技术趋势进行详尽分析，包括但不限于人工智能、大数据应用、先进制造技术等。这有助于马拉松比赛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马拉松比赛项目成功的基础。我们将对主要竞争对手进行深入研究，包括其市场份额、产品特点、市场定位等。通过全面了解竞争对手的优势和劣势，马拉松比赛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7722"/>
      <w:r>
        <w:rPr>
          <w:rFonts w:ascii="仿宋" w:eastAsia="仿宋" w:hAnsi="仿宋" w:cs="仿宋" w:hint="eastAsia"/>
          <w:sz w:val="28"/>
          <w:lang w:eastAsia="zh-CN"/>
        </w:rPr>
        <w:t>(二)、马拉松比赛市场分析预测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马拉松比赛市场未来的增长趋势。这包括市场的整体规模、各细分领域的发展趋势等。马拉松比赛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马拉松比赛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风险是马拉松比赛项目实施过程中需要充分考虑的因素。我们将对市场风险进行全面评估，包括但不限于政策法规风险、市场竞争风险、技术变革风险等。通过对潜在风险的深入分析，马拉松比赛项目可以制定相应的风险缓解策略，降低不确定性对马拉松比赛项目的影响。</w:t>
      </w:r>
    </w:p>
    <w:p>
      <w:pPr>
        <w:pStyle w:val="Heading1"/>
        <w:ind w:firstLine="560" w:firstLineChars="200"/>
        <w:rPr>
          <w:rFonts w:ascii="仿宋" w:eastAsia="仿宋" w:hAnsi="仿宋" w:cs="仿宋" w:hint="eastAsia"/>
          <w:sz w:val="28"/>
          <w:lang w:eastAsia="zh-CN"/>
        </w:rPr>
      </w:pPr>
      <w:bookmarkStart w:id="11" w:name="_Toc8344"/>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969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马拉松比赛项目的技术管理特点体现在其创新导向。通过引入最先进的技术趋势和解决方案，马拉松比赛项目致力于提升科技含量、提高质量和效率水平。这意味着我们将采用最新的工具和方法，确保马拉松比赛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马拉松比赛项目技术管理的显著特征。通过整合不同领域的技术资源，我们实现了跨学科的协同工作。这有助于优化技术架构，提高整体效能。此外，整合性策略还促进了不同技术团队之间的紧密沟通和高效合作，确保马拉松比赛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马拉松比赛项目所采用的技术。通过不断优化技术方案，马拉松比赛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马拉松比赛项目团队将在马拉松比赛项目初期识别可能的技术风险，并采取相应的预防和应对措施。通过建立健全的风险评估机制，马拉松比赛项目能够在实施过程中及时发现并解决潜在的技术问题，保障马拉松比赛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马拉松比赛项目中，技术将成为马拉松比赛项目成功的有力支持。这一深度剖析揭示了技术管理在马拉松比赛项目实施中的关键作用，为马拉松比赛项目的技术基础奠定了坚实的基础。</w:t>
      </w:r>
    </w:p>
    <w:p>
      <w:pPr>
        <w:pStyle w:val="Heading2"/>
        <w:ind w:firstLine="560" w:firstLineChars="200"/>
        <w:rPr>
          <w:rFonts w:ascii="仿宋" w:eastAsia="仿宋" w:hAnsi="仿宋" w:cs="仿宋" w:hint="eastAsia"/>
          <w:sz w:val="28"/>
          <w:lang w:eastAsia="zh-CN"/>
        </w:rPr>
      </w:pPr>
      <w:bookmarkStart w:id="13" w:name="_Toc13762"/>
      <w:r>
        <w:rPr>
          <w:rFonts w:ascii="仿宋" w:eastAsia="仿宋" w:hAnsi="仿宋" w:cs="仿宋" w:hint="eastAsia"/>
          <w:sz w:val="28"/>
          <w:lang w:eastAsia="zh-CN"/>
        </w:rPr>
        <w:t>(二)、马拉松比赛项目工艺技术设计方案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马拉松比赛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马拉松比赛项目将严格按照相关行业规范要求进行组织。通过有效控制产品质量，马拉松比赛项目将致力于为顾客提供优质的马拉松比赛项目产品和良好的服务。这体现了马拉松比赛项目对于生产活动合规性和质量标准的高度重视，为马拉松比赛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工艺技术方面，马拉松比赛项目注重生态效益和清洁生产原则。马拉松比赛项目建设将紧密结合地方特色经济发展，与社会经济发展规划和区域环境保护规划方案相协调一致。通过与当地区域自然生态系统的结合，马拉松比赛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马拉松比赛项目产品具有多样化的客户需求和个性化的特点。因此，马拉松比赛项目产品规格品种多样，且单批生产数量较小。为满足这一特点，马拉松比赛项目承办单位将建设先进的柔性制造生产线。通过广泛应用柔性制造技术，马拉松比赛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马拉松比赛项目采用的技术具有较高的技术含量和自动化水平，处于国内先进水平。这一技术选用不仅体现了对生产效率、质量和环境友好性的高标准要求，同时为马拉松比赛项目的可持续发展奠定了坚实的基础。</w:t>
      </w:r>
    </w:p>
    <w:p>
      <w:pPr>
        <w:pStyle w:val="Heading2"/>
        <w:ind w:firstLine="560" w:firstLineChars="200"/>
        <w:rPr>
          <w:rFonts w:ascii="仿宋" w:eastAsia="仿宋" w:hAnsi="仿宋" w:cs="仿宋" w:hint="eastAsia"/>
          <w:sz w:val="28"/>
          <w:lang w:eastAsia="zh-CN"/>
        </w:rPr>
      </w:pPr>
      <w:bookmarkStart w:id="14" w:name="_Toc2161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为确保马拉松比赛项目的高效生产和技术实施，我们制定了一套精心设计的设备选型方案，以满足马拉松比赛项目生产、质量和环保的要求。该方案的主要特点如下：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马拉松比赛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针对马拉松比赛项目产品的多样性和小批量生产的特点，我们将建设柔性制造生产线。通过在设备选型中考虑柔性制造技术，可以灵活应对不同产品规格和生产需求，实现生产线的高度灵活性和适应性。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7617"/>
      <w:r>
        <w:rPr>
          <w:rFonts w:ascii="仿宋" w:eastAsia="仿宋" w:hAnsi="仿宋" w:cs="仿宋" w:hint="eastAsia"/>
          <w:sz w:val="28"/>
          <w:lang w:eastAsia="zh-CN"/>
        </w:rPr>
        <w:t>五、马拉松比赛项目文档管理</w:t>
      </w:r>
      <w:bookmarkEnd w:id="15"/>
    </w:p>
    <w:p>
      <w:pPr>
        <w:pStyle w:val="Heading2"/>
        <w:rPr>
          <w:rFonts w:ascii="仿宋" w:eastAsia="仿宋" w:hAnsi="仿宋" w:cs="仿宋" w:hint="eastAsia"/>
          <w:lang w:eastAsia="zh-CN"/>
        </w:rPr>
      </w:pPr>
      <w:bookmarkStart w:id="16" w:name="_Toc1006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马拉松比赛项目高度重视文档的质量和准确性，以支持马拉松比赛项目的各项活动和决策。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马拉松比赛项目文档的编制始于马拉松比赛项目计划的初期，我们制定了详细的文档编制计划，明确了每个文档的内容、格式和编写责任人。在马拉松比赛项目启动阶段，我们首先编制了马拉松比赛项目章程，明确定义了马拉松比赛项目的目标、范围、风险等关键要素。随后，马拉松比赛项目团队根据计划陆续编制了需求文档、设计文档、测试文档等各类文档，确保马拉松比赛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马拉松比赛项目管理中的重要环节，旨在确保马拉松比赛项目文档符合质量标准和马拉松比赛项目需求。在马拉松比赛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马拉松比赛项目相关利益方和专业领域的专家对文档进行独立审查。这有助于获取更全面、客观的反馈，确保马拉松比赛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马拉松比赛项目在文档编制与审查方面建立了严格的管理机制，通过规范的流程和多维度的审查，确保马拉松比赛项目文档的质量、准确性和可靠性，为马拉松比赛项目的顺利推进提供了有力支持。</w:t>
      </w:r>
    </w:p>
    <w:p>
      <w:pPr>
        <w:pStyle w:val="Heading2"/>
        <w:ind w:firstLine="560" w:firstLineChars="200"/>
        <w:rPr>
          <w:rFonts w:ascii="仿宋" w:eastAsia="仿宋" w:hAnsi="仿宋" w:cs="仿宋" w:hint="eastAsia"/>
          <w:sz w:val="28"/>
          <w:lang w:eastAsia="zh-CN"/>
        </w:rPr>
      </w:pPr>
      <w:bookmarkStart w:id="17" w:name="_Toc23085"/>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在马拉松比赛项目中，我们致力于优化文档发布与分发过程，以确保信息的高效传递和团队间协作的顺畅进行。以下是我们采取的关键优化策略：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我们通过多渠道发布文档，包括电子邮件、马拉松比赛项目管理平台、内部网站等，以满足不同团队成员的偏好和需求。多渠道发布确保了信息的全面覆盖。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我们采用了精细的权限控制，确保只有授权人员可以访问敏感信息。这种安全措施保护了马拉松比赛项目文档的机密性，防止了未经授权的信息泄露。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4853"/>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文档存档与归档是马拉松比赛项目生命周期中一个至关重要的环节，直接关系到马拉松比赛项目信息的长期保存和历史记录的完整性。在马拉松比赛项目中，我们实施了一系列有效的文档存档与归档管理策略：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4934"/>
      <w:r>
        <w:rPr>
          <w:rFonts w:ascii="仿宋" w:eastAsia="仿宋" w:hAnsi="仿宋" w:cs="仿宋" w:hint="eastAsia"/>
          <w:sz w:val="28"/>
          <w:lang w:eastAsia="zh-CN"/>
        </w:rPr>
        <w:t>六、马拉松比赛项目概论</w:t>
      </w:r>
      <w:bookmarkEnd w:id="19"/>
    </w:p>
    <w:p>
      <w:pPr>
        <w:pStyle w:val="Heading2"/>
        <w:rPr>
          <w:rFonts w:ascii="仿宋" w:eastAsia="仿宋" w:hAnsi="仿宋" w:cs="仿宋" w:hint="eastAsia"/>
          <w:lang w:eastAsia="zh-CN"/>
        </w:rPr>
      </w:pPr>
      <w:bookmarkStart w:id="20" w:name="_Toc30282"/>
      <w:r>
        <w:rPr>
          <w:rFonts w:ascii="仿宋" w:eastAsia="仿宋" w:hAnsi="仿宋" w:cs="仿宋" w:hint="eastAsia"/>
          <w:lang w:eastAsia="zh-CN"/>
        </w:rPr>
        <w:t>(一)、马拉松比赛项目概况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马拉松比赛项目的起源追溯至对市场的深入洞察。市场的不断演变与变革为马拉松比赛项目提供了难得的机遇。当前市场存在的需求缺口和变革的大环境共同构成了马拉松比赛项目的背景。这个马拉松比赛项目旨在充分利用市场机遇，填补行业中尚未满足的需求，为客户提供全新的解决方案。市场的变革和需求的增长使得这个马拉松比赛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马拉松比赛项目名称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马拉松比赛项目正式命名为马拉松比赛。这个名称不仅仅是一个标识，更代表了马拉松比赛项目的核心理念和愿景。它蕴含着马拉松比赛项目所要解决问题的关键字，具有强烈的表达和辨识度，为马拉松比赛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马拉松比赛项目目标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马拉松比赛项目的核心目标是提供一种全新、高效的解决方案，满足客户日益增长的需求。马拉松比赛项目追求的不仅仅是满足市场需求，更是在市场中获得卓越的竞争优势。通过不断提升产品或服务的质量和创新水平，马拉松比赛项目旨在成为行业中的领军者。</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https://d.book118.com/878050034000006033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马拉松比赛项目规划设计方案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953402"/>
    <w:rsid w:val="569534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05003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2024-01-30T04:26:00Z</dcterms:created>
  <dcterms:modified xsi:type="dcterms:W3CDTF">2024-01-30T04:26:25Z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B1B88AD1C2A94AA4A3D7BED106A46D92_11</vt:lpwstr>
  </property>
  <property fmtid="{D5CDD505-2E9C-101B-9397-08002B2CF9AE}" pid="3" name="KSOProductBuildVer">
    <vt:lpwstr>2052-12.1.0.16250</vt:lpwstr>
  </property>
</Properties>
</file>