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GPS电子探空仪项目规划设计方案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67" w:history="1">
        <w:r>
          <w:rPr>
            <w:rFonts w:ascii="仿宋" w:eastAsia="仿宋" w:hAnsi="仿宋" w:cs="仿宋" w:hint="eastAsia"/>
            <w:lang w:eastAsia="zh-CN"/>
          </w:rPr>
          <w:t>前言</w:t>
        </w:r>
        <w:r>
          <w:tab/>
        </w:r>
        <w:r>
          <w:fldChar w:fldCharType="begin"/>
        </w:r>
        <w:r>
          <w:instrText xml:space="preserve"> PAGEREF _Toc9967 \h </w:instrText>
        </w:r>
        <w:r>
          <w:fldChar w:fldCharType="separate"/>
        </w:r>
        <w:r>
          <w:t>3</w:t>
        </w:r>
        <w:r>
          <w:fldChar w:fldCharType="end"/>
        </w:r>
      </w:hyperlink>
    </w:p>
    <w:p>
      <w:pPr>
        <w:pStyle w:val="TOC1"/>
        <w:tabs>
          <w:tab w:val="right" w:leader="dot" w:pos="8306"/>
        </w:tabs>
      </w:pPr>
      <w:hyperlink w:anchor="_Toc23836" w:history="1">
        <w:r>
          <w:rPr>
            <w:rFonts w:ascii="仿宋" w:eastAsia="仿宋" w:hAnsi="仿宋" w:cs="仿宋" w:hint="eastAsia"/>
            <w:lang w:eastAsia="zh-CN"/>
          </w:rPr>
          <w:t>一、GPS电子探空仪项目绩效评估</w:t>
        </w:r>
        <w:r>
          <w:tab/>
        </w:r>
        <w:r>
          <w:fldChar w:fldCharType="begin"/>
        </w:r>
        <w:r>
          <w:instrText xml:space="preserve"> PAGEREF _Toc23836 \h </w:instrText>
        </w:r>
        <w:r>
          <w:fldChar w:fldCharType="separate"/>
        </w:r>
        <w:r>
          <w:t>3</w:t>
        </w:r>
        <w:r>
          <w:fldChar w:fldCharType="end"/>
        </w:r>
      </w:hyperlink>
    </w:p>
    <w:p>
      <w:pPr>
        <w:pStyle w:val="TOC2"/>
        <w:tabs>
          <w:tab w:val="right" w:leader="dot" w:pos="8306"/>
        </w:tabs>
      </w:pPr>
      <w:hyperlink w:anchor="_Toc19427" w:history="1">
        <w:r>
          <w:rPr>
            <w:rFonts w:ascii="仿宋" w:eastAsia="仿宋" w:hAnsi="仿宋" w:cs="仿宋" w:hint="eastAsia"/>
            <w:lang w:eastAsia="zh-CN"/>
          </w:rPr>
          <w:t>(一)、绩效评估指标</w:t>
        </w:r>
        <w:r>
          <w:tab/>
        </w:r>
        <w:r>
          <w:fldChar w:fldCharType="begin"/>
        </w:r>
        <w:r>
          <w:instrText xml:space="preserve"> PAGEREF _Toc19427 \h </w:instrText>
        </w:r>
        <w:r>
          <w:fldChar w:fldCharType="separate"/>
        </w:r>
        <w:r>
          <w:t>3</w:t>
        </w:r>
        <w:r>
          <w:fldChar w:fldCharType="end"/>
        </w:r>
      </w:hyperlink>
    </w:p>
    <w:p>
      <w:pPr>
        <w:pStyle w:val="TOC2"/>
        <w:tabs>
          <w:tab w:val="right" w:leader="dot" w:pos="8306"/>
        </w:tabs>
      </w:pPr>
      <w:hyperlink w:anchor="_Toc3604" w:history="1">
        <w:r>
          <w:rPr>
            <w:rFonts w:ascii="仿宋" w:eastAsia="仿宋" w:hAnsi="仿宋" w:cs="仿宋" w:hint="eastAsia"/>
            <w:lang w:eastAsia="zh-CN"/>
          </w:rPr>
          <w:t>(二)、绩效评估方法</w:t>
        </w:r>
        <w:r>
          <w:tab/>
        </w:r>
        <w:r>
          <w:fldChar w:fldCharType="begin"/>
        </w:r>
        <w:r>
          <w:instrText xml:space="preserve"> PAGEREF _Toc3604 \h </w:instrText>
        </w:r>
        <w:r>
          <w:fldChar w:fldCharType="separate"/>
        </w:r>
        <w:r>
          <w:t>4</w:t>
        </w:r>
        <w:r>
          <w:fldChar w:fldCharType="end"/>
        </w:r>
      </w:hyperlink>
    </w:p>
    <w:p>
      <w:pPr>
        <w:pStyle w:val="TOC2"/>
        <w:tabs>
          <w:tab w:val="right" w:leader="dot" w:pos="8306"/>
        </w:tabs>
      </w:pPr>
      <w:hyperlink w:anchor="_Toc5279" w:history="1">
        <w:r>
          <w:rPr>
            <w:rFonts w:ascii="仿宋" w:eastAsia="仿宋" w:hAnsi="仿宋" w:cs="仿宋" w:hint="eastAsia"/>
            <w:lang w:eastAsia="zh-CN"/>
          </w:rPr>
          <w:t>(三)、绩效评估周期</w:t>
        </w:r>
        <w:r>
          <w:tab/>
        </w:r>
        <w:r>
          <w:fldChar w:fldCharType="begin"/>
        </w:r>
        <w:r>
          <w:instrText xml:space="preserve"> PAGEREF _Toc5279 \h </w:instrText>
        </w:r>
        <w:r>
          <w:fldChar w:fldCharType="separate"/>
        </w:r>
        <w:r>
          <w:t>5</w:t>
        </w:r>
        <w:r>
          <w:fldChar w:fldCharType="end"/>
        </w:r>
      </w:hyperlink>
    </w:p>
    <w:p>
      <w:pPr>
        <w:pStyle w:val="TOC1"/>
        <w:tabs>
          <w:tab w:val="right" w:leader="dot" w:pos="8306"/>
        </w:tabs>
      </w:pPr>
      <w:hyperlink w:anchor="_Toc28569" w:history="1">
        <w:r>
          <w:rPr>
            <w:rFonts w:ascii="仿宋" w:eastAsia="仿宋" w:hAnsi="仿宋" w:cs="仿宋" w:hint="eastAsia"/>
            <w:lang w:eastAsia="zh-CN"/>
          </w:rPr>
          <w:t>二、GPS电子探空仪项目文档管理</w:t>
        </w:r>
        <w:r>
          <w:tab/>
        </w:r>
        <w:r>
          <w:fldChar w:fldCharType="begin"/>
        </w:r>
        <w:r>
          <w:instrText xml:space="preserve"> PAGEREF _Toc28569 \h </w:instrText>
        </w:r>
        <w:r>
          <w:fldChar w:fldCharType="separate"/>
        </w:r>
        <w:r>
          <w:t>6</w:t>
        </w:r>
        <w:r>
          <w:fldChar w:fldCharType="end"/>
        </w:r>
      </w:hyperlink>
    </w:p>
    <w:p>
      <w:pPr>
        <w:pStyle w:val="TOC2"/>
        <w:tabs>
          <w:tab w:val="right" w:leader="dot" w:pos="8306"/>
        </w:tabs>
      </w:pPr>
      <w:hyperlink w:anchor="_Toc20748" w:history="1">
        <w:r>
          <w:rPr>
            <w:rFonts w:ascii="仿宋" w:eastAsia="仿宋" w:hAnsi="仿宋" w:cs="仿宋" w:hint="eastAsia"/>
            <w:lang w:eastAsia="zh-CN"/>
          </w:rPr>
          <w:t>(一)、文档编制与审查</w:t>
        </w:r>
        <w:r>
          <w:tab/>
        </w:r>
        <w:r>
          <w:fldChar w:fldCharType="begin"/>
        </w:r>
        <w:r>
          <w:instrText xml:space="preserve"> PAGEREF _Toc20748 \h </w:instrText>
        </w:r>
        <w:r>
          <w:fldChar w:fldCharType="separate"/>
        </w:r>
        <w:r>
          <w:t>6</w:t>
        </w:r>
        <w:r>
          <w:fldChar w:fldCharType="end"/>
        </w:r>
      </w:hyperlink>
    </w:p>
    <w:p>
      <w:pPr>
        <w:pStyle w:val="TOC2"/>
        <w:tabs>
          <w:tab w:val="right" w:leader="dot" w:pos="8306"/>
        </w:tabs>
      </w:pPr>
      <w:hyperlink w:anchor="_Toc23292" w:history="1">
        <w:r>
          <w:rPr>
            <w:rFonts w:ascii="仿宋" w:eastAsia="仿宋" w:hAnsi="仿宋" w:cs="仿宋" w:hint="eastAsia"/>
            <w:lang w:eastAsia="zh-CN"/>
          </w:rPr>
          <w:t>(二)、文档发布与分发</w:t>
        </w:r>
        <w:r>
          <w:tab/>
        </w:r>
        <w:r>
          <w:fldChar w:fldCharType="begin"/>
        </w:r>
        <w:r>
          <w:instrText xml:space="preserve"> PAGEREF _Toc23292 \h </w:instrText>
        </w:r>
        <w:r>
          <w:fldChar w:fldCharType="separate"/>
        </w:r>
        <w:r>
          <w:t>8</w:t>
        </w:r>
        <w:r>
          <w:fldChar w:fldCharType="end"/>
        </w:r>
      </w:hyperlink>
    </w:p>
    <w:p>
      <w:pPr>
        <w:pStyle w:val="TOC2"/>
        <w:tabs>
          <w:tab w:val="right" w:leader="dot" w:pos="8306"/>
        </w:tabs>
      </w:pPr>
      <w:hyperlink w:anchor="_Toc25092" w:history="1">
        <w:r>
          <w:rPr>
            <w:rFonts w:ascii="仿宋" w:eastAsia="仿宋" w:hAnsi="仿宋" w:cs="仿宋" w:hint="eastAsia"/>
            <w:lang w:eastAsia="zh-CN"/>
          </w:rPr>
          <w:t>(三)、文档存档与归档</w:t>
        </w:r>
        <w:r>
          <w:tab/>
        </w:r>
        <w:r>
          <w:fldChar w:fldCharType="begin"/>
        </w:r>
        <w:r>
          <w:instrText xml:space="preserve"> PAGEREF _Toc25092 \h </w:instrText>
        </w:r>
        <w:r>
          <w:fldChar w:fldCharType="separate"/>
        </w:r>
        <w:r>
          <w:t>8</w:t>
        </w:r>
        <w:r>
          <w:fldChar w:fldCharType="end"/>
        </w:r>
      </w:hyperlink>
    </w:p>
    <w:p>
      <w:pPr>
        <w:pStyle w:val="TOC1"/>
        <w:tabs>
          <w:tab w:val="right" w:leader="dot" w:pos="8306"/>
        </w:tabs>
      </w:pPr>
      <w:hyperlink w:anchor="_Toc3926" w:history="1">
        <w:r>
          <w:rPr>
            <w:rFonts w:ascii="仿宋" w:eastAsia="仿宋" w:hAnsi="仿宋" w:cs="仿宋" w:hint="eastAsia"/>
            <w:lang w:eastAsia="zh-CN"/>
          </w:rPr>
          <w:t>三、GPS电子探空仪项目可持续发展</w:t>
        </w:r>
        <w:r>
          <w:tab/>
        </w:r>
        <w:r>
          <w:fldChar w:fldCharType="begin"/>
        </w:r>
        <w:r>
          <w:instrText xml:space="preserve"> PAGEREF _Toc3926 \h </w:instrText>
        </w:r>
        <w:r>
          <w:fldChar w:fldCharType="separate"/>
        </w:r>
        <w:r>
          <w:t>10</w:t>
        </w:r>
        <w:r>
          <w:fldChar w:fldCharType="end"/>
        </w:r>
      </w:hyperlink>
    </w:p>
    <w:p>
      <w:pPr>
        <w:pStyle w:val="TOC2"/>
        <w:tabs>
          <w:tab w:val="right" w:leader="dot" w:pos="8306"/>
        </w:tabs>
      </w:pPr>
      <w:hyperlink w:anchor="_Toc27985" w:history="1">
        <w:r>
          <w:rPr>
            <w:rFonts w:ascii="仿宋" w:eastAsia="仿宋" w:hAnsi="仿宋" w:cs="仿宋" w:hint="eastAsia"/>
            <w:lang w:eastAsia="zh-CN"/>
          </w:rPr>
          <w:t>(一)、可持续战略与实践</w:t>
        </w:r>
        <w:r>
          <w:tab/>
        </w:r>
        <w:r>
          <w:fldChar w:fldCharType="begin"/>
        </w:r>
        <w:r>
          <w:instrText xml:space="preserve"> PAGEREF _Toc27985 \h </w:instrText>
        </w:r>
        <w:r>
          <w:fldChar w:fldCharType="separate"/>
        </w:r>
        <w:r>
          <w:t>10</w:t>
        </w:r>
        <w:r>
          <w:fldChar w:fldCharType="end"/>
        </w:r>
      </w:hyperlink>
    </w:p>
    <w:p>
      <w:pPr>
        <w:pStyle w:val="TOC2"/>
        <w:tabs>
          <w:tab w:val="right" w:leader="dot" w:pos="8306"/>
        </w:tabs>
      </w:pPr>
      <w:hyperlink w:anchor="_Toc23030" w:history="1">
        <w:r>
          <w:rPr>
            <w:rFonts w:ascii="仿宋" w:eastAsia="仿宋" w:hAnsi="仿宋" w:cs="仿宋" w:hint="eastAsia"/>
            <w:lang w:eastAsia="zh-CN"/>
          </w:rPr>
          <w:t>(二)、环保与社会责任</w:t>
        </w:r>
        <w:r>
          <w:tab/>
        </w:r>
        <w:r>
          <w:fldChar w:fldCharType="begin"/>
        </w:r>
        <w:r>
          <w:instrText xml:space="preserve"> PAGEREF _Toc23030 \h </w:instrText>
        </w:r>
        <w:r>
          <w:fldChar w:fldCharType="separate"/>
        </w:r>
        <w:r>
          <w:t>10</w:t>
        </w:r>
        <w:r>
          <w:fldChar w:fldCharType="end"/>
        </w:r>
      </w:hyperlink>
    </w:p>
    <w:p>
      <w:pPr>
        <w:pStyle w:val="TOC1"/>
        <w:tabs>
          <w:tab w:val="right" w:leader="dot" w:pos="8306"/>
        </w:tabs>
      </w:pPr>
      <w:hyperlink w:anchor="_Toc5877" w:history="1">
        <w:r>
          <w:rPr>
            <w:rFonts w:ascii="仿宋" w:eastAsia="仿宋" w:hAnsi="仿宋" w:cs="仿宋" w:hint="eastAsia"/>
            <w:lang w:eastAsia="zh-CN"/>
          </w:rPr>
          <w:t>四、市场分析、调研</w:t>
        </w:r>
        <w:r>
          <w:tab/>
        </w:r>
        <w:r>
          <w:fldChar w:fldCharType="begin"/>
        </w:r>
        <w:r>
          <w:instrText xml:space="preserve"> PAGEREF _Toc5877 \h </w:instrText>
        </w:r>
        <w:r>
          <w:fldChar w:fldCharType="separate"/>
        </w:r>
        <w:r>
          <w:t>11</w:t>
        </w:r>
        <w:r>
          <w:fldChar w:fldCharType="end"/>
        </w:r>
      </w:hyperlink>
    </w:p>
    <w:p>
      <w:pPr>
        <w:pStyle w:val="TOC2"/>
        <w:tabs>
          <w:tab w:val="right" w:leader="dot" w:pos="8306"/>
        </w:tabs>
      </w:pPr>
      <w:hyperlink w:anchor="_Toc21278" w:history="1">
        <w:r>
          <w:rPr>
            <w:rFonts w:ascii="仿宋" w:eastAsia="仿宋" w:hAnsi="仿宋" w:cs="仿宋" w:hint="eastAsia"/>
            <w:lang w:eastAsia="zh-CN"/>
          </w:rPr>
          <w:t>(一)、GPS电子探空仪行业分析</w:t>
        </w:r>
        <w:r>
          <w:tab/>
        </w:r>
        <w:r>
          <w:fldChar w:fldCharType="begin"/>
        </w:r>
        <w:r>
          <w:instrText xml:space="preserve"> PAGEREF _Toc21278 \h </w:instrText>
        </w:r>
        <w:r>
          <w:fldChar w:fldCharType="separate"/>
        </w:r>
        <w:r>
          <w:t>11</w:t>
        </w:r>
        <w:r>
          <w:fldChar w:fldCharType="end"/>
        </w:r>
      </w:hyperlink>
    </w:p>
    <w:p>
      <w:pPr>
        <w:pStyle w:val="TOC2"/>
        <w:tabs>
          <w:tab w:val="right" w:leader="dot" w:pos="8306"/>
        </w:tabs>
      </w:pPr>
      <w:hyperlink w:anchor="_Toc4453" w:history="1">
        <w:r>
          <w:rPr>
            <w:rFonts w:ascii="仿宋" w:eastAsia="仿宋" w:hAnsi="仿宋" w:cs="仿宋" w:hint="eastAsia"/>
            <w:lang w:eastAsia="zh-CN"/>
          </w:rPr>
          <w:t>(二)、GPS电子探空仪市场分析预测</w:t>
        </w:r>
        <w:r>
          <w:tab/>
        </w:r>
        <w:r>
          <w:fldChar w:fldCharType="begin"/>
        </w:r>
        <w:r>
          <w:instrText xml:space="preserve"> PAGEREF _Toc4453 \h </w:instrText>
        </w:r>
        <w:r>
          <w:fldChar w:fldCharType="separate"/>
        </w:r>
        <w:r>
          <w:t>12</w:t>
        </w:r>
        <w:r>
          <w:fldChar w:fldCharType="end"/>
        </w:r>
      </w:hyperlink>
    </w:p>
    <w:p>
      <w:pPr>
        <w:pStyle w:val="TOC1"/>
        <w:tabs>
          <w:tab w:val="right" w:leader="dot" w:pos="8306"/>
        </w:tabs>
      </w:pPr>
      <w:hyperlink w:anchor="_Toc22974" w:history="1">
        <w:r>
          <w:rPr>
            <w:rFonts w:ascii="仿宋" w:eastAsia="仿宋" w:hAnsi="仿宋" w:cs="仿宋" w:hint="eastAsia"/>
            <w:lang w:eastAsia="zh-CN"/>
          </w:rPr>
          <w:t>五、产品规划分析</w:t>
        </w:r>
        <w:r>
          <w:tab/>
        </w:r>
        <w:r>
          <w:fldChar w:fldCharType="begin"/>
        </w:r>
        <w:r>
          <w:instrText xml:space="preserve"> PAGEREF _Toc22974 \h </w:instrText>
        </w:r>
        <w:r>
          <w:fldChar w:fldCharType="separate"/>
        </w:r>
        <w:r>
          <w:t>13</w:t>
        </w:r>
        <w:r>
          <w:fldChar w:fldCharType="end"/>
        </w:r>
      </w:hyperlink>
    </w:p>
    <w:p>
      <w:pPr>
        <w:pStyle w:val="TOC2"/>
        <w:tabs>
          <w:tab w:val="right" w:leader="dot" w:pos="8306"/>
        </w:tabs>
      </w:pPr>
      <w:hyperlink w:anchor="_Toc9430" w:history="1">
        <w:r>
          <w:rPr>
            <w:rFonts w:ascii="仿宋" w:eastAsia="仿宋" w:hAnsi="仿宋" w:cs="仿宋" w:hint="eastAsia"/>
            <w:lang w:eastAsia="zh-CN"/>
          </w:rPr>
          <w:t>(一)、产品规划</w:t>
        </w:r>
        <w:r>
          <w:tab/>
        </w:r>
        <w:r>
          <w:fldChar w:fldCharType="begin"/>
        </w:r>
        <w:r>
          <w:instrText xml:space="preserve"> PAGEREF _Toc9430 \h </w:instrText>
        </w:r>
        <w:r>
          <w:fldChar w:fldCharType="separate"/>
        </w:r>
        <w:r>
          <w:t>13</w:t>
        </w:r>
        <w:r>
          <w:fldChar w:fldCharType="end"/>
        </w:r>
      </w:hyperlink>
    </w:p>
    <w:p>
      <w:pPr>
        <w:pStyle w:val="TOC2"/>
        <w:tabs>
          <w:tab w:val="right" w:leader="dot" w:pos="8306"/>
        </w:tabs>
      </w:pPr>
      <w:hyperlink w:anchor="_Toc3610" w:history="1">
        <w:r>
          <w:rPr>
            <w:rFonts w:ascii="仿宋" w:eastAsia="仿宋" w:hAnsi="仿宋" w:cs="仿宋" w:hint="eastAsia"/>
            <w:lang w:eastAsia="zh-CN"/>
          </w:rPr>
          <w:t>(二)、建设规模</w:t>
        </w:r>
        <w:r>
          <w:tab/>
        </w:r>
        <w:r>
          <w:fldChar w:fldCharType="begin"/>
        </w:r>
        <w:r>
          <w:instrText xml:space="preserve"> PAGEREF _Toc3610 \h </w:instrText>
        </w:r>
        <w:r>
          <w:fldChar w:fldCharType="separate"/>
        </w:r>
        <w:r>
          <w:t>14</w:t>
        </w:r>
        <w:r>
          <w:fldChar w:fldCharType="end"/>
        </w:r>
      </w:hyperlink>
    </w:p>
    <w:p>
      <w:pPr>
        <w:pStyle w:val="TOC1"/>
        <w:tabs>
          <w:tab w:val="right" w:leader="dot" w:pos="8306"/>
        </w:tabs>
      </w:pPr>
      <w:hyperlink w:anchor="_Toc3542" w:history="1">
        <w:r>
          <w:rPr>
            <w:rFonts w:ascii="仿宋" w:eastAsia="仿宋" w:hAnsi="仿宋" w:cs="仿宋" w:hint="eastAsia"/>
            <w:lang w:eastAsia="zh-CN"/>
          </w:rPr>
          <w:t>六、GPS电子探空仪项目选址可行性分析</w:t>
        </w:r>
        <w:r>
          <w:tab/>
        </w:r>
        <w:r>
          <w:fldChar w:fldCharType="begin"/>
        </w:r>
        <w:r>
          <w:instrText xml:space="preserve"> PAGEREF _Toc3542 \h </w:instrText>
        </w:r>
        <w:r>
          <w:fldChar w:fldCharType="separate"/>
        </w:r>
        <w:r>
          <w:t>15</w:t>
        </w:r>
        <w:r>
          <w:fldChar w:fldCharType="end"/>
        </w:r>
      </w:hyperlink>
    </w:p>
    <w:p>
      <w:pPr>
        <w:pStyle w:val="TOC2"/>
        <w:tabs>
          <w:tab w:val="right" w:leader="dot" w:pos="8306"/>
        </w:tabs>
      </w:pPr>
      <w:hyperlink w:anchor="_Toc19063" w:history="1">
        <w:r>
          <w:rPr>
            <w:rFonts w:ascii="仿宋" w:eastAsia="仿宋" w:hAnsi="仿宋" w:cs="仿宋" w:hint="eastAsia"/>
            <w:lang w:eastAsia="zh-CN"/>
          </w:rPr>
          <w:t>(一)、GPS电子探空仪项目选址</w:t>
        </w:r>
        <w:r>
          <w:tab/>
        </w:r>
        <w:r>
          <w:fldChar w:fldCharType="begin"/>
        </w:r>
        <w:r>
          <w:instrText xml:space="preserve"> PAGEREF _Toc19063 \h </w:instrText>
        </w:r>
        <w:r>
          <w:fldChar w:fldCharType="separate"/>
        </w:r>
        <w:r>
          <w:t>15</w:t>
        </w:r>
        <w:r>
          <w:fldChar w:fldCharType="end"/>
        </w:r>
      </w:hyperlink>
    </w:p>
    <w:p>
      <w:pPr>
        <w:pStyle w:val="TOC2"/>
        <w:tabs>
          <w:tab w:val="right" w:leader="dot" w:pos="8306"/>
        </w:tabs>
      </w:pPr>
      <w:hyperlink w:anchor="_Toc21957" w:history="1">
        <w:r>
          <w:rPr>
            <w:rFonts w:ascii="仿宋" w:eastAsia="仿宋" w:hAnsi="仿宋" w:cs="仿宋" w:hint="eastAsia"/>
            <w:lang w:eastAsia="zh-CN"/>
          </w:rPr>
          <w:t>(二)、用地控制指标</w:t>
        </w:r>
        <w:r>
          <w:tab/>
        </w:r>
        <w:r>
          <w:fldChar w:fldCharType="begin"/>
        </w:r>
        <w:r>
          <w:instrText xml:space="preserve"> PAGEREF _Toc21957 \h </w:instrText>
        </w:r>
        <w:r>
          <w:fldChar w:fldCharType="separate"/>
        </w:r>
        <w:r>
          <w:t>15</w:t>
        </w:r>
        <w:r>
          <w:fldChar w:fldCharType="end"/>
        </w:r>
      </w:hyperlink>
    </w:p>
    <w:p>
      <w:pPr>
        <w:pStyle w:val="TOC2"/>
        <w:tabs>
          <w:tab w:val="right" w:leader="dot" w:pos="8306"/>
        </w:tabs>
      </w:pPr>
      <w:hyperlink w:anchor="_Toc21052" w:history="1">
        <w:r>
          <w:rPr>
            <w:rFonts w:ascii="仿宋" w:eastAsia="仿宋" w:hAnsi="仿宋" w:cs="仿宋" w:hint="eastAsia"/>
            <w:lang w:eastAsia="zh-CN"/>
          </w:rPr>
          <w:t>(三)、节约用地措施</w:t>
        </w:r>
        <w:r>
          <w:tab/>
        </w:r>
        <w:r>
          <w:fldChar w:fldCharType="begin"/>
        </w:r>
        <w:r>
          <w:instrText xml:space="preserve"> PAGEREF _Toc21052 \h </w:instrText>
        </w:r>
        <w:r>
          <w:fldChar w:fldCharType="separate"/>
        </w:r>
        <w:r>
          <w:t>17</w:t>
        </w:r>
        <w:r>
          <w:fldChar w:fldCharType="end"/>
        </w:r>
      </w:hyperlink>
    </w:p>
    <w:p>
      <w:pPr>
        <w:pStyle w:val="TOC2"/>
        <w:tabs>
          <w:tab w:val="right" w:leader="dot" w:pos="8306"/>
        </w:tabs>
      </w:pPr>
      <w:hyperlink w:anchor="_Toc7139" w:history="1">
        <w:r>
          <w:rPr>
            <w:rFonts w:ascii="仿宋" w:eastAsia="仿宋" w:hAnsi="仿宋" w:cs="仿宋" w:hint="eastAsia"/>
            <w:lang w:eastAsia="zh-CN"/>
          </w:rPr>
          <w:t>(四)、总图布置方案</w:t>
        </w:r>
        <w:r>
          <w:tab/>
        </w:r>
        <w:r>
          <w:fldChar w:fldCharType="begin"/>
        </w:r>
        <w:r>
          <w:instrText xml:space="preserve"> PAGEREF _Toc7139 \h </w:instrText>
        </w:r>
        <w:r>
          <w:fldChar w:fldCharType="separate"/>
        </w:r>
        <w:r>
          <w:t>18</w:t>
        </w:r>
        <w:r>
          <w:fldChar w:fldCharType="end"/>
        </w:r>
      </w:hyperlink>
    </w:p>
    <w:p>
      <w:pPr>
        <w:pStyle w:val="TOC2"/>
        <w:tabs>
          <w:tab w:val="right" w:leader="dot" w:pos="8306"/>
        </w:tabs>
      </w:pPr>
      <w:hyperlink w:anchor="_Toc29495" w:history="1">
        <w:r>
          <w:rPr>
            <w:rFonts w:ascii="仿宋" w:eastAsia="仿宋" w:hAnsi="仿宋" w:cs="仿宋" w:hint="eastAsia"/>
            <w:lang w:eastAsia="zh-CN"/>
          </w:rPr>
          <w:t>(五)、选址综合评价</w:t>
        </w:r>
        <w:r>
          <w:tab/>
        </w:r>
        <w:r>
          <w:fldChar w:fldCharType="begin"/>
        </w:r>
        <w:r>
          <w:instrText xml:space="preserve"> PAGEREF _Toc29495 \h </w:instrText>
        </w:r>
        <w:r>
          <w:fldChar w:fldCharType="separate"/>
        </w:r>
        <w:r>
          <w:t>19</w:t>
        </w:r>
        <w:r>
          <w:fldChar w:fldCharType="end"/>
        </w:r>
      </w:hyperlink>
    </w:p>
    <w:p>
      <w:pPr>
        <w:pStyle w:val="TOC1"/>
        <w:tabs>
          <w:tab w:val="right" w:leader="dot" w:pos="8306"/>
        </w:tabs>
      </w:pPr>
      <w:hyperlink w:anchor="_Toc15380" w:history="1">
        <w:r>
          <w:rPr>
            <w:rFonts w:ascii="仿宋" w:eastAsia="仿宋" w:hAnsi="仿宋" w:cs="仿宋" w:hint="eastAsia"/>
            <w:lang w:eastAsia="zh-CN"/>
          </w:rPr>
          <w:t>七、生产安全保护</w:t>
        </w:r>
        <w:r>
          <w:tab/>
        </w:r>
        <w:r>
          <w:fldChar w:fldCharType="begin"/>
        </w:r>
        <w:r>
          <w:instrText xml:space="preserve"> PAGEREF _Toc15380 \h </w:instrText>
        </w:r>
        <w:r>
          <w:fldChar w:fldCharType="separate"/>
        </w:r>
        <w:r>
          <w:t>20</w:t>
        </w:r>
        <w:r>
          <w:fldChar w:fldCharType="end"/>
        </w:r>
      </w:hyperlink>
    </w:p>
    <w:p>
      <w:pPr>
        <w:pStyle w:val="TOC2"/>
        <w:tabs>
          <w:tab w:val="right" w:leader="dot" w:pos="8306"/>
        </w:tabs>
      </w:pPr>
      <w:hyperlink w:anchor="_Toc29151" w:history="1">
        <w:r>
          <w:rPr>
            <w:rFonts w:ascii="仿宋" w:eastAsia="仿宋" w:hAnsi="仿宋" w:cs="仿宋" w:hint="eastAsia"/>
            <w:lang w:eastAsia="zh-CN"/>
          </w:rPr>
          <w:t>(一)、消防安全</w:t>
        </w:r>
        <w:r>
          <w:tab/>
        </w:r>
        <w:r>
          <w:fldChar w:fldCharType="begin"/>
        </w:r>
        <w:r>
          <w:instrText xml:space="preserve"> PAGEREF _Toc29151 \h </w:instrText>
        </w:r>
        <w:r>
          <w:fldChar w:fldCharType="separate"/>
        </w:r>
        <w:r>
          <w:t>20</w:t>
        </w:r>
        <w:r>
          <w:fldChar w:fldCharType="end"/>
        </w:r>
      </w:hyperlink>
    </w:p>
    <w:p>
      <w:pPr>
        <w:pStyle w:val="TOC2"/>
        <w:tabs>
          <w:tab w:val="right" w:leader="dot" w:pos="8306"/>
        </w:tabs>
      </w:pPr>
      <w:hyperlink w:anchor="_Toc26765" w:history="1">
        <w:r>
          <w:rPr>
            <w:rFonts w:ascii="仿宋" w:eastAsia="仿宋" w:hAnsi="仿宋" w:cs="仿宋" w:hint="eastAsia"/>
            <w:lang w:eastAsia="zh-CN"/>
          </w:rPr>
          <w:t>(二)、防火防爆总图布置措施</w:t>
        </w:r>
        <w:r>
          <w:tab/>
        </w:r>
        <w:r>
          <w:fldChar w:fldCharType="begin"/>
        </w:r>
        <w:r>
          <w:instrText xml:space="preserve"> PAGEREF _Toc26765 \h </w:instrText>
        </w:r>
        <w:r>
          <w:fldChar w:fldCharType="separate"/>
        </w:r>
        <w:r>
          <w:t>22</w:t>
        </w:r>
        <w:r>
          <w:fldChar w:fldCharType="end"/>
        </w:r>
      </w:hyperlink>
    </w:p>
    <w:p>
      <w:pPr>
        <w:pStyle w:val="TOC2"/>
        <w:tabs>
          <w:tab w:val="right" w:leader="dot" w:pos="8306"/>
        </w:tabs>
      </w:pPr>
      <w:hyperlink w:anchor="_Toc8390" w:history="1">
        <w:r>
          <w:rPr>
            <w:rFonts w:ascii="仿宋" w:eastAsia="仿宋" w:hAnsi="仿宋" w:cs="仿宋" w:hint="eastAsia"/>
            <w:lang w:eastAsia="zh-CN"/>
          </w:rPr>
          <w:t>(三)、自然灾害防范措施</w:t>
        </w:r>
        <w:r>
          <w:tab/>
        </w:r>
        <w:r>
          <w:fldChar w:fldCharType="begin"/>
        </w:r>
        <w:r>
          <w:instrText xml:space="preserve"> PAGEREF _Toc8390 \h </w:instrText>
        </w:r>
        <w:r>
          <w:fldChar w:fldCharType="separate"/>
        </w:r>
        <w:r>
          <w:t>23</w:t>
        </w:r>
        <w:r>
          <w:fldChar w:fldCharType="end"/>
        </w:r>
      </w:hyperlink>
    </w:p>
    <w:p>
      <w:pPr>
        <w:pStyle w:val="TOC2"/>
        <w:tabs>
          <w:tab w:val="right" w:leader="dot" w:pos="8306"/>
        </w:tabs>
      </w:pPr>
      <w:hyperlink w:anchor="_Toc13820" w:history="1">
        <w:r>
          <w:rPr>
            <w:rFonts w:ascii="仿宋" w:eastAsia="仿宋" w:hAnsi="仿宋" w:cs="仿宋" w:hint="eastAsia"/>
            <w:lang w:eastAsia="zh-CN"/>
          </w:rPr>
          <w:t>(四)、安全色及安全标志使用要求</w:t>
        </w:r>
        <w:r>
          <w:tab/>
        </w:r>
        <w:r>
          <w:fldChar w:fldCharType="begin"/>
        </w:r>
        <w:r>
          <w:instrText xml:space="preserve"> PAGEREF _Toc13820 \h </w:instrText>
        </w:r>
        <w:r>
          <w:fldChar w:fldCharType="separate"/>
        </w:r>
        <w:r>
          <w:t>24</w:t>
        </w:r>
        <w:r>
          <w:fldChar w:fldCharType="end"/>
        </w:r>
      </w:hyperlink>
    </w:p>
    <w:p>
      <w:pPr>
        <w:pStyle w:val="TOC2"/>
        <w:tabs>
          <w:tab w:val="right" w:leader="dot" w:pos="8306"/>
        </w:tabs>
      </w:pPr>
      <w:hyperlink w:anchor="_Toc17575" w:history="1">
        <w:r>
          <w:rPr>
            <w:rFonts w:ascii="仿宋" w:eastAsia="仿宋" w:hAnsi="仿宋" w:cs="仿宋" w:hint="eastAsia"/>
            <w:lang w:eastAsia="zh-CN"/>
          </w:rPr>
          <w:t>(五)、防尘防毒措施</w:t>
        </w:r>
        <w:r>
          <w:tab/>
        </w:r>
        <w:r>
          <w:fldChar w:fldCharType="begin"/>
        </w:r>
        <w:r>
          <w:instrText xml:space="preserve"> PAGEREF _Toc17575 \h </w:instrText>
        </w:r>
        <w:r>
          <w:fldChar w:fldCharType="separate"/>
        </w:r>
        <w:r>
          <w:t>25</w:t>
        </w:r>
        <w:r>
          <w:fldChar w:fldCharType="end"/>
        </w:r>
      </w:hyperlink>
    </w:p>
    <w:p>
      <w:pPr>
        <w:pStyle w:val="TOC2"/>
        <w:tabs>
          <w:tab w:val="right" w:leader="dot" w:pos="8306"/>
        </w:tabs>
      </w:pPr>
      <w:hyperlink w:anchor="_Toc22001" w:history="1">
        <w:r>
          <w:rPr>
            <w:rFonts w:ascii="仿宋" w:eastAsia="仿宋" w:hAnsi="仿宋" w:cs="仿宋" w:hint="eastAsia"/>
            <w:lang w:eastAsia="zh-CN"/>
          </w:rPr>
          <w:t>(六)、防静电、触电防护及防雷措施</w:t>
        </w:r>
        <w:r>
          <w:tab/>
        </w:r>
        <w:r>
          <w:fldChar w:fldCharType="begin"/>
        </w:r>
        <w:r>
          <w:instrText xml:space="preserve"> PAGEREF _Toc22001 \h </w:instrText>
        </w:r>
        <w:r>
          <w:fldChar w:fldCharType="separate"/>
        </w:r>
        <w:r>
          <w:t>26</w:t>
        </w:r>
        <w:r>
          <w:fldChar w:fldCharType="end"/>
        </w:r>
      </w:hyperlink>
    </w:p>
    <w:p>
      <w:pPr>
        <w:pStyle w:val="TOC2"/>
        <w:tabs>
          <w:tab w:val="right" w:leader="dot" w:pos="8306"/>
        </w:tabs>
      </w:pPr>
      <w:hyperlink w:anchor="_Toc12707" w:history="1">
        <w:r>
          <w:rPr>
            <w:rFonts w:ascii="仿宋" w:eastAsia="仿宋" w:hAnsi="仿宋" w:cs="仿宋" w:hint="eastAsia"/>
            <w:lang w:eastAsia="zh-CN"/>
          </w:rPr>
          <w:t>(七)、机械设备安全保障措施</w:t>
        </w:r>
        <w:r>
          <w:tab/>
        </w:r>
        <w:r>
          <w:fldChar w:fldCharType="begin"/>
        </w:r>
        <w:r>
          <w:instrText xml:space="preserve"> PAGEREF _Toc12707 \h </w:instrText>
        </w:r>
        <w:r>
          <w:fldChar w:fldCharType="separate"/>
        </w:r>
        <w:r>
          <w:t>27</w:t>
        </w:r>
        <w:r>
          <w:fldChar w:fldCharType="end"/>
        </w:r>
      </w:hyperlink>
    </w:p>
    <w:p>
      <w:pPr>
        <w:pStyle w:val="TOC1"/>
        <w:tabs>
          <w:tab w:val="right" w:leader="dot" w:pos="8306"/>
        </w:tabs>
      </w:pPr>
      <w:hyperlink w:anchor="_Toc22927" w:history="1">
        <w:r>
          <w:rPr>
            <w:rFonts w:ascii="仿宋" w:eastAsia="仿宋" w:hAnsi="仿宋" w:cs="仿宋" w:hint="eastAsia"/>
            <w:lang w:eastAsia="zh-CN"/>
          </w:rPr>
          <w:t>八、GPS电子探空仪项目创新与研发</w:t>
        </w:r>
        <w:r>
          <w:tab/>
        </w:r>
        <w:r>
          <w:fldChar w:fldCharType="begin"/>
        </w:r>
        <w:r>
          <w:instrText xml:space="preserve"> PAGEREF _Toc22927 \h </w:instrText>
        </w:r>
        <w:r>
          <w:fldChar w:fldCharType="separate"/>
        </w:r>
        <w:r>
          <w:t>29</w:t>
        </w:r>
        <w:r>
          <w:fldChar w:fldCharType="end"/>
        </w:r>
      </w:hyperlink>
    </w:p>
    <w:p>
      <w:pPr>
        <w:pStyle w:val="TOC2"/>
        <w:tabs>
          <w:tab w:val="right" w:leader="dot" w:pos="8306"/>
        </w:tabs>
      </w:pPr>
      <w:hyperlink w:anchor="_Toc13231" w:history="1">
        <w:r>
          <w:rPr>
            <w:rFonts w:ascii="仿宋" w:eastAsia="仿宋" w:hAnsi="仿宋" w:cs="仿宋" w:hint="eastAsia"/>
            <w:lang w:eastAsia="zh-CN"/>
          </w:rPr>
          <w:t>(一)、创新策略与方向</w:t>
        </w:r>
        <w:r>
          <w:tab/>
        </w:r>
        <w:r>
          <w:fldChar w:fldCharType="begin"/>
        </w:r>
        <w:r>
          <w:instrText xml:space="preserve"> PAGEREF _Toc13231 \h </w:instrText>
        </w:r>
        <w:r>
          <w:fldChar w:fldCharType="separate"/>
        </w:r>
        <w:r>
          <w:t>29</w:t>
        </w:r>
        <w:r>
          <w:fldChar w:fldCharType="end"/>
        </w:r>
      </w:hyperlink>
    </w:p>
    <w:p>
      <w:pPr>
        <w:pStyle w:val="TOC2"/>
        <w:tabs>
          <w:tab w:val="right" w:leader="dot" w:pos="8306"/>
        </w:tabs>
      </w:pPr>
      <w:hyperlink w:anchor="_Toc26324" w:history="1">
        <w:r>
          <w:rPr>
            <w:rFonts w:ascii="仿宋" w:eastAsia="仿宋" w:hAnsi="仿宋" w:cs="仿宋" w:hint="eastAsia"/>
            <w:lang w:eastAsia="zh-CN"/>
          </w:rPr>
          <w:t>(二)、研发规划与投入</w:t>
        </w:r>
        <w:r>
          <w:tab/>
        </w:r>
        <w:r>
          <w:fldChar w:fldCharType="begin"/>
        </w:r>
        <w:r>
          <w:instrText xml:space="preserve"> PAGEREF _Toc26324 \h </w:instrText>
        </w:r>
        <w:r>
          <w:fldChar w:fldCharType="separate"/>
        </w:r>
        <w:r>
          <w:t>30</w:t>
        </w:r>
        <w:r>
          <w:fldChar w:fldCharType="end"/>
        </w:r>
      </w:hyperlink>
    </w:p>
    <w:p>
      <w:pPr>
        <w:pStyle w:val="TOC1"/>
        <w:tabs>
          <w:tab w:val="right" w:leader="dot" w:pos="8306"/>
        </w:tabs>
      </w:pPr>
      <w:hyperlink w:anchor="_Toc9032" w:history="1">
        <w:r>
          <w:rPr>
            <w:rFonts w:ascii="仿宋" w:eastAsia="仿宋" w:hAnsi="仿宋" w:cs="仿宋" w:hint="eastAsia"/>
            <w:lang w:eastAsia="zh-CN"/>
          </w:rPr>
          <w:t>九、GPS电子探空仪项目经营效益</w:t>
        </w:r>
        <w:r>
          <w:tab/>
        </w:r>
        <w:r>
          <w:fldChar w:fldCharType="begin"/>
        </w:r>
        <w:r>
          <w:instrText xml:space="preserve"> PAGEREF _Toc9032 \h </w:instrText>
        </w:r>
        <w:r>
          <w:fldChar w:fldCharType="separate"/>
        </w:r>
        <w:r>
          <w:t>32</w:t>
        </w:r>
        <w:r>
          <w:fldChar w:fldCharType="end"/>
        </w:r>
      </w:hyperlink>
    </w:p>
    <w:p>
      <w:pPr>
        <w:pStyle w:val="TOC2"/>
        <w:tabs>
          <w:tab w:val="right" w:leader="dot" w:pos="8306"/>
        </w:tabs>
      </w:pPr>
      <w:hyperlink w:anchor="_Toc23791" w:history="1">
        <w:r>
          <w:rPr>
            <w:rFonts w:ascii="仿宋" w:eastAsia="仿宋" w:hAnsi="仿宋" w:cs="仿宋" w:hint="eastAsia"/>
            <w:lang w:eastAsia="zh-CN"/>
          </w:rPr>
          <w:t>(一)、经济评价财务测算</w:t>
        </w:r>
        <w:r>
          <w:tab/>
        </w:r>
        <w:r>
          <w:fldChar w:fldCharType="begin"/>
        </w:r>
        <w:r>
          <w:instrText xml:space="preserve"> PAGEREF _Toc23791 \h </w:instrText>
        </w:r>
        <w:r>
          <w:fldChar w:fldCharType="separate"/>
        </w:r>
        <w:r>
          <w:t>32</w:t>
        </w:r>
        <w:r>
          <w:fldChar w:fldCharType="end"/>
        </w:r>
      </w:hyperlink>
    </w:p>
    <w:p>
      <w:pPr>
        <w:pStyle w:val="TOC2"/>
        <w:tabs>
          <w:tab w:val="right" w:leader="dot" w:pos="8306"/>
        </w:tabs>
      </w:pPr>
      <w:hyperlink w:anchor="_Toc20707" w:history="1">
        <w:r>
          <w:rPr>
            <w:rFonts w:ascii="仿宋" w:eastAsia="仿宋" w:hAnsi="仿宋" w:cs="仿宋" w:hint="eastAsia"/>
            <w:lang w:eastAsia="zh-CN"/>
          </w:rPr>
          <w:t>(二)、GPS电子探空仪项目盈利能力分析</w:t>
        </w:r>
        <w:r>
          <w:tab/>
        </w:r>
        <w:r>
          <w:fldChar w:fldCharType="begin"/>
        </w:r>
        <w:r>
          <w:instrText xml:space="preserve"> PAGEREF _Toc20707 \h </w:instrText>
        </w:r>
        <w:r>
          <w:fldChar w:fldCharType="separate"/>
        </w:r>
        <w:r>
          <w:t>33</w:t>
        </w:r>
        <w:r>
          <w:fldChar w:fldCharType="end"/>
        </w:r>
      </w:hyperlink>
    </w:p>
    <w:p>
      <w:pPr>
        <w:pStyle w:val="TOC1"/>
        <w:tabs>
          <w:tab w:val="right" w:leader="dot" w:pos="8306"/>
        </w:tabs>
      </w:pPr>
      <w:hyperlink w:anchor="_Toc2176" w:history="1">
        <w:r>
          <w:rPr>
            <w:rFonts w:ascii="仿宋" w:eastAsia="仿宋" w:hAnsi="仿宋" w:cs="仿宋" w:hint="eastAsia"/>
            <w:lang w:eastAsia="zh-CN"/>
          </w:rPr>
          <w:t>十、GPS电子探空仪项目投资规划</w:t>
        </w:r>
        <w:r>
          <w:tab/>
        </w:r>
        <w:r>
          <w:fldChar w:fldCharType="begin"/>
        </w:r>
        <w:r>
          <w:instrText xml:space="preserve"> PAGEREF _Toc2176 \h </w:instrText>
        </w:r>
        <w:r>
          <w:fldChar w:fldCharType="separate"/>
        </w:r>
        <w:r>
          <w:t>34</w:t>
        </w:r>
        <w:r>
          <w:fldChar w:fldCharType="end"/>
        </w:r>
      </w:hyperlink>
    </w:p>
    <w:p>
      <w:pPr>
        <w:pStyle w:val="TOC2"/>
        <w:tabs>
          <w:tab w:val="right" w:leader="dot" w:pos="8306"/>
        </w:tabs>
      </w:pPr>
      <w:hyperlink w:anchor="_Toc1199" w:history="1">
        <w:r>
          <w:rPr>
            <w:rFonts w:ascii="仿宋" w:eastAsia="仿宋" w:hAnsi="仿宋" w:cs="仿宋" w:hint="eastAsia"/>
            <w:lang w:eastAsia="zh-CN"/>
          </w:rPr>
          <w:t>(一)、GPS电子探空仪项目总投资估算</w:t>
        </w:r>
        <w:r>
          <w:tab/>
        </w:r>
        <w:r>
          <w:fldChar w:fldCharType="begin"/>
        </w:r>
        <w:r>
          <w:instrText xml:space="preserve"> PAGEREF _Toc1199 \h </w:instrText>
        </w:r>
        <w:r>
          <w:fldChar w:fldCharType="separate"/>
        </w:r>
        <w:r>
          <w:t>34</w:t>
        </w:r>
        <w:r>
          <w:fldChar w:fldCharType="end"/>
        </w:r>
      </w:hyperlink>
    </w:p>
    <w:p>
      <w:pPr>
        <w:pStyle w:val="TOC2"/>
        <w:tabs>
          <w:tab w:val="right" w:leader="dot" w:pos="8306"/>
        </w:tabs>
      </w:pPr>
      <w:hyperlink w:anchor="_Toc20158" w:history="1">
        <w:r>
          <w:rPr>
            <w:rFonts w:ascii="仿宋" w:eastAsia="仿宋" w:hAnsi="仿宋" w:cs="仿宋" w:hint="eastAsia"/>
            <w:lang w:eastAsia="zh-CN"/>
          </w:rPr>
          <w:t>(二)、资金筹措</w:t>
        </w:r>
        <w:r>
          <w:tab/>
        </w:r>
        <w:r>
          <w:fldChar w:fldCharType="begin"/>
        </w:r>
        <w:r>
          <w:instrText xml:space="preserve"> PAGEREF _Toc20158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70" w:history="1">
        <w:r>
          <w:rPr>
            <w:rFonts w:ascii="仿宋" w:eastAsia="仿宋" w:hAnsi="仿宋" w:cs="仿宋" w:hint="eastAsia"/>
            <w:lang w:eastAsia="zh-CN"/>
          </w:rPr>
          <w:t>十一、GPS电子探空仪项目技术管理</w:t>
        </w:r>
        <w:r>
          <w:tab/>
        </w:r>
        <w:r>
          <w:fldChar w:fldCharType="begin"/>
        </w:r>
        <w:r>
          <w:instrText xml:space="preserve"> PAGEREF _Toc32170 \h </w:instrText>
        </w:r>
        <w:r>
          <w:fldChar w:fldCharType="separate"/>
        </w:r>
        <w:r>
          <w:t>36</w:t>
        </w:r>
        <w:r>
          <w:fldChar w:fldCharType="end"/>
        </w:r>
      </w:hyperlink>
    </w:p>
    <w:p>
      <w:pPr>
        <w:pStyle w:val="TOC2"/>
        <w:tabs>
          <w:tab w:val="right" w:leader="dot" w:pos="8306"/>
        </w:tabs>
      </w:pPr>
      <w:hyperlink w:anchor="_Toc11983" w:history="1">
        <w:r>
          <w:rPr>
            <w:rFonts w:ascii="仿宋" w:eastAsia="仿宋" w:hAnsi="仿宋" w:cs="仿宋" w:hint="eastAsia"/>
            <w:lang w:eastAsia="zh-CN"/>
          </w:rPr>
          <w:t>(一)、技术方案选用方向</w:t>
        </w:r>
        <w:r>
          <w:tab/>
        </w:r>
        <w:r>
          <w:fldChar w:fldCharType="begin"/>
        </w:r>
        <w:r>
          <w:instrText xml:space="preserve"> PAGEREF _Toc11983 \h </w:instrText>
        </w:r>
        <w:r>
          <w:fldChar w:fldCharType="separate"/>
        </w:r>
        <w:r>
          <w:t>36</w:t>
        </w:r>
        <w:r>
          <w:fldChar w:fldCharType="end"/>
        </w:r>
      </w:hyperlink>
    </w:p>
    <w:p>
      <w:pPr>
        <w:pStyle w:val="TOC2"/>
        <w:tabs>
          <w:tab w:val="right" w:leader="dot" w:pos="8306"/>
        </w:tabs>
      </w:pPr>
      <w:hyperlink w:anchor="_Toc29205" w:history="1">
        <w:r>
          <w:rPr>
            <w:rFonts w:ascii="仿宋" w:eastAsia="仿宋" w:hAnsi="仿宋" w:cs="仿宋" w:hint="eastAsia"/>
            <w:lang w:eastAsia="zh-CN"/>
          </w:rPr>
          <w:t>(二)、工艺技术方案选用原则</w:t>
        </w:r>
        <w:r>
          <w:tab/>
        </w:r>
        <w:r>
          <w:fldChar w:fldCharType="begin"/>
        </w:r>
        <w:r>
          <w:instrText xml:space="preserve"> PAGEREF _Toc29205 \h </w:instrText>
        </w:r>
        <w:r>
          <w:fldChar w:fldCharType="separate"/>
        </w:r>
        <w:r>
          <w:t>38</w:t>
        </w:r>
        <w:r>
          <w:fldChar w:fldCharType="end"/>
        </w:r>
      </w:hyperlink>
    </w:p>
    <w:p>
      <w:pPr>
        <w:pStyle w:val="TOC2"/>
        <w:tabs>
          <w:tab w:val="right" w:leader="dot" w:pos="8306"/>
        </w:tabs>
      </w:pPr>
      <w:hyperlink w:anchor="_Toc13013" w:history="1">
        <w:r>
          <w:rPr>
            <w:rFonts w:ascii="仿宋" w:eastAsia="仿宋" w:hAnsi="仿宋" w:cs="仿宋" w:hint="eastAsia"/>
            <w:lang w:eastAsia="zh-CN"/>
          </w:rPr>
          <w:t>(三)、工艺技术方案要求</w:t>
        </w:r>
        <w:r>
          <w:tab/>
        </w:r>
        <w:r>
          <w:fldChar w:fldCharType="begin"/>
        </w:r>
        <w:r>
          <w:instrText xml:space="preserve"> PAGEREF _Toc13013 \h </w:instrText>
        </w:r>
        <w:r>
          <w:fldChar w:fldCharType="separate"/>
        </w:r>
        <w:r>
          <w:t>40</w:t>
        </w:r>
        <w:r>
          <w:fldChar w:fldCharType="end"/>
        </w:r>
      </w:hyperlink>
    </w:p>
    <w:p>
      <w:pPr>
        <w:pStyle w:val="TOC1"/>
        <w:tabs>
          <w:tab w:val="right" w:leader="dot" w:pos="8306"/>
        </w:tabs>
      </w:pPr>
      <w:hyperlink w:anchor="_Toc25801" w:history="1">
        <w:r>
          <w:rPr>
            <w:rFonts w:ascii="仿宋" w:eastAsia="仿宋" w:hAnsi="仿宋" w:cs="仿宋" w:hint="eastAsia"/>
            <w:lang w:eastAsia="zh-CN"/>
          </w:rPr>
          <w:t>十二、GPS电子探空仪项目社会影响</w:t>
        </w:r>
        <w:r>
          <w:tab/>
        </w:r>
        <w:r>
          <w:fldChar w:fldCharType="begin"/>
        </w:r>
        <w:r>
          <w:instrText xml:space="preserve"> PAGEREF _Toc25801 \h </w:instrText>
        </w:r>
        <w:r>
          <w:fldChar w:fldCharType="separate"/>
        </w:r>
        <w:r>
          <w:t>42</w:t>
        </w:r>
        <w:r>
          <w:fldChar w:fldCharType="end"/>
        </w:r>
      </w:hyperlink>
    </w:p>
    <w:p>
      <w:pPr>
        <w:pStyle w:val="TOC2"/>
        <w:tabs>
          <w:tab w:val="right" w:leader="dot" w:pos="8306"/>
        </w:tabs>
      </w:pPr>
      <w:hyperlink w:anchor="_Toc30341" w:history="1">
        <w:r>
          <w:rPr>
            <w:rFonts w:ascii="仿宋" w:eastAsia="仿宋" w:hAnsi="仿宋" w:cs="仿宋" w:hint="eastAsia"/>
            <w:lang w:eastAsia="zh-CN"/>
          </w:rPr>
          <w:t>(一)、社会责任与义务</w:t>
        </w:r>
        <w:r>
          <w:tab/>
        </w:r>
        <w:r>
          <w:fldChar w:fldCharType="begin"/>
        </w:r>
        <w:r>
          <w:instrText xml:space="preserve"> PAGEREF _Toc30341 \h </w:instrText>
        </w:r>
        <w:r>
          <w:fldChar w:fldCharType="separate"/>
        </w:r>
        <w:r>
          <w:t>42</w:t>
        </w:r>
        <w:r>
          <w:fldChar w:fldCharType="end"/>
        </w:r>
      </w:hyperlink>
    </w:p>
    <w:p>
      <w:pPr>
        <w:pStyle w:val="TOC2"/>
        <w:tabs>
          <w:tab w:val="right" w:leader="dot" w:pos="8306"/>
        </w:tabs>
      </w:pPr>
      <w:hyperlink w:anchor="_Toc32254" w:history="1">
        <w:r>
          <w:rPr>
            <w:rFonts w:ascii="仿宋" w:eastAsia="仿宋" w:hAnsi="仿宋" w:cs="仿宋" w:hint="eastAsia"/>
            <w:lang w:eastAsia="zh-CN"/>
          </w:rPr>
          <w:t>(二)、社会参与与沟通</w:t>
        </w:r>
        <w:r>
          <w:tab/>
        </w:r>
        <w:r>
          <w:fldChar w:fldCharType="begin"/>
        </w:r>
        <w:r>
          <w:instrText xml:space="preserve"> PAGEREF _Toc32254 \h </w:instrText>
        </w:r>
        <w:r>
          <w:fldChar w:fldCharType="separate"/>
        </w:r>
        <w:r>
          <w:t>43</w:t>
        </w:r>
        <w:r>
          <w:fldChar w:fldCharType="end"/>
        </w:r>
      </w:hyperlink>
    </w:p>
    <w:p>
      <w:pPr>
        <w:pStyle w:val="TOC1"/>
        <w:tabs>
          <w:tab w:val="right" w:leader="dot" w:pos="8306"/>
        </w:tabs>
      </w:pPr>
      <w:hyperlink w:anchor="_Toc22329" w:history="1">
        <w:r>
          <w:rPr>
            <w:rFonts w:ascii="仿宋" w:eastAsia="仿宋" w:hAnsi="仿宋" w:cs="仿宋" w:hint="eastAsia"/>
            <w:lang w:eastAsia="zh-CN"/>
          </w:rPr>
          <w:t>十三、营销与推广策略</w:t>
        </w:r>
        <w:r>
          <w:tab/>
        </w:r>
        <w:r>
          <w:fldChar w:fldCharType="begin"/>
        </w:r>
        <w:r>
          <w:instrText xml:space="preserve"> PAGEREF _Toc22329 \h </w:instrText>
        </w:r>
        <w:r>
          <w:fldChar w:fldCharType="separate"/>
        </w:r>
        <w:r>
          <w:t>44</w:t>
        </w:r>
        <w:r>
          <w:fldChar w:fldCharType="end"/>
        </w:r>
      </w:hyperlink>
    </w:p>
    <w:p>
      <w:pPr>
        <w:pStyle w:val="TOC2"/>
        <w:tabs>
          <w:tab w:val="right" w:leader="dot" w:pos="8306"/>
        </w:tabs>
      </w:pPr>
      <w:hyperlink w:anchor="_Toc19332" w:history="1">
        <w:r>
          <w:rPr>
            <w:rFonts w:ascii="仿宋" w:eastAsia="仿宋" w:hAnsi="仿宋" w:cs="仿宋" w:hint="eastAsia"/>
            <w:lang w:eastAsia="zh-CN"/>
          </w:rPr>
          <w:t>(一)、产品/服务定位与特点</w:t>
        </w:r>
        <w:r>
          <w:tab/>
        </w:r>
        <w:r>
          <w:fldChar w:fldCharType="begin"/>
        </w:r>
        <w:r>
          <w:instrText xml:space="preserve"> PAGEREF _Toc19332 \h </w:instrText>
        </w:r>
        <w:r>
          <w:fldChar w:fldCharType="separate"/>
        </w:r>
        <w:r>
          <w:t>44</w:t>
        </w:r>
        <w:r>
          <w:fldChar w:fldCharType="end"/>
        </w:r>
      </w:hyperlink>
    </w:p>
    <w:p>
      <w:pPr>
        <w:pStyle w:val="TOC2"/>
        <w:tabs>
          <w:tab w:val="right" w:leader="dot" w:pos="8306"/>
        </w:tabs>
      </w:pPr>
      <w:hyperlink w:anchor="_Toc16866" w:history="1">
        <w:r>
          <w:rPr>
            <w:rFonts w:ascii="仿宋" w:eastAsia="仿宋" w:hAnsi="仿宋" w:cs="仿宋" w:hint="eastAsia"/>
            <w:lang w:eastAsia="zh-CN"/>
          </w:rPr>
          <w:t>(二)、市场定位与竞争分析</w:t>
        </w:r>
        <w:r>
          <w:tab/>
        </w:r>
        <w:r>
          <w:fldChar w:fldCharType="begin"/>
        </w:r>
        <w:r>
          <w:instrText xml:space="preserve"> PAGEREF _Toc16866 \h </w:instrText>
        </w:r>
        <w:r>
          <w:fldChar w:fldCharType="separate"/>
        </w:r>
        <w:r>
          <w:t>45</w:t>
        </w:r>
        <w:r>
          <w:fldChar w:fldCharType="end"/>
        </w:r>
      </w:hyperlink>
    </w:p>
    <w:p>
      <w:pPr>
        <w:pStyle w:val="TOC2"/>
        <w:tabs>
          <w:tab w:val="right" w:leader="dot" w:pos="8306"/>
        </w:tabs>
      </w:pPr>
      <w:hyperlink w:anchor="_Toc11129" w:history="1">
        <w:r>
          <w:rPr>
            <w:rFonts w:ascii="仿宋" w:eastAsia="仿宋" w:hAnsi="仿宋" w:cs="仿宋" w:hint="eastAsia"/>
            <w:lang w:eastAsia="zh-CN"/>
          </w:rPr>
          <w:t>(三)、营销渠道与策略</w:t>
        </w:r>
        <w:r>
          <w:tab/>
        </w:r>
        <w:r>
          <w:fldChar w:fldCharType="begin"/>
        </w:r>
        <w:r>
          <w:instrText xml:space="preserve"> PAGEREF _Toc11129 \h </w:instrText>
        </w:r>
        <w:r>
          <w:fldChar w:fldCharType="separate"/>
        </w:r>
        <w:r>
          <w:t>47</w:t>
        </w:r>
        <w:r>
          <w:fldChar w:fldCharType="end"/>
        </w:r>
      </w:hyperlink>
    </w:p>
    <w:p>
      <w:pPr>
        <w:pStyle w:val="TOC2"/>
        <w:tabs>
          <w:tab w:val="right" w:leader="dot" w:pos="8306"/>
        </w:tabs>
      </w:pPr>
      <w:hyperlink w:anchor="_Toc30026" w:history="1">
        <w:r>
          <w:rPr>
            <w:rFonts w:ascii="仿宋" w:eastAsia="仿宋" w:hAnsi="仿宋" w:cs="仿宋" w:hint="eastAsia"/>
            <w:lang w:eastAsia="zh-CN"/>
          </w:rPr>
          <w:t>(四)、推广与宣传活动</w:t>
        </w:r>
        <w:r>
          <w:tab/>
        </w:r>
        <w:r>
          <w:fldChar w:fldCharType="begin"/>
        </w:r>
        <w:r>
          <w:instrText xml:space="preserve"> PAGEREF _Toc30026 \h </w:instrText>
        </w:r>
        <w:r>
          <w:fldChar w:fldCharType="separate"/>
        </w:r>
        <w:r>
          <w:t>48</w:t>
        </w:r>
        <w:r>
          <w:fldChar w:fldCharType="end"/>
        </w:r>
      </w:hyperlink>
    </w:p>
    <w:p>
      <w:pPr>
        <w:pStyle w:val="TOC1"/>
        <w:tabs>
          <w:tab w:val="right" w:leader="dot" w:pos="8306"/>
        </w:tabs>
      </w:pPr>
      <w:hyperlink w:anchor="_Toc32261" w:history="1">
        <w:r>
          <w:rPr>
            <w:rFonts w:ascii="仿宋" w:eastAsia="仿宋" w:hAnsi="仿宋" w:cs="仿宋" w:hint="eastAsia"/>
            <w:lang w:eastAsia="zh-CN"/>
          </w:rPr>
          <w:t>十四、供应链管理</w:t>
        </w:r>
        <w:r>
          <w:tab/>
        </w:r>
        <w:r>
          <w:fldChar w:fldCharType="begin"/>
        </w:r>
        <w:r>
          <w:instrText xml:space="preserve"> PAGEREF _Toc32261 \h </w:instrText>
        </w:r>
        <w:r>
          <w:fldChar w:fldCharType="separate"/>
        </w:r>
        <w:r>
          <w:t>53</w:t>
        </w:r>
        <w:r>
          <w:fldChar w:fldCharType="end"/>
        </w:r>
      </w:hyperlink>
    </w:p>
    <w:p>
      <w:pPr>
        <w:pStyle w:val="TOC2"/>
        <w:tabs>
          <w:tab w:val="right" w:leader="dot" w:pos="8306"/>
        </w:tabs>
      </w:pPr>
      <w:hyperlink w:anchor="_Toc888" w:history="1">
        <w:r>
          <w:rPr>
            <w:rFonts w:ascii="仿宋" w:eastAsia="仿宋" w:hAnsi="仿宋" w:cs="仿宋" w:hint="eastAsia"/>
            <w:lang w:eastAsia="zh-CN"/>
          </w:rPr>
          <w:t>(一)、供应链战略规划</w:t>
        </w:r>
        <w:r>
          <w:tab/>
        </w:r>
        <w:r>
          <w:fldChar w:fldCharType="begin"/>
        </w:r>
        <w:r>
          <w:instrText xml:space="preserve"> PAGEREF _Toc888 \h </w:instrText>
        </w:r>
        <w:r>
          <w:fldChar w:fldCharType="separate"/>
        </w:r>
        <w:r>
          <w:t>53</w:t>
        </w:r>
        <w:r>
          <w:fldChar w:fldCharType="end"/>
        </w:r>
      </w:hyperlink>
    </w:p>
    <w:p>
      <w:pPr>
        <w:pStyle w:val="TOC2"/>
        <w:tabs>
          <w:tab w:val="right" w:leader="dot" w:pos="8306"/>
        </w:tabs>
      </w:pPr>
      <w:hyperlink w:anchor="_Toc23973" w:history="1">
        <w:r>
          <w:rPr>
            <w:rFonts w:ascii="仿宋" w:eastAsia="仿宋" w:hAnsi="仿宋" w:cs="仿宋" w:hint="eastAsia"/>
            <w:lang w:eastAsia="zh-CN"/>
          </w:rPr>
          <w:t>(二)、供应商选择与合作</w:t>
        </w:r>
        <w:r>
          <w:tab/>
        </w:r>
        <w:r>
          <w:fldChar w:fldCharType="begin"/>
        </w:r>
        <w:r>
          <w:instrText xml:space="preserve"> PAGEREF _Toc23973 \h </w:instrText>
        </w:r>
        <w:r>
          <w:fldChar w:fldCharType="separate"/>
        </w:r>
        <w:r>
          <w:t>54</w:t>
        </w:r>
        <w:r>
          <w:fldChar w:fldCharType="end"/>
        </w:r>
      </w:hyperlink>
    </w:p>
    <w:p>
      <w:pPr>
        <w:pStyle w:val="TOC2"/>
        <w:tabs>
          <w:tab w:val="right" w:leader="dot" w:pos="8306"/>
        </w:tabs>
      </w:pPr>
      <w:hyperlink w:anchor="_Toc29502" w:history="1">
        <w:r>
          <w:rPr>
            <w:rFonts w:ascii="仿宋" w:eastAsia="仿宋" w:hAnsi="仿宋" w:cs="仿宋" w:hint="eastAsia"/>
            <w:lang w:eastAsia="zh-CN"/>
          </w:rPr>
          <w:t>(三)、物流与库存管理</w:t>
        </w:r>
        <w:r>
          <w:tab/>
        </w:r>
        <w:r>
          <w:fldChar w:fldCharType="begin"/>
        </w:r>
        <w:r>
          <w:instrText xml:space="preserve"> PAGEREF _Toc29502 \h </w:instrText>
        </w:r>
        <w:r>
          <w:fldChar w:fldCharType="separate"/>
        </w:r>
        <w:r>
          <w:t>56</w:t>
        </w:r>
        <w:r>
          <w:fldChar w:fldCharType="end"/>
        </w:r>
      </w:hyperlink>
    </w:p>
    <w:p>
      <w:pPr>
        <w:pStyle w:val="TOC1"/>
        <w:tabs>
          <w:tab w:val="right" w:leader="dot" w:pos="8306"/>
        </w:tabs>
      </w:pPr>
      <w:hyperlink w:anchor="_Toc23298" w:history="1">
        <w:r>
          <w:rPr>
            <w:rFonts w:ascii="仿宋" w:eastAsia="仿宋" w:hAnsi="仿宋" w:cs="仿宋" w:hint="eastAsia"/>
            <w:lang w:eastAsia="zh-CN"/>
          </w:rPr>
          <w:t>十五、GPS电子探空仪项目实施时间节点</w:t>
        </w:r>
        <w:r>
          <w:tab/>
        </w:r>
        <w:r>
          <w:fldChar w:fldCharType="begin"/>
        </w:r>
        <w:r>
          <w:instrText xml:space="preserve"> PAGEREF _Toc23298 \h </w:instrText>
        </w:r>
        <w:r>
          <w:fldChar w:fldCharType="separate"/>
        </w:r>
        <w:r>
          <w:t>57</w:t>
        </w:r>
        <w:r>
          <w:fldChar w:fldCharType="end"/>
        </w:r>
      </w:hyperlink>
    </w:p>
    <w:p>
      <w:pPr>
        <w:pStyle w:val="TOC2"/>
        <w:tabs>
          <w:tab w:val="right" w:leader="dot" w:pos="8306"/>
        </w:tabs>
      </w:pPr>
      <w:hyperlink w:anchor="_Toc11067" w:history="1">
        <w:r>
          <w:rPr>
            <w:rFonts w:ascii="仿宋" w:eastAsia="仿宋" w:hAnsi="仿宋" w:cs="仿宋" w:hint="eastAsia"/>
            <w:lang w:eastAsia="zh-CN"/>
          </w:rPr>
          <w:t>(一)、GPS电子探空仪项目启动阶段时间节点</w:t>
        </w:r>
        <w:r>
          <w:tab/>
        </w:r>
        <w:r>
          <w:fldChar w:fldCharType="begin"/>
        </w:r>
        <w:r>
          <w:instrText xml:space="preserve"> PAGEREF _Toc11067 \h </w:instrText>
        </w:r>
        <w:r>
          <w:fldChar w:fldCharType="separate"/>
        </w:r>
        <w:r>
          <w:t>57</w:t>
        </w:r>
        <w:r>
          <w:fldChar w:fldCharType="end"/>
        </w:r>
      </w:hyperlink>
    </w:p>
    <w:p>
      <w:pPr>
        <w:pStyle w:val="TOC2"/>
        <w:tabs>
          <w:tab w:val="right" w:leader="dot" w:pos="8306"/>
        </w:tabs>
      </w:pPr>
      <w:hyperlink w:anchor="_Toc24692" w:history="1">
        <w:r>
          <w:rPr>
            <w:rFonts w:ascii="仿宋" w:eastAsia="仿宋" w:hAnsi="仿宋" w:cs="仿宋" w:hint="eastAsia"/>
            <w:lang w:eastAsia="zh-CN"/>
          </w:rPr>
          <w:t>(二)、GPS电子探空仪项目执行阶段时间节点</w:t>
        </w:r>
        <w:r>
          <w:tab/>
        </w:r>
        <w:r>
          <w:fldChar w:fldCharType="begin"/>
        </w:r>
        <w:r>
          <w:instrText xml:space="preserve"> PAGEREF _Toc24692 \h </w:instrText>
        </w:r>
        <w:r>
          <w:fldChar w:fldCharType="separate"/>
        </w:r>
        <w:r>
          <w:t>58</w:t>
        </w:r>
        <w:r>
          <w:fldChar w:fldCharType="end"/>
        </w:r>
      </w:hyperlink>
    </w:p>
    <w:p>
      <w:pPr>
        <w:pStyle w:val="TOC2"/>
        <w:tabs>
          <w:tab w:val="right" w:leader="dot" w:pos="8306"/>
        </w:tabs>
      </w:pPr>
      <w:hyperlink w:anchor="_Toc22990" w:history="1">
        <w:r>
          <w:rPr>
            <w:rFonts w:ascii="仿宋" w:eastAsia="仿宋" w:hAnsi="仿宋" w:cs="仿宋" w:hint="eastAsia"/>
            <w:lang w:eastAsia="zh-CN"/>
          </w:rPr>
          <w:t>(三)、GPS电子探空仪项目完成阶段时间节点</w:t>
        </w:r>
        <w:r>
          <w:tab/>
        </w:r>
        <w:r>
          <w:fldChar w:fldCharType="begin"/>
        </w:r>
        <w:r>
          <w:instrText xml:space="preserve"> PAGEREF _Toc22990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36"/>
      <w:r>
        <w:rPr>
          <w:rFonts w:ascii="仿宋" w:eastAsia="仿宋" w:hAnsi="仿宋" w:cs="仿宋" w:hint="eastAsia"/>
          <w:sz w:val="28"/>
          <w:lang w:eastAsia="zh-CN"/>
        </w:rPr>
        <w:t>一、GPS电子探空仪项目绩效评估</w:t>
      </w:r>
      <w:bookmarkEnd w:id="2"/>
    </w:p>
    <w:p>
      <w:pPr>
        <w:pStyle w:val="Heading2"/>
        <w:rPr>
          <w:rFonts w:ascii="仿宋" w:eastAsia="仿宋" w:hAnsi="仿宋" w:cs="仿宋" w:hint="eastAsia"/>
          <w:lang w:eastAsia="zh-CN"/>
        </w:rPr>
      </w:pPr>
      <w:bookmarkStart w:id="3" w:name="_Toc194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GPS电子探空仪项目中，我们设计了一套全面的绩效评估指标，以确保GPS电子探空仪项目的可控和成功交付。这些指标跨足GPS电子探空仪项目目标、成本、进度和质量等多个维度，为我们提供了全面洞察GPS电子探空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目标达成率是我们关注的首要指标。我们设定了明确的目标，并通过定期监测和评估，迅速发现并应对潜在的目标偏差。这为GPS电子探空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成本绩效是另一个核心关注点。通过实际成本与预算成本的对比分析，我们深入了解成本差异的原因，及时调整资源分配，保持GPS电子探空仪项目在经济效益方面的合理水平。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进度作为关键的绩效指标之一，得到了精心的关注。我们制定了详细的GPS电子探空仪项目进度计划，并设立了进度符合度指标，确保实际进度与计划进度保持一致。这使我们能够快速发现和解决潜在的进度问题，保持GPS电子探空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GPS电子探空仪项目绩效的不可或缺的一环。我们引入了一系列的质量标准和客户满意度指标，以确保GPS电子探空仪项目交付的成果在质量上达到或超越预期水平。通过持续监测这些指标，我们努力提升GPS电子探空仪项目整体质量水平，为GPS电子探空仪项目的成功交付提供有力保障。通过这些科学且全面的绩效评估，我们能够更好地引导GPS电子探空仪项目的持续改进，确保GPS电子探空仪项目目标的顺利达成。</w:t>
      </w:r>
    </w:p>
    <w:p>
      <w:pPr>
        <w:pStyle w:val="Heading2"/>
        <w:ind w:firstLine="560" w:firstLineChars="200"/>
        <w:rPr>
          <w:rFonts w:ascii="仿宋" w:eastAsia="仿宋" w:hAnsi="仿宋" w:cs="仿宋" w:hint="eastAsia"/>
          <w:sz w:val="28"/>
          <w:lang w:eastAsia="zh-CN"/>
        </w:rPr>
      </w:pPr>
      <w:bookmarkStart w:id="4" w:name="_Toc36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绩效评估是GPS电子探空仪项目中的关键环节，为确保GPS电子探空仪项目达到预期目标，我们采用了多层次、多维度的绩效评估方法。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GPS电子探空仪项目的战略目标对齐，确保每个决策和行动都与GPS电子探空仪项目整体目标保持一致。团队会定期召开战略对齐会议，审视当前工作与GPS电子探空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GPS电子探空仪项目进度、质量、成本和风险等方面。这些指标通过数据收集和分析，为GPS电子探空仪项目管理团队提供了客观的评估依据。例如，我们通过GPS电子探空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绩效评估不仅仅停留在GPS电子探空仪项目内部，还考虑了GPS电子探空仪项目对外部环境的影响。我们定期进行干系人满意度调查，以了解各利益相关方对GPS电子探空仪项目的期望和满意度，并及时做出调整。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这种多层次、多角度的绩效评估方法，使得我们能够全面了解GPS电子探空仪项目的运行状态，及时做出调整，确保GPS电子探空仪项目在不断变化的环境中保持稳健前行。</w:t>
      </w:r>
    </w:p>
    <w:p>
      <w:pPr>
        <w:pStyle w:val="Heading2"/>
        <w:ind w:firstLine="560" w:firstLineChars="200"/>
        <w:rPr>
          <w:rFonts w:ascii="仿宋" w:eastAsia="仿宋" w:hAnsi="仿宋" w:cs="仿宋" w:hint="eastAsia"/>
          <w:sz w:val="28"/>
          <w:lang w:eastAsia="zh-CN"/>
        </w:rPr>
      </w:pPr>
      <w:bookmarkStart w:id="5" w:name="_Toc52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为了确保GPS电子探空仪项目的有效管理和不断优化，我们采用了精心设计的绩效评估周期。这个周期旨在实现灵活、实时和全面的评估，以适应GPS电子探空仪项目执行中的各种挑战。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GPS电子探空仪项目的不同需求，分为短期、中期和长期。短期评估关注每个迭代或工作周期，以及时发现和解决当前任务中的问题。中期评估涵盖几个迭代，深入了解整体GPS电子探空仪项目的趋势和性能。长期评估则着眼于整个GPS电子探空仪项目阶段，确保GPS电子探空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GPS电子探空仪项目管理工具和协作平台，团队成员能够随时更新和分享GPS电子探空仪项目数据。这种实时性的反馈机制使我们能够及时察觉潜在问题，快速调整，保持GPS电子探空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GPS电子探空仪项目的决策制定密不可分。每个周期的GPS电子探空仪项目回顾会议成为集体总结经验、识别问题深层次原因并找到创新解决方案的平台。这种定期的反思与调整机制使GPS电子探空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569"/>
      <w:r>
        <w:rPr>
          <w:rFonts w:ascii="仿宋" w:eastAsia="仿宋" w:hAnsi="仿宋" w:cs="仿宋" w:hint="eastAsia"/>
          <w:sz w:val="28"/>
          <w:lang w:eastAsia="zh-CN"/>
        </w:rPr>
        <w:t>二、GPS电子探空仪项目文档管理</w:t>
      </w:r>
      <w:bookmarkEnd w:id="6"/>
    </w:p>
    <w:p>
      <w:pPr>
        <w:pStyle w:val="Heading2"/>
        <w:rPr>
          <w:rFonts w:ascii="仿宋" w:eastAsia="仿宋" w:hAnsi="仿宋" w:cs="仿宋" w:hint="eastAsia"/>
          <w:lang w:eastAsia="zh-CN"/>
        </w:rPr>
      </w:pPr>
      <w:bookmarkStart w:id="7" w:name="_Toc2074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GPS电子探空仪项目高度重视文档的质量和准确性，以支持GPS电子探空仪项目的各项活动和决策。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文档的编制始于GPS电子探空仪项目计划的初期，我们制定了详细的文档编制计划，明确了每个文档的内容、格式和编写责任人。在GPS电子探空仪项目启动阶段，我们首先编制了GPS电子探空仪项目章程，明确定义了GPS电子探空仪项目的目标、范围、风险等关键要素。随后，GPS电子探空仪项目团队根据计划陆续编制了需求文档、设计文档、测试文档等各类文档，确保GPS电子探空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GPS电子探空仪项目管理中的重要环节，旨在确保GPS电子探空仪项目文档符合质量标准和GPS电子探空仪项目需求。在GPS电子探空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GPS电子探空仪项目相关利益方和专业领域的专家对文档进行独立审查。这有助于获取更全面、客观的反馈，确保GPS电子探空仪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GPS电子探空仪项目在文档编制与审查方面建立了严格的管理机制，通过规范的流程和多维度的审查，确保GPS电子探空仪项目文档的质量、准确性和可靠性，为GPS电子探空仪项目的顺利推进提供了有力支持。</w:t>
      </w:r>
    </w:p>
    <w:p>
      <w:pPr>
        <w:pStyle w:val="Heading2"/>
        <w:ind w:firstLine="560" w:firstLineChars="200"/>
        <w:rPr>
          <w:rFonts w:ascii="仿宋" w:eastAsia="仿宋" w:hAnsi="仿宋" w:cs="仿宋" w:hint="eastAsia"/>
          <w:sz w:val="28"/>
          <w:lang w:eastAsia="zh-CN"/>
        </w:rPr>
      </w:pPr>
      <w:bookmarkStart w:id="8" w:name="_Toc2329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在GPS电子探空仪项目中，我们致力于优化文档发布与分发过程，以确保信息的高效传递和团队间协作的顺畅进行。以下是我们采取的关键优化策略：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我们通过多渠道发布文档，包括电子邮件、GPS电子探空仪项目管理平台、内部网站等，以满足不同团队成员的偏好和需求。多渠道发布确保了信息的全面覆盖。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我们采用了精细的权限控制，确保只有授权人员可以访问敏感信息。这种安全措施保护了GPS电子探空仪项目文档的机密性，防止了未经授权的信息泄露。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509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GPS电子探空仪项目生命周期中一个至关重要的环节，直接关系到GPS电子探空仪项目信息的长期保存和历史记录的完整性。在GPS电子探空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926"/>
      <w:r>
        <w:rPr>
          <w:rFonts w:ascii="仿宋" w:eastAsia="仿宋" w:hAnsi="仿宋" w:cs="仿宋" w:hint="eastAsia"/>
          <w:sz w:val="28"/>
          <w:lang w:eastAsia="zh-CN"/>
        </w:rPr>
        <w:t>三、GPS电子探空仪项目可持续发展</w:t>
      </w:r>
      <w:bookmarkEnd w:id="10"/>
    </w:p>
    <w:p>
      <w:pPr>
        <w:pStyle w:val="Heading2"/>
        <w:rPr>
          <w:rFonts w:ascii="仿宋" w:eastAsia="仿宋" w:hAnsi="仿宋" w:cs="仿宋" w:hint="eastAsia"/>
          <w:lang w:eastAsia="zh-CN"/>
        </w:rPr>
      </w:pPr>
      <w:bookmarkStart w:id="11" w:name="_Toc2798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S电子探空仪项目中，GPS电子探空仪项目团队着眼于未来，明确了可持续发展的战略方向。制定的具体可持续发展目标包括降低资源使用、采用环保技术、最大化社会效益等。这一步骤不仅有助于GPS电子探空仪项目在环保和社会责任方面达到最高标准，也为未来提供了明确的指引，确保GPS电子探空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可持续实践的融入GPS电子探空仪项目管理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GPS电子探空仪项目管理周期。从GPS电子探空仪项目规划开始，GPS电子探空仪项目团队就考虑了环境和社会的因素。在执行阶段，GPS电子探空仪项目团队积极推动绿色技术的应用，优化资源利用。此外，关注员工的社会责任，通过培训和沟通活动提高员工对可持续发展的认知，使他们能够在日常工作中践行可持续实践。这些举措不仅为GPS电子探空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303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扎根于GPS电子探空仪项目的可持续发展理念，我们深信环保与社会责任是GPS电子探空仪项目成功的关键支柱。在GPS电子探空仪项目的每一步，我们都致力于通过创新和实践，履行对环境和社会的坚定责任。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团队通过引入先进的环保技术、建立高效的废物处理系统以及推动能源节约措施，积极履行环保责任。定期的环保监测和评估确保GPS电子探空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不仅致力于自身可持续发展，还注重对社会的回馈。通过支持社区GPS电子探空仪项目、参与慈善事业、提供培训机会等方式，GPS电子探空仪项目积极履行社会责任。与当地社区建立积极互动，关注员工的工作与生活平衡，以及员工的身心健康，是GPS电子探空仪项目在社会责任层面的关键举措。这样的实践不仅增强了GPS电子探空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587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1278"/>
      <w:r>
        <w:rPr>
          <w:rFonts w:ascii="仿宋" w:eastAsia="仿宋" w:hAnsi="仿宋" w:cs="仿宋" w:hint="eastAsia"/>
          <w:lang w:eastAsia="zh-CN"/>
        </w:rPr>
        <w:t>(一)、GPS电子探空仪行业分析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行业一直以来都是市场的关注焦点。行业内的发展趋势、竞争态势以及潜在机会都对GPS电子探空仪项目的推进产生深远的影响。通过深入研究行业的整体概貌，我们将更好地理解行业的核心特征，为GPS电子探空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S电子探空仪行业，技术一直是推动创新和发展的关键因素。我们将对当前技术趋势进行详尽分析，包括但不限于人工智能、大数据应用、先进制造技术等。这有助于GPS电子探空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GPS电子探空仪项目成功的基础。我们将对主要竞争对手进行深入研究，包括其市场份额、产品特点、市场定位等。通过全面了解竞争对手的优势和劣势，GPS电子探空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4453"/>
      <w:r>
        <w:rPr>
          <w:rFonts w:ascii="仿宋" w:eastAsia="仿宋" w:hAnsi="仿宋" w:cs="仿宋" w:hint="eastAsia"/>
          <w:sz w:val="28"/>
          <w:lang w:eastAsia="zh-CN"/>
        </w:rPr>
        <w:t>(二)、GPS电子探空仪市场分析预测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GPS电子探空仪市场未来的增长趋势。这包括市场的整体规模、各细分领域的发展趋势等。GPS电子探空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GPS电子探空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GPS电子探空仪项目实施过程中需要充分考虑的因素。我们将对市场风险进行全面评估，包括但不限于政策法规风险、市场竞争风险、技术变革风险等。通过对潜在风险的深入分析，GPS电子探空仪项目可以制定相应的风险缓解策略，降低不确定性对GPS电子探空仪项目的影响。</w:t>
      </w:r>
    </w:p>
    <w:p>
      <w:pPr>
        <w:pStyle w:val="Heading1"/>
        <w:ind w:firstLine="560" w:firstLineChars="200"/>
        <w:rPr>
          <w:rFonts w:ascii="仿宋" w:eastAsia="仿宋" w:hAnsi="仿宋" w:cs="仿宋" w:hint="eastAsia"/>
          <w:sz w:val="28"/>
          <w:lang w:eastAsia="zh-CN"/>
        </w:rPr>
      </w:pPr>
      <w:bookmarkStart w:id="16" w:name="_Toc2297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943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GPS电子探空仪项目的主要产品是XXXX，预计年产值为XXX万元。这一产品在市场中占据着重要的地位，其广泛的应用范围使得该GPS电子探空仪项目的市场前景非常广阔。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GPS电子探空仪项目的xxx产品作为重要的原材料之一，将在多个领域发挥关键作用。其在建筑、交通、能源等方面的广泛应用将为整个产业链提供强大的支持，形成产业协同效应。GPS电子探空仪项目的年产值XXX万XXX万XXX万万元不仅反映了其在市场上的巨大潜力，更预示着它对国民经济的积极贡献。这种关联度高、涉及面广的产业关系，使得该GPS电子探空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61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总征地面积为XXXX平方米，相当于约XX.XX亩，其中净用地面积为XXXX平方米，红线范围内相当于约XX.XX亩。这一用地规模充分考虑了GPS电子探空仪项目的建设需求，保障了GPS电子探空仪项目在合适的空间内得以充分发展。GPS电子探空仪项目规划的总建筑面积为XXXX平方米，其中主体工程建设占XXXX平方米，计容建筑面积达XXXX平方米。预计建筑工程的投资将达到XXXX万元，为GPS电子探空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计划购置的设备共计XXXX台（套），设备购置费用为XXXX万元。这一设备购置计划充分考虑到GPS电子探空仪项目的生产需求和技术要求，确保了GPS电子探空仪项目在生产运营中具备先进的技术装备和高效的生产能力。设备的合理配置将为GPS电子探空仪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计划总投资为XXXX万元，预计年实现营业收入为XXXX万元。这一产能规模的设定旨在确保GPS电子探空仪项目能够在投资与回报之间取得平衡，实现长期可持续的发展。GPS电子探空仪项目的总投资充分考虑到各个方面的需求，包括用地建设、设备购置等多个环节，以确保GPS电子探空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542"/>
      <w:r>
        <w:rPr>
          <w:rFonts w:ascii="仿宋" w:eastAsia="仿宋" w:hAnsi="仿宋" w:cs="仿宋" w:hint="eastAsia"/>
          <w:sz w:val="28"/>
          <w:lang w:eastAsia="zh-CN"/>
        </w:rPr>
        <w:t>六、GPS电子探空仪项目选址可行性分析</w:t>
      </w:r>
      <w:bookmarkEnd w:id="19"/>
    </w:p>
    <w:p>
      <w:pPr>
        <w:pStyle w:val="Heading2"/>
        <w:rPr>
          <w:rFonts w:ascii="仿宋" w:eastAsia="仿宋" w:hAnsi="仿宋" w:cs="仿宋" w:hint="eastAsia"/>
          <w:lang w:eastAsia="zh-CN"/>
        </w:rPr>
      </w:pPr>
      <w:bookmarkStart w:id="20" w:name="_Toc19063"/>
      <w:r>
        <w:rPr>
          <w:rFonts w:ascii="仿宋" w:eastAsia="仿宋" w:hAnsi="仿宋" w:cs="仿宋" w:hint="eastAsia"/>
          <w:lang w:eastAsia="zh-CN"/>
        </w:rPr>
        <w:t>(一)、GPS电子探空仪项目选址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该GPS电子探空仪项目选址位于XX省XX市XX区XXX街道</w:t>
      </w:r>
    </w:p>
    <w:p>
      <w:pPr>
        <w:pStyle w:val="Heading2"/>
        <w:ind w:firstLine="560" w:firstLineChars="200"/>
        <w:rPr>
          <w:rFonts w:ascii="仿宋" w:eastAsia="仿宋" w:hAnsi="仿宋" w:cs="仿宋" w:hint="eastAsia"/>
          <w:sz w:val="28"/>
          <w:lang w:eastAsia="zh-CN"/>
        </w:rPr>
      </w:pPr>
      <w:bookmarkStart w:id="21" w:name="_Toc2195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GPS电子探空仪项目的征地面积将根据GPS电子探空仪项目的实际规模和需求进行精确规划。具体面积XXX平方米，旨在确保GPS电子探空仪项目不仅能够满足当前的发展需求，还能够预留空间以适应未来的扩展。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净用地面积是在征地面积基础上去除不可利用面积后的实际可开发用地。具体面积XXX平方米，考虑到环保、交通、安全等多方面因素，以确保GPS电子探空仪项目在整体利用效率上达到最优。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GPS电子探空仪项目计划建设的建筑总规模具体面积XXX平方米。这一规模的确定综合考虑了GPS电子探空仪项目的性质、规模，以及城市规划的相关要求，确保建筑布局与周边环境协调一致。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绿地率是GPS电子探空仪项目用地中被规划为绿地的比例。具体面积XXX平方米，旨在通过合理规划绿地，改善GPS电子探空仪项目周边环境，提升居民生活质量，并符合城市整体绿化规划。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容积率是用地上可以建设的建筑总体积与用地面积之比。具体面积XXX，通过合理的容积率规划，确保GPS电子探空仪项目建筑规模与周边环境和谐共生。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GPS电子探空仪项目选址与当地城市规划相一致，具体面积XXX平方米。通过与城市规划部门深入沟通，确保GPS电子探空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GPS电子探空仪项目选址符合当地产业政策，具体面积XXX平方米。这包括GPS电子探空仪项目对当地经济的促进作用，以及对相关产业的带动效应，确保GPS电子探空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用地总体要求必须符合环保和可持续发展的原则，具体面积XXX平方米。通过采用绿色建筑设计、节能减排等措施，确保GPS电子探空仪项目在建设和运营过程中对环境的影响最小化，达到可持续发展的要求。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https://d.book118.com/878051016033006030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DE71C7"/>
    <w:rsid w:val="11DE71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5101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2024-01-21T08:05:00Z</dcterms:created>
  <dcterms:modified xsi:type="dcterms:W3CDTF">2024-01-21T08:05:12Z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DE95D7625B474B6BBAF4E3F314665364_11</vt:lpwstr>
  </property>
  <property fmtid="{D5CDD505-2E9C-101B-9397-08002B2CF9AE}" pid="3" name="KSOProductBuildVer">
    <vt:lpwstr>2052-12.1.0.16120</vt:lpwstr>
  </property>
</Properties>
</file>