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334" w:lineRule="exact"/>
        <w:ind w:left="658" w:firstLine="14"/>
        <w:jc w:val="left"/>
      </w:pPr>
      <w:bookmarkStart w:id="0" w:name="1"/>
      <w:bookmarkEnd w:id="0"/>
      <w:r>
        <w:pict>
          <v:shapetype id="_x0000_t202" coordsize="21600,21600" o:spt="202" path="m,l,21600r21600,l21600,xe">
            <v:stroke joinstyle="miter"/>
            <v:path gradientshapeok="t" o:connecttype="rect"/>
          </v:shapetype>
          <v:shape id="_x0000_s2050" o:spid="_x0000_s1025" type="#_x0000_t202" style="width:68.2pt;height:39.55pt;margin-top:648.1pt;margin-left:26.2pt;mso-height-relative:page;mso-position-horizontal-relative:page;mso-position-vertical-relative:page;mso-width-relative:page;position:absolute;z-index:-251655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51" o:spid="_x0000_s1026" type="#_x0000_t202" style="width:68.2pt;height:39.55pt;margin-top:613.55pt;margin-left:59.8pt;mso-height-relative:page;mso-position-horizontal-relative:page;mso-position-vertical-relative:page;mso-width-relative:page;position:absolute;z-index:-251654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2" o:spid="_x0000_s1027" type="#_x0000_t202" style="width:68.2pt;height:39.55pt;margin-top:579pt;margin-left:93.4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3" o:spid="_x0000_s1028" type="#_x0000_t202" style="width:76.6pt;height:30.9pt;margin-top:553.05pt;margin-left:127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54" o:spid="_x0000_s1029" type="#_x0000_t202" style="width:85pt;height:39.55pt;margin-top:518.5pt;margin-left:152.2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55" o:spid="_x0000_s1030" type="#_x0000_t202" style="width:85pt;height:39.55pt;margin-top:483.95pt;margin-left:185.8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56" o:spid="_x0000_s1031" type="#_x0000_t202" style="width:85pt;height:39.55pt;margin-top:449.4pt;margin-left:219.4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57" o:spid="_x0000_s1032" type="#_x0000_t202" style="width:85pt;height:39.55pt;margin-top:414.85pt;margin-left:253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58" o:spid="_x0000_s1033" type="#_x0000_t202" style="width:85pt;height:39.55pt;margin-top:380.25pt;margin-left:286.6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59" o:spid="_x0000_s1034" type="#_x0000_t202" style="width:85pt;height:39.55pt;margin-top:345.7pt;margin-left:320.2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60" o:spid="_x0000_s1035" type="#_x0000_t202" style="width:76.6pt;height:48.2pt;margin-top:302.5pt;margin-left:353.8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61" o:spid="_x0000_s1036" type="#_x0000_t202" style="width:68.2pt;height:39.55pt;margin-top:267.95pt;margin-left:395.8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62" o:spid="_x0000_s1037" type="#_x0000_t202" style="width:68.2pt;height:39.55pt;margin-top:233.4pt;margin-left:429.4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wondershare_1" o:spid="_x0000_s1038" type="#_x0000_t202" style="width:68.2pt;height:39.55pt;margin-top:198.85pt;margin-left:463pt;mso-height-relative:page;mso-position-horizontal-relative:page;mso-position-vertical-relative:page;mso-width-relative:page;position:absolute;z-index:-251641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39" type="#_x0000_t75" style="width:484pt;height:5pt;margin-top:222pt;margin-left:70pt;mso-height-relative:page;mso-position-horizontal-relative:page;mso-position-vertical-relative:page;mso-width-relative:page;position:absolute;z-index:-251658240"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2" o:spid="_x0000_s1040" type="#_x0000_t12" style="width:90pt;height:18pt;margin-top:180pt;margin-left:454.9pt;mso-height-relative:page;mso-position-horizontal-relative:page;mso-position-vertical-relative:page;mso-width-relative:page;position:absolute;z-index:-251657216" coordsize="21600,21600" fillcolor="white" stroked="f">
            <v:stroke joinstyle="miter"/>
          </v:shape>
        </w:pict>
      </w:r>
      <w:r>
        <w:pict>
          <v:shape id="WS_polygon3" o:spid="_x0000_s1041" type="#_x0000_t12" style="width:99.95pt;height:24pt;margin-top:455pt;margin-left:249.95pt;mso-height-relative:page;mso-position-horizontal-relative:page;mso-position-vertical-relative:page;mso-width-relative:page;position:absolute;z-index:-251656192" coordsize="21600,21600" fillcolor="white" stroked="f">
            <v:stroke joinstyle="miter"/>
          </v:shape>
        </w:pict>
      </w:r>
      <w:r>
        <w:rPr>
          <w:rFonts w:ascii="Times New Roman" w:hAnsi="Times New Roman" w:cs="Times New Roman"/>
          <w:color w:val="000000"/>
          <w:spacing w:val="-1"/>
          <w:w w:val="100"/>
          <w:position w:val="0"/>
          <w:sz w:val="21"/>
          <w:u w:val="none"/>
        </w:rPr>
        <w:t>ICS</w:t>
      </w:r>
      <w:r>
        <w:rPr>
          <w:rFonts w:ascii="Calibri" w:hAnsi="Calibri" w:cs="Calibri"/>
          <w:color w:val="000000"/>
          <w:spacing w:val="0"/>
          <w:w w:val="220"/>
          <w:sz w:val="21"/>
          <w:u w:val="none"/>
        </w:rPr>
        <w:t> </w:t>
      </w:r>
      <w:r>
        <w:rPr>
          <w:rFonts w:ascii="黑体" w:hAnsi="黑体" w:cs="黑体"/>
          <w:color w:val="000000"/>
          <w:spacing w:val="0"/>
          <w:w w:val="100"/>
          <w:position w:val="3"/>
          <w:sz w:val="21"/>
          <w:u w:val="none"/>
        </w:rPr>
        <w:t>93.140</w:t>
      </w:r>
    </w:p>
    <w:p>
      <w:pPr>
        <w:spacing w:before="0" w:after="0" w:line="312" w:lineRule="exact"/>
        <w:ind w:left="658" w:firstLine="14"/>
        <w:jc w:val="left"/>
      </w:pPr>
      <w:r>
        <w:rPr>
          <w:rFonts w:ascii="Times New Roman" w:hAnsi="Times New Roman" w:cs="Times New Roman"/>
          <w:color w:val="000000"/>
          <w:spacing w:val="-1"/>
          <w:w w:val="100"/>
          <w:position w:val="0"/>
          <w:sz w:val="21"/>
          <w:u w:val="none"/>
        </w:rPr>
        <w:t>CCS</w:t>
      </w:r>
      <w:r>
        <w:rPr>
          <w:rFonts w:ascii="Calibri" w:hAnsi="Calibri" w:cs="Calibri"/>
          <w:color w:val="000000"/>
          <w:spacing w:val="0"/>
          <w:w w:val="220"/>
          <w:sz w:val="21"/>
          <w:u w:val="none"/>
        </w:rPr>
        <w:t> </w:t>
      </w:r>
      <w:r>
        <w:rPr>
          <w:rFonts w:ascii="黑体" w:hAnsi="黑体" w:cs="黑体"/>
          <w:color w:val="000000"/>
          <w:spacing w:val="-1"/>
          <w:w w:val="100"/>
          <w:position w:val="3"/>
          <w:sz w:val="21"/>
          <w:u w:val="none"/>
        </w:rPr>
        <w:t>P</w:t>
      </w:r>
      <w:r>
        <w:rPr>
          <w:rFonts w:ascii="Calibri" w:hAnsi="Calibri" w:cs="Calibri"/>
          <w:color w:val="000000"/>
          <w:spacing w:val="0"/>
          <w:w w:val="224"/>
          <w:sz w:val="21"/>
          <w:u w:val="none"/>
        </w:rPr>
        <w:t> </w:t>
      </w:r>
      <w:r>
        <w:rPr>
          <w:rFonts w:ascii="黑体" w:hAnsi="黑体" w:cs="黑体"/>
          <w:color w:val="000000"/>
          <w:spacing w:val="0"/>
          <w:w w:val="100"/>
          <w:position w:val="3"/>
          <w:sz w:val="21"/>
          <w:u w:val="none"/>
        </w:rPr>
        <w:t>67</w:t>
      </w:r>
    </w:p>
    <w:p>
      <w:pPr>
        <w:spacing w:before="0" w:after="0" w:line="240" w:lineRule="exact"/>
        <w:ind w:left="658" w:firstLine="14"/>
      </w:pPr>
    </w:p>
    <w:p>
      <w:pPr>
        <w:spacing w:before="0" w:after="0" w:line="240" w:lineRule="exact"/>
        <w:ind w:left="658" w:firstLine="14"/>
      </w:pPr>
    </w:p>
    <w:p>
      <w:pPr>
        <w:spacing w:before="0" w:after="0" w:line="240" w:lineRule="exact"/>
        <w:ind w:left="658" w:firstLine="14"/>
      </w:pPr>
    </w:p>
    <w:p>
      <w:pPr>
        <w:spacing w:before="0" w:after="0" w:line="240" w:lineRule="exact"/>
        <w:ind w:left="658" w:firstLine="14"/>
      </w:pPr>
    </w:p>
    <w:p>
      <w:pPr>
        <w:spacing w:before="0" w:after="0" w:line="240" w:lineRule="exact"/>
        <w:ind w:left="658" w:firstLine="14"/>
      </w:pPr>
    </w:p>
    <w:p>
      <w:pPr>
        <w:tabs>
          <w:tab w:val="left" w:pos="3591"/>
          <w:tab w:val="left" w:pos="6524"/>
          <w:tab w:val="left" w:pos="9457"/>
        </w:tabs>
        <w:spacing w:before="0" w:after="0" w:line="991" w:lineRule="exact"/>
        <w:ind w:left="658" w:firstLine="0"/>
        <w:jc w:val="left"/>
      </w:pPr>
      <w:r>
        <w:rPr>
          <w:rFonts w:ascii="黑体" w:eastAsia="黑体" w:hAnsi="黑体" w:cs="黑体"/>
          <w:color w:val="000000"/>
          <w:spacing w:val="-1"/>
          <w:w w:val="100"/>
          <w:position w:val="0"/>
          <w:sz w:val="84"/>
          <w:u w:val="none"/>
        </w:rPr>
        <w:t>团</w:t>
      </w:r>
      <w:r>
        <w:rPr>
          <w:rFonts w:cs="Calibri"/>
          <w:color w:val="000000"/>
          <w:spacing w:val="0"/>
          <w:w w:val="100"/>
          <w:u w:val="none"/>
        </w:rPr>
        <w:tab/>
      </w:r>
      <w:r>
        <w:rPr>
          <w:rFonts w:ascii="黑体" w:eastAsia="黑体" w:hAnsi="黑体" w:cs="黑体"/>
          <w:color w:val="000000"/>
          <w:spacing w:val="-1"/>
          <w:w w:val="100"/>
          <w:position w:val="0"/>
          <w:sz w:val="84"/>
          <w:u w:val="none"/>
        </w:rPr>
        <w:t>体</w:t>
      </w:r>
      <w:r>
        <w:rPr>
          <w:rFonts w:cs="Calibri"/>
          <w:color w:val="000000"/>
          <w:spacing w:val="0"/>
          <w:w w:val="100"/>
          <w:u w:val="none"/>
        </w:rPr>
        <w:tab/>
      </w:r>
      <w:r>
        <w:rPr>
          <w:rFonts w:ascii="黑体" w:eastAsia="黑体" w:hAnsi="黑体" w:cs="黑体"/>
          <w:color w:val="000000"/>
          <w:spacing w:val="-1"/>
          <w:w w:val="100"/>
          <w:position w:val="0"/>
          <w:sz w:val="84"/>
          <w:u w:val="none"/>
        </w:rPr>
        <w:t>标</w:t>
      </w:r>
      <w:r>
        <w:rPr>
          <w:rFonts w:cs="Calibri"/>
          <w:color w:val="000000"/>
          <w:spacing w:val="0"/>
          <w:w w:val="100"/>
          <w:u w:val="none"/>
        </w:rPr>
        <w:tab/>
      </w:r>
      <w:r>
        <w:rPr>
          <w:rFonts w:ascii="黑体" w:eastAsia="黑体" w:hAnsi="黑体" w:cs="黑体"/>
          <w:color w:val="000000"/>
          <w:spacing w:val="-1"/>
          <w:w w:val="100"/>
          <w:position w:val="0"/>
          <w:sz w:val="84"/>
          <w:u w:val="none"/>
        </w:rPr>
        <w:t>准</w:t>
      </w:r>
    </w:p>
    <w:p>
      <w:pPr>
        <w:spacing w:before="0" w:after="0" w:line="240" w:lineRule="exact"/>
        <w:ind w:left="658" w:firstLine="0"/>
      </w:pPr>
    </w:p>
    <w:p>
      <w:pPr>
        <w:spacing w:before="0" w:after="0" w:line="449" w:lineRule="exact"/>
        <w:ind w:left="658" w:firstLine="7440"/>
        <w:jc w:val="left"/>
      </w:pPr>
      <w:r>
        <w:rPr>
          <w:rFonts w:ascii="Times New Roman" w:hAnsi="Times New Roman" w:cs="Times New Roman"/>
          <w:color w:val="000000"/>
          <w:spacing w:val="0"/>
          <w:w w:val="100"/>
          <w:position w:val="0"/>
          <w:sz w:val="28"/>
          <w:u w:val="none"/>
        </w:rPr>
        <w:t>T/JSJTQX</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47-2023</w:t>
      </w:r>
    </w:p>
    <w:p>
      <w:pPr>
        <w:widowControl/>
        <w:jc w:val="left"/>
        <w:sectPr>
          <w:type w:val="continuous"/>
          <w:pgSz w:w="11906" w:h="16839"/>
          <w:pgMar w:top="684" w:right="400" w:bottom="444" w:left="760" w:header="0" w:footer="0" w:gutter="0"/>
          <w:cols w:num="1" w:space="708" w:equalWidth="0">
            <w:col w:w="10746" w:space="0"/>
          </w:cols>
          <w:docGrid w:type="lines" w:linePitch="312" w:charSpace="0"/>
        </w:sectPr>
      </w:pPr>
    </w:p>
    <w:p>
      <w:pPr>
        <w:spacing w:before="0" w:after="0" w:line="240" w:lineRule="exact"/>
        <w:ind w:left="658" w:firstLine="7440"/>
      </w:pPr>
    </w:p>
    <w:p>
      <w:pPr>
        <w:spacing w:before="0" w:after="0" w:line="240" w:lineRule="exact"/>
        <w:ind w:left="658" w:firstLine="7440"/>
      </w:pPr>
    </w:p>
    <w:p>
      <w:pPr>
        <w:spacing w:before="0" w:after="0" w:line="240" w:lineRule="exact"/>
        <w:ind w:left="658" w:firstLine="7440"/>
      </w:pPr>
    </w:p>
    <w:p>
      <w:pPr>
        <w:spacing w:before="0" w:after="0" w:line="240" w:lineRule="exact"/>
        <w:ind w:left="658" w:firstLine="7440"/>
      </w:pPr>
    </w:p>
    <w:p>
      <w:pPr>
        <w:spacing w:before="0" w:after="0" w:line="240" w:lineRule="exact"/>
        <w:ind w:left="658" w:firstLine="7440"/>
      </w:pPr>
    </w:p>
    <w:p>
      <w:pPr>
        <w:spacing w:before="0" w:after="0" w:line="240" w:lineRule="exact"/>
        <w:ind w:left="658" w:firstLine="7440"/>
      </w:pPr>
    </w:p>
    <w:p>
      <w:pPr>
        <w:spacing w:before="0" w:after="0" w:line="240" w:lineRule="exact"/>
        <w:ind w:left="658" w:firstLine="7440"/>
      </w:pPr>
    </w:p>
    <w:p>
      <w:pPr>
        <w:spacing w:before="0" w:after="0" w:line="240" w:lineRule="exact"/>
        <w:ind w:left="658" w:firstLine="7440"/>
      </w:pPr>
    </w:p>
    <w:p>
      <w:pPr>
        <w:spacing w:before="0" w:after="0" w:line="240" w:lineRule="exact"/>
        <w:ind w:left="658" w:firstLine="7440"/>
      </w:pPr>
    </w:p>
    <w:p>
      <w:pPr>
        <w:spacing w:before="0" w:after="0" w:line="357" w:lineRule="exact"/>
        <w:ind w:left="658" w:firstLine="7440"/>
      </w:pPr>
    </w:p>
    <w:p>
      <w:pPr>
        <w:widowControl/>
        <w:jc w:val="left"/>
        <w:sectPr>
          <w:type w:val="continuous"/>
          <w:pgSz w:w="11906" w:h="16839"/>
          <w:pgMar w:top="684" w:right="400" w:bottom="444" w:left="760" w:header="0" w:footer="0" w:gutter="0"/>
          <w:pgNumType w:start="2"/>
          <w:cols w:num="1" w:space="720"/>
          <w:docGrid w:type="lines" w:linePitch="312" w:charSpace="0"/>
        </w:sectPr>
      </w:pPr>
    </w:p>
    <w:p>
      <w:pPr>
        <w:spacing w:before="0" w:after="0" w:line="529" w:lineRule="exact"/>
        <w:ind w:left="1270" w:firstLine="1087"/>
        <w:jc w:val="left"/>
      </w:pPr>
      <w:r>
        <w:rPr>
          <w:rFonts w:ascii="黑体" w:eastAsia="黑体" w:hAnsi="黑体" w:cs="黑体"/>
          <w:color w:val="000000"/>
          <w:spacing w:val="0"/>
          <w:w w:val="100"/>
          <w:position w:val="0"/>
          <w:sz w:val="52"/>
          <w:u w:val="none"/>
        </w:rPr>
        <w:t>交通船闸大修调试技术规程</w:t>
      </w:r>
    </w:p>
    <w:p>
      <w:pPr>
        <w:spacing w:before="0" w:after="0" w:line="240" w:lineRule="exact"/>
        <w:ind w:left="1270" w:firstLine="1087"/>
      </w:pPr>
    </w:p>
    <w:p>
      <w:pPr>
        <w:spacing w:before="0" w:after="0" w:line="535" w:lineRule="exact"/>
        <w:ind w:left="1270" w:firstLine="0"/>
        <w:jc w:val="left"/>
      </w:pPr>
      <w:r>
        <w:rPr>
          <w:rFonts w:ascii="Times New Roman" w:hAnsi="Times New Roman" w:cs="Times New Roman"/>
          <w:color w:val="000000"/>
          <w:spacing w:val="-3"/>
          <w:w w:val="100"/>
          <w:position w:val="0"/>
          <w:sz w:val="28"/>
          <w:u w:val="none"/>
        </w:rPr>
        <w:t>Technical</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regulation</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for</w:t>
      </w:r>
      <w:r>
        <w:rPr>
          <w:rFonts w:ascii="Calibri" w:hAnsi="Calibri" w:cs="Calibri"/>
          <w:color w:val="000000"/>
          <w:spacing w:val="2"/>
          <w:w w:val="100"/>
          <w:sz w:val="28"/>
          <w:u w:val="none"/>
        </w:rPr>
        <w:t> </w:t>
      </w:r>
      <w:r>
        <w:rPr>
          <w:rFonts w:ascii="Times New Roman" w:hAnsi="Times New Roman" w:cs="Times New Roman"/>
          <w:color w:val="000000"/>
          <w:spacing w:val="0"/>
          <w:w w:val="100"/>
          <w:position w:val="0"/>
          <w:sz w:val="28"/>
          <w:u w:val="none"/>
        </w:rPr>
        <w:t>overhaul</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project</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commissioning</w:t>
      </w:r>
      <w:r>
        <w:rPr>
          <w:rFonts w:ascii="Calibri" w:hAnsi="Calibri" w:cs="Calibri"/>
          <w:color w:val="000000"/>
          <w:spacing w:val="4"/>
          <w:w w:val="100"/>
          <w:sz w:val="28"/>
          <w:u w:val="none"/>
        </w:rPr>
        <w:t> </w:t>
      </w:r>
      <w:r>
        <w:rPr>
          <w:rFonts w:ascii="Times New Roman" w:hAnsi="Times New Roman" w:cs="Times New Roman"/>
          <w:color w:val="000000"/>
          <w:spacing w:val="-1"/>
          <w:w w:val="100"/>
          <w:position w:val="0"/>
          <w:sz w:val="28"/>
          <w:u w:val="none"/>
        </w:rPr>
        <w:t>of</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traffic</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shiplock</w:t>
      </w:r>
    </w:p>
    <w:p>
      <w:pPr>
        <w:widowControl/>
        <w:jc w:val="left"/>
        <w:sectPr>
          <w:type w:val="continuous"/>
          <w:pgSz w:w="11906" w:h="16839"/>
          <w:pgMar w:top="684" w:right="400" w:bottom="444" w:left="760" w:header="0" w:footer="0" w:gutter="0"/>
          <w:pgNumType w:start="3"/>
          <w:cols w:num="1" w:space="708" w:equalWidth="0">
            <w:col w:w="10746" w:space="0"/>
          </w:cols>
          <w:docGrid w:type="lines" w:linePitch="312" w:charSpace="0"/>
        </w:sectPr>
      </w:pPr>
    </w:p>
    <w:p>
      <w:pPr>
        <w:spacing w:before="0" w:after="0" w:line="240" w:lineRule="exact"/>
        <w:ind w:left="1270" w:firstLine="0"/>
      </w:pPr>
    </w:p>
    <w:p>
      <w:pPr>
        <w:spacing w:before="0" w:after="0" w:line="240" w:lineRule="exact"/>
        <w:ind w:left="1270" w:firstLine="0"/>
      </w:pPr>
    </w:p>
    <w:p>
      <w:pPr>
        <w:spacing w:before="0" w:after="0" w:line="240" w:lineRule="exact"/>
        <w:ind w:left="1270" w:firstLine="0"/>
      </w:pPr>
    </w:p>
    <w:p>
      <w:pPr>
        <w:spacing w:before="0" w:after="0" w:line="240" w:lineRule="exact"/>
        <w:ind w:left="1270" w:firstLine="0"/>
      </w:pPr>
    </w:p>
    <w:p>
      <w:pPr>
        <w:spacing w:before="0" w:after="0" w:line="240" w:lineRule="exact"/>
        <w:ind w:left="1270" w:firstLine="0"/>
      </w:pPr>
    </w:p>
    <w:p>
      <w:pPr>
        <w:spacing w:before="0" w:after="0" w:line="240" w:lineRule="exact"/>
        <w:ind w:left="1270" w:firstLine="0"/>
      </w:pPr>
    </w:p>
    <w:p>
      <w:pPr>
        <w:spacing w:before="0" w:after="0" w:line="240" w:lineRule="exact"/>
        <w:ind w:left="1270" w:firstLine="0"/>
      </w:pPr>
    </w:p>
    <w:p>
      <w:pPr>
        <w:spacing w:before="0" w:after="0" w:line="240" w:lineRule="exact"/>
        <w:ind w:left="1270" w:firstLine="0"/>
      </w:pPr>
    </w:p>
    <w:p>
      <w:pPr>
        <w:spacing w:before="0" w:after="0" w:line="240" w:lineRule="exact"/>
        <w:ind w:left="1270" w:firstLine="0"/>
      </w:pPr>
    </w:p>
    <w:p>
      <w:pPr>
        <w:spacing w:before="0" w:after="0" w:line="240" w:lineRule="exact"/>
        <w:ind w:left="1270" w:firstLine="0"/>
      </w:pPr>
    </w:p>
    <w:p>
      <w:pPr>
        <w:spacing w:before="0" w:after="0" w:line="240" w:lineRule="exact"/>
        <w:ind w:left="1270" w:firstLine="0"/>
      </w:pPr>
    </w:p>
    <w:p>
      <w:pPr>
        <w:spacing w:before="0" w:after="0" w:line="240" w:lineRule="exact"/>
        <w:ind w:left="1270" w:firstLine="0"/>
      </w:pPr>
    </w:p>
    <w:p>
      <w:pPr>
        <w:spacing w:before="0" w:after="0" w:line="240" w:lineRule="exact"/>
        <w:ind w:left="1270" w:firstLine="0"/>
      </w:pPr>
    </w:p>
    <w:p>
      <w:pPr>
        <w:spacing w:before="0" w:after="0" w:line="240" w:lineRule="exact"/>
        <w:ind w:left="1270" w:firstLine="0"/>
      </w:pPr>
    </w:p>
    <w:p>
      <w:pPr>
        <w:spacing w:before="0" w:after="0" w:line="240" w:lineRule="exact"/>
        <w:ind w:left="1270" w:firstLine="0"/>
      </w:pPr>
    </w:p>
    <w:p>
      <w:pPr>
        <w:spacing w:before="0" w:after="0" w:line="240" w:lineRule="exact"/>
        <w:ind w:left="1270" w:firstLine="0"/>
      </w:pPr>
    </w:p>
    <w:p>
      <w:pPr>
        <w:spacing w:before="0" w:after="0" w:line="240" w:lineRule="exact"/>
        <w:ind w:left="1270" w:firstLine="0"/>
      </w:pPr>
    </w:p>
    <w:p>
      <w:pPr>
        <w:spacing w:before="0" w:after="0" w:line="240" w:lineRule="exact"/>
        <w:ind w:left="1270" w:firstLine="0"/>
      </w:pPr>
    </w:p>
    <w:p>
      <w:pPr>
        <w:spacing w:before="0" w:after="0" w:line="240" w:lineRule="exact"/>
        <w:ind w:left="1270" w:firstLine="0"/>
      </w:pPr>
    </w:p>
    <w:p>
      <w:pPr>
        <w:spacing w:before="0" w:after="0" w:line="240" w:lineRule="exact"/>
        <w:ind w:left="1270" w:firstLine="0"/>
      </w:pPr>
    </w:p>
    <w:p>
      <w:pPr>
        <w:spacing w:before="0" w:after="0" w:line="240" w:lineRule="exact"/>
        <w:ind w:left="1270" w:firstLine="0"/>
      </w:pPr>
    </w:p>
    <w:p>
      <w:pPr>
        <w:spacing w:before="0" w:after="0" w:line="240" w:lineRule="exact"/>
        <w:ind w:left="1270" w:firstLine="0"/>
      </w:pPr>
    </w:p>
    <w:p>
      <w:pPr>
        <w:spacing w:before="0" w:after="0" w:line="240" w:lineRule="exact"/>
        <w:ind w:left="1270" w:firstLine="0"/>
      </w:pPr>
    </w:p>
    <w:p>
      <w:pPr>
        <w:spacing w:before="0" w:after="0" w:line="240" w:lineRule="exact"/>
        <w:ind w:left="1270" w:firstLine="0"/>
      </w:pPr>
    </w:p>
    <w:p>
      <w:pPr>
        <w:spacing w:before="0" w:after="0" w:line="477" w:lineRule="exact"/>
        <w:ind w:left="1270" w:firstLine="0"/>
      </w:pPr>
    </w:p>
    <w:p>
      <w:pPr>
        <w:widowControl/>
        <w:jc w:val="left"/>
        <w:sectPr>
          <w:type w:val="continuous"/>
          <w:pgSz w:w="11906" w:h="16839"/>
          <w:pgMar w:top="684" w:right="400" w:bottom="444" w:left="760" w:header="0" w:footer="0" w:gutter="0"/>
          <w:pgNumType w:start="4"/>
          <w:cols w:num="1" w:space="720"/>
          <w:docGrid w:type="lines" w:linePitch="312" w:charSpace="0"/>
        </w:sectPr>
      </w:pPr>
    </w:p>
    <w:p>
      <w:pPr>
        <w:tabs>
          <w:tab w:val="left" w:pos="8153"/>
        </w:tabs>
        <w:spacing w:before="0" w:after="0" w:line="285" w:lineRule="exact"/>
        <w:ind w:left="656" w:firstLine="0"/>
        <w:jc w:val="left"/>
      </w:pPr>
      <w:r>
        <w:rPr>
          <w:rFonts w:ascii="黑体" w:eastAsia="黑体" w:hAnsi="黑体" w:cs="黑体"/>
          <w:color w:val="000000"/>
          <w:spacing w:val="-18"/>
          <w:w w:val="100"/>
          <w:position w:val="0"/>
          <w:sz w:val="28"/>
          <w:u w:val="single"/>
        </w:rPr>
        <w:t>2023- 11 - 20 发布</w:t>
      </w:r>
      <w:r>
        <w:rPr>
          <w:rFonts w:cs="Calibri"/>
          <w:color w:val="000000"/>
          <w:spacing w:val="4"/>
          <w:w w:val="100"/>
          <w:u w:val="single"/>
        </w:rPr>
        <w:tab/>
      </w:r>
      <w:r>
        <w:rPr>
          <w:rFonts w:ascii="黑体" w:eastAsia="黑体" w:hAnsi="黑体" w:cs="黑体"/>
          <w:color w:val="000000"/>
          <w:spacing w:val="-22"/>
          <w:w w:val="100"/>
          <w:position w:val="0"/>
          <w:sz w:val="28"/>
          <w:u w:val="single"/>
        </w:rPr>
        <w:t>2023 - 12 - 1 实施</w:t>
      </w:r>
    </w:p>
    <w:p>
      <w:pPr>
        <w:spacing w:before="0" w:after="0" w:line="240" w:lineRule="exact"/>
        <w:ind w:left="656" w:firstLine="0"/>
      </w:pPr>
    </w:p>
    <w:p>
      <w:pPr>
        <w:spacing w:before="0" w:after="0" w:line="240" w:lineRule="exact"/>
        <w:ind w:left="656" w:firstLine="0"/>
      </w:pPr>
    </w:p>
    <w:p>
      <w:pPr>
        <w:spacing w:before="0" w:after="0" w:line="240" w:lineRule="exact"/>
        <w:ind w:left="656" w:firstLine="0"/>
      </w:pPr>
    </w:p>
    <w:p>
      <w:pPr>
        <w:tabs>
          <w:tab w:val="left" w:pos="7093"/>
        </w:tabs>
        <w:spacing w:before="0" w:after="0" w:line="394" w:lineRule="exact"/>
        <w:ind w:left="656" w:firstLine="2064"/>
        <w:jc w:val="left"/>
      </w:pPr>
      <w:r>
        <w:rPr>
          <w:rFonts w:ascii="黑体" w:eastAsia="黑体" w:hAnsi="黑体" w:cs="黑体"/>
          <w:color w:val="000000"/>
          <w:spacing w:val="0"/>
          <w:w w:val="195"/>
          <w:position w:val="0"/>
          <w:sz w:val="28"/>
          <w:u w:val="none"/>
        </w:rPr>
        <w:t>江苏省交通企业协会</w:t>
      </w:r>
      <w:r>
        <w:rPr>
          <w:rFonts w:cs="Calibri"/>
          <w:color w:val="000000"/>
          <w:spacing w:val="0"/>
          <w:w w:val="100"/>
          <w:u w:val="none"/>
        </w:rPr>
        <w:tab/>
      </w:r>
      <w:r>
        <w:rPr>
          <w:rFonts w:ascii="黑体" w:eastAsia="黑体" w:hAnsi="黑体" w:cs="黑体"/>
          <w:color w:val="000000"/>
          <w:spacing w:val="0"/>
          <w:w w:val="100"/>
          <w:position w:val="3"/>
          <w:sz w:val="28"/>
          <w:u w:val="none"/>
        </w:rPr>
        <w:t>发</w:t>
      </w:r>
      <w:r>
        <w:rPr>
          <w:rFonts w:ascii="Calibri" w:hAnsi="Calibri" w:cs="Calibri"/>
          <w:color w:val="000000"/>
          <w:spacing w:val="0"/>
          <w:w w:val="265"/>
          <w:sz w:val="28"/>
          <w:u w:val="none"/>
        </w:rPr>
        <w:t> </w:t>
      </w:r>
      <w:r>
        <w:rPr>
          <w:rFonts w:ascii="黑体" w:eastAsia="黑体" w:hAnsi="黑体" w:cs="黑体"/>
          <w:color w:val="000000"/>
          <w:spacing w:val="0"/>
          <w:w w:val="100"/>
          <w:position w:val="3"/>
          <w:sz w:val="28"/>
          <w:u w:val="none"/>
        </w:rPr>
        <w:t>布</w:t>
      </w:r>
    </w:p>
    <w:p>
      <w:pPr>
        <w:widowControl/>
        <w:jc w:val="left"/>
        <w:sectPr>
          <w:type w:val="continuous"/>
          <w:pgSz w:w="11906" w:h="16839"/>
          <w:pgMar w:top="684" w:right="400" w:bottom="444" w:left="760" w:header="0" w:footer="0" w:gutter="0"/>
          <w:pgNumType w:start="5"/>
          <w:cols w:num="1" w:space="708" w:equalWidth="0">
            <w:col w:w="10746" w:space="0"/>
          </w:cols>
          <w:docGrid w:type="lines" w:linePitch="312" w:charSpace="0"/>
        </w:sectPr>
      </w:pPr>
    </w:p>
    <w:p>
      <w:pPr>
        <w:spacing w:after="0" w:line="20" w:lineRule="exact"/>
      </w:pPr>
      <w:bookmarkStart w:id="1" w:name="2"/>
      <w:bookmarkEnd w:id="1"/>
      <w:r>
        <w:pict>
          <v:shape id="_x0000_s2067" o:spid="_x0000_s1042" type="#_x0000_t202" style="width:68.2pt;height:39.55pt;margin-top:648.1pt;margin-left:26.2pt;mso-height-relative:page;mso-position-horizontal-relative:page;mso-position-vertical-relative:page;mso-width-relative:page;position:absolute;z-index:-251640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68" o:spid="_x0000_s1043" type="#_x0000_t202" style="width:68.2pt;height:39.55pt;margin-top:613.55pt;margin-left:59.8pt;mso-height-relative:page;mso-position-horizontal-relative:page;mso-position-vertical-relative:page;mso-width-relative:page;position:absolute;z-index:-251639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69" o:spid="_x0000_s1044" type="#_x0000_t202" style="width:76.6pt;height:30.9pt;margin-top:553.05pt;margin-left:127pt;mso-height-relative:page;mso-position-horizontal-relative:page;mso-position-vertical-relative:page;mso-width-relative:page;position:absolute;z-index:-25163878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70" o:spid="_x0000_s1045" type="#_x0000_t202" style="width:85pt;height:39.55pt;margin-top:518.5pt;margin-left:152.2pt;mso-height-relative:page;mso-position-horizontal-relative:page;mso-position-vertical-relative:page;mso-width-relative:page;position:absolute;z-index:-251637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71" o:spid="_x0000_s1046" type="#_x0000_t202" style="width:85pt;height:39.55pt;margin-top:483.95pt;margin-left:185.8pt;mso-height-relative:page;mso-position-horizontal-relative:page;mso-position-vertical-relative:page;mso-width-relative:page;position:absolute;z-index:-251636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72" o:spid="_x0000_s1047" type="#_x0000_t202" style="width:85pt;height:39.55pt;margin-top:449.4pt;margin-left:219.4pt;mso-height-relative:page;mso-position-horizontal-relative:page;mso-position-vertical-relative:page;mso-width-relative:page;position:absolute;z-index:-251635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73" o:spid="_x0000_s1048" type="#_x0000_t202" style="width:85pt;height:39.55pt;margin-top:414.85pt;margin-left:253pt;mso-height-relative:page;mso-position-horizontal-relative:page;mso-position-vertical-relative:page;mso-width-relative:page;position:absolute;z-index:-251634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74" o:spid="_x0000_s1049" type="#_x0000_t202" style="width:85pt;height:39.55pt;margin-top:380.25pt;margin-left:286.6pt;mso-height-relative:page;mso-position-horizontal-relative:page;mso-position-vertical-relative:page;mso-width-relative:page;position:absolute;z-index:-251633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75" o:spid="_x0000_s1050" type="#_x0000_t202" style="width:85pt;height:39.55pt;margin-top:345.7pt;margin-left:320.2pt;mso-height-relative:page;mso-position-horizontal-relative:page;mso-position-vertical-relative:page;mso-width-relative:page;position:absolute;z-index:-251632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76" o:spid="_x0000_s1051" type="#_x0000_t202" style="width:76.6pt;height:48.2pt;margin-top:302.5pt;margin-left:353.8pt;mso-height-relative:page;mso-position-horizontal-relative:page;mso-position-vertical-relative:page;mso-width-relative:page;position:absolute;z-index:-25163161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77" o:spid="_x0000_s1052" type="#_x0000_t202" style="width:68.2pt;height:39.55pt;margin-top:267.95pt;margin-left:395.8pt;mso-height-relative:page;mso-position-horizontal-relative:page;mso-position-vertical-relative:page;mso-width-relative:page;position:absolute;z-index:-251630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78" o:spid="_x0000_s1053" type="#_x0000_t202" style="width:68.2pt;height:39.55pt;margin-top:579pt;margin-left:93.4pt;mso-height-relative:page;mso-position-horizontal-relative:page;mso-position-vertical-relative:page;mso-width-relative:page;position:absolute;z-index:-251629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79" o:spid="_x0000_s1054" type="#_x0000_t202" style="width:68.2pt;height:39.55pt;margin-top:233.4pt;margin-left:429.4pt;mso-height-relative:page;mso-position-horizontal-relative:page;mso-position-vertical-relative:page;mso-width-relative:page;position:absolute;z-index:-251628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80" o:spid="_x0000_s1055" type="#_x0000_t202" style="width:68.2pt;height:39.55pt;margin-top:198.85pt;margin-left:463pt;mso-height-relative:page;mso-position-horizontal-relative:page;mso-position-vertical-relative:page;mso-width-relative:page;position:absolute;z-index:-251627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p>
    <w:p>
      <w:pPr>
        <w:spacing w:before="0" w:after="0" w:line="358" w:lineRule="exact"/>
        <w:sectPr>
          <w:type w:val="continuous"/>
          <w:pgSz w:w="11906" w:h="16839"/>
          <w:pgMar w:top="1060" w:right="713" w:bottom="820" w:left="1073" w:header="0" w:footer="0" w:gutter="0"/>
          <w:pgNumType w:start="6"/>
          <w:cols w:num="1" w:space="720"/>
          <w:docGrid w:type="lines" w:linePitch="312" w:charSpace="0"/>
        </w:sectPr>
      </w:pPr>
      <w:bookmarkStart w:id="2" w:name="3"/>
      <w:bookmarkEnd w:id="2"/>
    </w:p>
    <w:p>
      <w:pPr>
        <w:spacing w:before="0" w:after="0" w:line="358" w:lineRule="exact"/>
      </w:pPr>
      <w:bookmarkStart w:id="3" w:name="_GoBack"/>
      <w:bookmarkEnd w:id="3"/>
    </w:p>
    <w:p>
      <w:pPr>
        <w:widowControl/>
        <w:jc w:val="left"/>
        <w:sectPr>
          <w:type w:val="nextPage"/>
          <w:pgSz w:w="11906" w:h="16839"/>
          <w:pgMar w:top="1060" w:right="713" w:bottom="820" w:left="1073" w:header="0" w:footer="0" w:gutter="0"/>
          <w:pgNumType w:start="7"/>
          <w:cols w:num="1" w:space="720"/>
          <w:titlePg w:val="0"/>
          <w:docGrid w:type="lines" w:linePitch="312" w:charSpace="0"/>
        </w:sectPr>
      </w:pPr>
    </w:p>
    <w:p>
      <w:pPr>
        <w:spacing w:before="0" w:after="0" w:line="274" w:lineRule="exact"/>
        <w:ind w:left="345" w:firstLine="7570"/>
        <w:jc w:val="left"/>
      </w:pPr>
      <w:r>
        <w:pict>
          <v:shape id="_x0000_s2081" o:spid="_x0000_s1056" type="#_x0000_t202" style="width:68.2pt;height:39.55pt;margin-top:579pt;margin-left:93.4pt;mso-height-relative:page;mso-position-horizontal-relative:page;mso-position-vertical-relative:page;mso-width-relative:page;position:absolute;z-index:-251625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2" o:spid="_x0000_s1057" type="#_x0000_t202" style="width:68.2pt;height:39.55pt;margin-top:648.1pt;margin-left:26.2pt;mso-height-relative:page;mso-position-horizontal-relative:page;mso-position-vertical-relative:page;mso-width-relative:page;position:absolute;z-index:-251624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83" o:spid="_x0000_s1058" type="#_x0000_t202" style="width:68.2pt;height:39.55pt;margin-top:613.55pt;margin-left:59.8pt;mso-height-relative:page;mso-position-horizontal-relative:page;mso-position-vertical-relative:page;mso-width-relative:page;position:absolute;z-index:-2516234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4" o:spid="_x0000_s1059" type="#_x0000_t202" style="width:76.6pt;height:30.9pt;margin-top:553.05pt;margin-left:127pt;mso-height-relative:page;mso-position-horizontal-relative:page;mso-position-vertical-relative:page;mso-width-relative:page;position:absolute;z-index:-25162240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85" o:spid="_x0000_s1060" type="#_x0000_t202" style="width:85pt;height:39.55pt;margin-top:518.5pt;margin-left:152.2pt;mso-height-relative:page;mso-position-horizontal-relative:page;mso-position-vertical-relative:page;mso-width-relative:page;position:absolute;z-index:-251621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86" o:spid="_x0000_s1061" type="#_x0000_t202" style="width:85pt;height:39.55pt;margin-top:483.95pt;margin-left:185.8pt;mso-height-relative:page;mso-position-horizontal-relative:page;mso-position-vertical-relative:page;mso-width-relative:page;position:absolute;z-index:-251620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87" o:spid="_x0000_s1062" type="#_x0000_t202" style="width:85pt;height:39.55pt;margin-top:449.4pt;margin-left:219.4pt;mso-height-relative:page;mso-position-horizontal-relative:page;mso-position-vertical-relative:page;mso-width-relative:page;position:absolute;z-index:-251619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88" o:spid="_x0000_s1063" type="#_x0000_t202" style="width:85pt;height:39.55pt;margin-top:414.85pt;margin-left:253pt;mso-height-relative:page;mso-position-horizontal-relative:page;mso-position-vertical-relative:page;mso-width-relative:page;position:absolute;z-index:-251618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89" o:spid="_x0000_s1064" type="#_x0000_t202" style="width:85pt;height:39.55pt;margin-top:380.25pt;margin-left:286.6pt;mso-height-relative:page;mso-position-horizontal-relative:page;mso-position-vertical-relative:page;mso-width-relative:page;position:absolute;z-index:-251617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90" o:spid="_x0000_s1065" type="#_x0000_t202" style="width:85pt;height:39.55pt;margin-top:345.7pt;margin-left:320.2pt;mso-height-relative:page;mso-position-horizontal-relative:page;mso-position-vertical-relative:page;mso-width-relative:page;position:absolute;z-index:-2516162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91" o:spid="_x0000_s1066" type="#_x0000_t202" style="width:76.6pt;height:48.2pt;margin-top:302.5pt;margin-left:353.8pt;mso-height-relative:page;mso-position-horizontal-relative:page;mso-position-vertical-relative:page;mso-width-relative:page;position:absolute;z-index:-25161523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92" o:spid="_x0000_s1067" type="#_x0000_t202" style="width:68.2pt;height:39.55pt;margin-top:267.95pt;margin-left:395.8pt;mso-height-relative:page;mso-position-horizontal-relative:page;mso-position-vertical-relative:page;mso-width-relative:page;position:absolute;z-index:-251614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93" o:spid="_x0000_s1068" type="#_x0000_t202" style="width:68.2pt;height:39.55pt;margin-top:233.4pt;margin-left:429.4pt;mso-height-relative:page;mso-position-horizontal-relative:page;mso-position-vertical-relative:page;mso-width-relative:page;position:absolute;z-index:-251613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94" o:spid="_x0000_s1069" type="#_x0000_t202" style="width:68.2pt;height:39.55pt;margin-top:198.85pt;margin-left:463pt;mso-height-relative:page;mso-position-horizontal-relative:page;mso-position-vertical-relative:page;mso-width-relative:page;position:absolute;z-index:-2516121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S_polygon18" o:spid="_x0000_s1070" type="#_x0000_t12" style="width:467.7pt;height:51pt;margin-top:127.5pt;margin-left:70.9pt;mso-height-relative:page;mso-position-horizontal-relative:page;mso-position-vertical-relative:page;mso-width-relative:page;position:absolute;z-index:-251626496" coordsize="21600,21600" fillcolor="white" stroked="f">
            <v:stroke joinstyle="miter"/>
          </v:shape>
        </w:pict>
      </w:r>
      <w:r>
        <w:rPr>
          <w:rFonts w:ascii="黑体" w:hAnsi="黑体" w:cs="黑体"/>
          <w:color w:val="000000"/>
          <w:spacing w:val="-1"/>
          <w:w w:val="100"/>
          <w:position w:val="3"/>
          <w:sz w:val="21"/>
          <w:u w:val="none"/>
        </w:rPr>
        <w:t>T/JSJTQX</w:t>
      </w:r>
      <w:r>
        <w:rPr>
          <w:rFonts w:ascii="Calibri" w:hAnsi="Calibri" w:cs="Calibri"/>
          <w:color w:val="000000"/>
          <w:spacing w:val="0"/>
          <w:w w:val="219"/>
          <w:sz w:val="21"/>
          <w:u w:val="none"/>
        </w:rPr>
        <w:t> </w:t>
      </w:r>
      <w:r>
        <w:rPr>
          <w:rFonts w:ascii="黑体" w:hAnsi="黑体" w:cs="黑体"/>
          <w:color w:val="000000"/>
          <w:spacing w:val="0"/>
          <w:w w:val="100"/>
          <w:position w:val="3"/>
          <w:sz w:val="21"/>
          <w:u w:val="none"/>
        </w:rPr>
        <w:t>47</w:t>
      </w:r>
      <w:r>
        <w:rPr>
          <w:rFonts w:ascii="Times New Roman" w:hAnsi="Times New Roman" w:cs="Times New Roman"/>
          <w:color w:val="000000"/>
          <w:spacing w:val="-2"/>
          <w:w w:val="100"/>
          <w:position w:val="0"/>
          <w:sz w:val="21"/>
          <w:u w:val="none"/>
        </w:rPr>
        <w:t>—</w:t>
      </w:r>
      <w:r>
        <w:rPr>
          <w:rFonts w:ascii="黑体" w:hAnsi="黑体" w:cs="黑体"/>
          <w:color w:val="000000"/>
          <w:spacing w:val="0"/>
          <w:w w:val="100"/>
          <w:position w:val="3"/>
          <w:sz w:val="21"/>
          <w:u w:val="none"/>
        </w:rPr>
        <w:t>2023</w:t>
      </w:r>
    </w:p>
    <w:p>
      <w:pPr>
        <w:spacing w:before="0" w:after="0" w:line="240" w:lineRule="exact"/>
        <w:ind w:left="345" w:firstLine="7570"/>
      </w:pPr>
    </w:p>
    <w:p>
      <w:pPr>
        <w:spacing w:before="0" w:after="0" w:line="240" w:lineRule="exact"/>
        <w:ind w:left="345" w:firstLine="7570"/>
      </w:pPr>
    </w:p>
    <w:p>
      <w:pPr>
        <w:spacing w:before="0" w:after="0" w:line="240" w:lineRule="exact"/>
        <w:ind w:left="345" w:firstLine="7570"/>
      </w:pPr>
    </w:p>
    <w:p>
      <w:pPr>
        <w:spacing w:before="0" w:after="0" w:line="605" w:lineRule="exact"/>
        <w:ind w:left="345" w:firstLine="4037"/>
        <w:jc w:val="left"/>
      </w:pPr>
      <w:r>
        <w:rPr>
          <w:rFonts w:ascii="黑体" w:eastAsia="黑体" w:hAnsi="黑体" w:cs="黑体"/>
          <w:color w:val="000000"/>
          <w:spacing w:val="-2"/>
          <w:w w:val="100"/>
          <w:position w:val="4"/>
          <w:sz w:val="32"/>
          <w:u w:val="none"/>
        </w:rPr>
        <w:t>目</w:t>
      </w:r>
      <w:r>
        <w:rPr>
          <w:rFonts w:ascii="Times New Roman" w:hAnsi="Times New Roman" w:cs="Times New Roman"/>
          <w:color w:val="000000"/>
          <w:spacing w:val="-1"/>
          <w:w w:val="100"/>
          <w:position w:val="0"/>
          <w:sz w:val="32"/>
          <w:u w:val="none"/>
        </w:rPr>
        <w:t>  </w:t>
      </w:r>
      <w:r>
        <w:rPr>
          <w:rFonts w:ascii="黑体" w:eastAsia="黑体" w:hAnsi="黑体" w:cs="黑体"/>
          <w:color w:val="000000"/>
          <w:spacing w:val="-2"/>
          <w:w w:val="100"/>
          <w:position w:val="4"/>
          <w:sz w:val="32"/>
          <w:u w:val="none"/>
        </w:rPr>
        <w:t>次</w:t>
      </w:r>
    </w:p>
    <w:p>
      <w:pPr>
        <w:spacing w:before="0" w:after="0" w:line="240" w:lineRule="exact"/>
        <w:ind w:left="345" w:firstLine="4037"/>
      </w:pPr>
    </w:p>
    <w:p>
      <w:pPr>
        <w:spacing w:before="0" w:after="0" w:line="240" w:lineRule="exact"/>
        <w:ind w:left="345" w:firstLine="4037"/>
      </w:pPr>
    </w:p>
    <w:p>
      <w:pPr>
        <w:tabs>
          <w:tab w:val="left" w:pos="9376"/>
        </w:tabs>
        <w:spacing w:before="0" w:after="0" w:line="353" w:lineRule="exact"/>
        <w:ind w:left="345" w:firstLine="0"/>
        <w:jc w:val="left"/>
      </w:pPr>
      <w:hyperlink w:anchor="4" w:history="1">
        <w:r>
          <w:rPr>
            <w:rStyle w:val="Hyperlink"/>
            <w:rFonts w:ascii="宋体" w:eastAsia="宋体" w:hAnsi="宋体" w:cs="宋体"/>
            <w:color w:val="000000"/>
            <w:spacing w:val="-2"/>
            <w:w w:val="100"/>
            <w:position w:val="0"/>
            <w:sz w:val="21"/>
            <w:u w:val="none"/>
          </w:rPr>
          <w:t>前言</w:t>
        </w:r>
      </w:hyperlink>
      <w:hyperlink w:anchor="4"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17"/>
          <w:w w:val="100"/>
          <w:sz w:val="21"/>
          <w:u w:val="none"/>
        </w:rPr>
        <w:t> </w:t>
      </w:r>
      <w:r>
        <w:rPr>
          <w:rFonts w:cs="Calibri"/>
          <w:w w:val="100"/>
        </w:rPr>
        <w:tab/>
      </w:r>
      <w:hyperlink w:anchor="4" w:history="1">
        <w:r>
          <w:rPr>
            <w:rStyle w:val="Hyperlink"/>
            <w:rFonts w:ascii="宋体" w:hAnsi="宋体" w:cs="宋体"/>
            <w:color w:val="000000"/>
            <w:spacing w:val="0"/>
            <w:w w:val="100"/>
            <w:position w:val="0"/>
            <w:sz w:val="21"/>
            <w:u w:val="none"/>
          </w:rPr>
          <w:t>II</w:t>
        </w:r>
      </w:hyperlink>
    </w:p>
    <w:p>
      <w:pPr>
        <w:tabs>
          <w:tab w:val="left" w:pos="9479"/>
        </w:tabs>
        <w:spacing w:before="0" w:after="0" w:line="391" w:lineRule="exact"/>
        <w:ind w:left="345" w:firstLine="0"/>
        <w:jc w:val="left"/>
      </w:pPr>
      <w:hyperlink w:anchor="5" w:history="1">
        <w:r>
          <w:rPr>
            <w:rStyle w:val="Hyperlink"/>
            <w:rFonts w:ascii="宋体" w:hAnsi="宋体" w:cs="宋体"/>
            <w:color w:val="000000"/>
            <w:spacing w:val="-1"/>
            <w:w w:val="100"/>
            <w:position w:val="0"/>
            <w:sz w:val="21"/>
            <w:u w:val="none"/>
          </w:rPr>
          <w:t>1</w:t>
        </w:r>
      </w:hyperlink>
      <w:r>
        <w:rPr>
          <w:rFonts w:ascii="Calibri" w:hAnsi="Calibri" w:cs="Calibri"/>
          <w:color w:val="000000"/>
          <w:spacing w:val="0"/>
          <w:w w:val="193"/>
          <w:sz w:val="24"/>
          <w:u w:val="none"/>
        </w:rPr>
        <w:t>  </w:t>
      </w:r>
      <w:hyperlink w:anchor="5" w:history="1">
        <w:r>
          <w:rPr>
            <w:rStyle w:val="Hyperlink"/>
            <w:rFonts w:ascii="宋体" w:eastAsia="宋体" w:hAnsi="宋体" w:cs="宋体"/>
            <w:color w:val="000000"/>
            <w:spacing w:val="-2"/>
            <w:w w:val="100"/>
            <w:position w:val="0"/>
            <w:sz w:val="21"/>
            <w:u w:val="none"/>
          </w:rPr>
          <w:t>范围</w:t>
        </w:r>
      </w:hyperlink>
      <w:hyperlink w:anchor="5"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20"/>
          <w:w w:val="100"/>
          <w:sz w:val="21"/>
          <w:u w:val="none"/>
        </w:rPr>
        <w:t> </w:t>
      </w:r>
      <w:r>
        <w:rPr>
          <w:rFonts w:cs="Calibri"/>
          <w:w w:val="100"/>
        </w:rPr>
        <w:tab/>
      </w:r>
      <w:hyperlink w:anchor="5" w:history="1">
        <w:r>
          <w:rPr>
            <w:rStyle w:val="Hyperlink"/>
            <w:rFonts w:ascii="宋体" w:hAnsi="宋体" w:cs="宋体"/>
            <w:color w:val="000000"/>
            <w:spacing w:val="-1"/>
            <w:w w:val="100"/>
            <w:position w:val="0"/>
            <w:sz w:val="21"/>
            <w:u w:val="none"/>
          </w:rPr>
          <w:t>1</w:t>
        </w:r>
      </w:hyperlink>
    </w:p>
    <w:p>
      <w:pPr>
        <w:tabs>
          <w:tab w:val="left" w:pos="9479"/>
        </w:tabs>
        <w:spacing w:before="0" w:after="0" w:line="389" w:lineRule="exact"/>
        <w:ind w:left="345" w:firstLine="0"/>
        <w:jc w:val="left"/>
      </w:pPr>
      <w:hyperlink w:anchor="5" w:history="1">
        <w:r>
          <w:rPr>
            <w:rStyle w:val="Hyperlink"/>
            <w:rFonts w:ascii="宋体" w:hAnsi="宋体" w:cs="宋体"/>
            <w:color w:val="000000"/>
            <w:spacing w:val="-1"/>
            <w:w w:val="100"/>
            <w:position w:val="0"/>
            <w:sz w:val="21"/>
            <w:u w:val="none"/>
          </w:rPr>
          <w:t>2</w:t>
        </w:r>
      </w:hyperlink>
      <w:r>
        <w:rPr>
          <w:rFonts w:ascii="Calibri" w:hAnsi="Calibri" w:cs="Calibri"/>
          <w:color w:val="000000"/>
          <w:spacing w:val="0"/>
          <w:w w:val="193"/>
          <w:sz w:val="24"/>
          <w:u w:val="none"/>
        </w:rPr>
        <w:t>  </w:t>
      </w:r>
      <w:hyperlink w:anchor="5" w:history="1">
        <w:r>
          <w:rPr>
            <w:rStyle w:val="Hyperlink"/>
            <w:rFonts w:ascii="宋体" w:eastAsia="宋体" w:hAnsi="宋体" w:cs="宋体"/>
            <w:color w:val="000000"/>
            <w:spacing w:val="-1"/>
            <w:w w:val="100"/>
            <w:position w:val="0"/>
            <w:sz w:val="21"/>
            <w:u w:val="none"/>
          </w:rPr>
          <w:t>规范性引用文件</w:t>
        </w:r>
      </w:hyperlink>
      <w:hyperlink w:anchor="5"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5" w:history="1">
        <w:r>
          <w:rPr>
            <w:rStyle w:val="Hyperlink"/>
            <w:rFonts w:ascii="宋体" w:hAnsi="宋体" w:cs="宋体"/>
            <w:color w:val="000000"/>
            <w:spacing w:val="-1"/>
            <w:w w:val="100"/>
            <w:position w:val="0"/>
            <w:sz w:val="21"/>
            <w:u w:val="none"/>
          </w:rPr>
          <w:t>1</w:t>
        </w:r>
      </w:hyperlink>
    </w:p>
    <w:p>
      <w:pPr>
        <w:tabs>
          <w:tab w:val="left" w:pos="9479"/>
        </w:tabs>
        <w:spacing w:before="0" w:after="0" w:line="391" w:lineRule="exact"/>
        <w:ind w:left="345" w:firstLine="0"/>
        <w:jc w:val="left"/>
      </w:pPr>
      <w:hyperlink w:anchor="5" w:history="1">
        <w:r>
          <w:rPr>
            <w:rStyle w:val="Hyperlink"/>
            <w:rFonts w:ascii="宋体" w:hAnsi="宋体" w:cs="宋体"/>
            <w:color w:val="000000"/>
            <w:spacing w:val="-1"/>
            <w:w w:val="100"/>
            <w:position w:val="0"/>
            <w:sz w:val="21"/>
            <w:u w:val="none"/>
          </w:rPr>
          <w:t>3</w:t>
        </w:r>
      </w:hyperlink>
      <w:r>
        <w:rPr>
          <w:rFonts w:ascii="Calibri" w:hAnsi="Calibri" w:cs="Calibri"/>
          <w:color w:val="000000"/>
          <w:spacing w:val="0"/>
          <w:w w:val="193"/>
          <w:sz w:val="24"/>
          <w:u w:val="none"/>
        </w:rPr>
        <w:t>  </w:t>
      </w:r>
      <w:hyperlink w:anchor="5" w:history="1">
        <w:r>
          <w:rPr>
            <w:rStyle w:val="Hyperlink"/>
            <w:rFonts w:ascii="宋体" w:eastAsia="宋体" w:hAnsi="宋体" w:cs="宋体"/>
            <w:color w:val="000000"/>
            <w:spacing w:val="-1"/>
            <w:w w:val="100"/>
            <w:position w:val="0"/>
            <w:sz w:val="21"/>
            <w:u w:val="none"/>
          </w:rPr>
          <w:t>术语和定义</w:t>
        </w:r>
      </w:hyperlink>
      <w:hyperlink w:anchor="5"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0"/>
          <w:w w:val="43"/>
          <w:sz w:val="21"/>
          <w:u w:val="none"/>
        </w:rPr>
        <w:t> </w:t>
      </w:r>
      <w:r>
        <w:rPr>
          <w:rFonts w:cs="Calibri"/>
          <w:w w:val="100"/>
        </w:rPr>
        <w:tab/>
      </w:r>
      <w:hyperlink w:anchor="5" w:history="1">
        <w:r>
          <w:rPr>
            <w:rStyle w:val="Hyperlink"/>
            <w:rFonts w:ascii="宋体" w:hAnsi="宋体" w:cs="宋体"/>
            <w:color w:val="000000"/>
            <w:spacing w:val="-1"/>
            <w:w w:val="100"/>
            <w:position w:val="0"/>
            <w:sz w:val="21"/>
            <w:u w:val="none"/>
          </w:rPr>
          <w:t>1</w:t>
        </w:r>
      </w:hyperlink>
    </w:p>
    <w:p>
      <w:pPr>
        <w:tabs>
          <w:tab w:val="left" w:pos="9479"/>
        </w:tabs>
        <w:spacing w:before="0" w:after="0" w:line="389" w:lineRule="exact"/>
        <w:ind w:left="345" w:firstLine="0"/>
        <w:jc w:val="left"/>
      </w:pPr>
      <w:r>
        <w:rPr>
          <w:rFonts w:ascii="宋体" w:hAnsi="宋体" w:cs="宋体"/>
          <w:color w:val="000000"/>
          <w:spacing w:val="-1"/>
          <w:w w:val="100"/>
          <w:position w:val="0"/>
          <w:sz w:val="21"/>
          <w:u w:val="none"/>
        </w:rPr>
        <w:t>4</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基本规定</w:t>
      </w:r>
      <w:r>
        <w:rPr>
          <w:rFonts w:ascii="Times New Roman" w:hAnsi="Times New Roman" w:cs="Times New Roman"/>
          <w:color w:val="000000"/>
          <w:spacing w:val="-1"/>
          <w:w w:val="100"/>
          <w:position w:val="0"/>
          <w:sz w:val="21"/>
          <w:u w:val="none"/>
        </w:rPr>
        <w:t>.........................................................................................................................................................</w:t>
      </w:r>
      <w:r>
        <w:rPr>
          <w:rFonts w:ascii="Calibri" w:hAnsi="Calibri" w:cs="Calibri"/>
          <w:color w:val="000000"/>
          <w:spacing w:val="-24"/>
          <w:w w:val="100"/>
          <w:sz w:val="21"/>
          <w:u w:val="none"/>
        </w:rPr>
        <w:t> </w:t>
      </w:r>
      <w:r>
        <w:rPr>
          <w:rFonts w:cs="Calibri"/>
          <w:spacing w:val="-1"/>
          <w:w w:val="100"/>
        </w:rPr>
        <w:tab/>
      </w:r>
      <w:r>
        <w:rPr>
          <w:rFonts w:ascii="宋体" w:hAnsi="宋体" w:cs="宋体"/>
          <w:color w:val="000000"/>
          <w:spacing w:val="-1"/>
          <w:w w:val="100"/>
          <w:position w:val="0"/>
          <w:sz w:val="21"/>
          <w:u w:val="none"/>
        </w:rPr>
        <w:t>1</w:t>
      </w:r>
    </w:p>
    <w:p>
      <w:pPr>
        <w:tabs>
          <w:tab w:val="left" w:pos="9479"/>
        </w:tabs>
        <w:spacing w:before="0" w:after="0" w:line="391" w:lineRule="exact"/>
        <w:ind w:left="345" w:firstLine="209"/>
        <w:jc w:val="left"/>
      </w:pPr>
      <w:hyperlink w:anchor="6" w:history="1">
        <w:r>
          <w:rPr>
            <w:rStyle w:val="Hyperlink"/>
            <w:rFonts w:ascii="宋体" w:hAnsi="宋体" w:cs="宋体"/>
            <w:color w:val="000000"/>
            <w:spacing w:val="0"/>
            <w:w w:val="100"/>
            <w:position w:val="0"/>
            <w:sz w:val="21"/>
            <w:u w:val="none"/>
          </w:rPr>
          <w:t>4.1</w:t>
        </w:r>
      </w:hyperlink>
      <w:r>
        <w:rPr>
          <w:rFonts w:ascii="Calibri" w:hAnsi="Calibri" w:cs="Calibri"/>
          <w:color w:val="000000"/>
          <w:spacing w:val="0"/>
          <w:w w:val="193"/>
          <w:sz w:val="24"/>
          <w:u w:val="none"/>
        </w:rPr>
        <w:t>  </w:t>
      </w:r>
      <w:hyperlink w:anchor="6" w:history="1">
        <w:r>
          <w:rPr>
            <w:rStyle w:val="Hyperlink"/>
            <w:rFonts w:ascii="宋体" w:eastAsia="宋体" w:hAnsi="宋体" w:cs="宋体"/>
            <w:color w:val="000000"/>
            <w:spacing w:val="-1"/>
            <w:w w:val="100"/>
            <w:position w:val="0"/>
            <w:sz w:val="21"/>
            <w:u w:val="none"/>
          </w:rPr>
          <w:t>一般规定</w:t>
        </w:r>
      </w:hyperlink>
      <w:hyperlink w:anchor="6"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6" w:history="1">
        <w:r>
          <w:rPr>
            <w:rStyle w:val="Hyperlink"/>
            <w:rFonts w:ascii="宋体" w:hAnsi="宋体" w:cs="宋体"/>
            <w:color w:val="000000"/>
            <w:spacing w:val="-1"/>
            <w:w w:val="100"/>
            <w:position w:val="0"/>
            <w:sz w:val="21"/>
            <w:u w:val="none"/>
          </w:rPr>
          <w:t>1</w:t>
        </w:r>
      </w:hyperlink>
    </w:p>
    <w:p>
      <w:pPr>
        <w:tabs>
          <w:tab w:val="left" w:pos="9479"/>
        </w:tabs>
        <w:spacing w:before="0" w:after="0" w:line="312" w:lineRule="exact"/>
        <w:ind w:left="345" w:firstLine="209"/>
        <w:jc w:val="left"/>
      </w:pPr>
      <w:r>
        <w:rPr>
          <w:rFonts w:ascii="宋体" w:hAnsi="宋体" w:cs="宋体"/>
          <w:color w:val="000000"/>
          <w:spacing w:val="0"/>
          <w:w w:val="100"/>
          <w:position w:val="0"/>
          <w:sz w:val="21"/>
          <w:u w:val="none"/>
        </w:rPr>
        <w:t>4.2</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大修调试内容</w:t>
      </w:r>
      <w:r>
        <w:rPr>
          <w:rFonts w:ascii="Times New Roman" w:hAnsi="Times New Roman" w:cs="Times New Roman"/>
          <w:color w:val="000000"/>
          <w:spacing w:val="-1"/>
          <w:w w:val="100"/>
          <w:position w:val="0"/>
          <w:sz w:val="21"/>
          <w:u w:val="none"/>
        </w:rPr>
        <w:t>.........................................................................................................................................</w:t>
      </w:r>
      <w:r>
        <w:rPr>
          <w:rFonts w:cs="Calibri"/>
          <w:spacing w:val="0"/>
          <w:w w:val="100"/>
        </w:rPr>
        <w:tab/>
      </w:r>
      <w:r>
        <w:rPr>
          <w:rFonts w:ascii="宋体" w:hAnsi="宋体" w:cs="宋体"/>
          <w:color w:val="000000"/>
          <w:spacing w:val="-1"/>
          <w:w w:val="100"/>
          <w:position w:val="0"/>
          <w:sz w:val="21"/>
          <w:u w:val="none"/>
        </w:rPr>
        <w:t>2</w:t>
      </w:r>
    </w:p>
    <w:p>
      <w:pPr>
        <w:tabs>
          <w:tab w:val="left" w:pos="9479"/>
        </w:tabs>
        <w:spacing w:before="0" w:after="0" w:line="312" w:lineRule="exact"/>
        <w:ind w:left="345" w:firstLine="209"/>
        <w:jc w:val="left"/>
      </w:pPr>
      <w:hyperlink w:anchor="6" w:history="1">
        <w:r>
          <w:rPr>
            <w:rStyle w:val="Hyperlink"/>
            <w:rFonts w:ascii="宋体" w:hAnsi="宋体" w:cs="宋体"/>
            <w:color w:val="000000"/>
            <w:spacing w:val="0"/>
            <w:w w:val="100"/>
            <w:position w:val="0"/>
            <w:sz w:val="21"/>
            <w:u w:val="none"/>
          </w:rPr>
          <w:t>4.3</w:t>
        </w:r>
      </w:hyperlink>
      <w:r>
        <w:rPr>
          <w:rFonts w:ascii="Calibri" w:hAnsi="Calibri" w:cs="Calibri"/>
          <w:color w:val="000000"/>
          <w:spacing w:val="0"/>
          <w:w w:val="193"/>
          <w:sz w:val="24"/>
          <w:u w:val="none"/>
        </w:rPr>
        <w:t>  </w:t>
      </w:r>
      <w:hyperlink w:anchor="6" w:history="1">
        <w:r>
          <w:rPr>
            <w:rStyle w:val="Hyperlink"/>
            <w:rFonts w:ascii="宋体" w:eastAsia="宋体" w:hAnsi="宋体" w:cs="宋体"/>
            <w:color w:val="000000"/>
            <w:spacing w:val="-1"/>
            <w:w w:val="100"/>
            <w:position w:val="0"/>
            <w:sz w:val="21"/>
            <w:u w:val="none"/>
          </w:rPr>
          <w:t>大修调试工作大纲内容</w:t>
        </w:r>
      </w:hyperlink>
      <w:hyperlink w:anchor="6"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6" w:history="1">
        <w:r>
          <w:rPr>
            <w:rStyle w:val="Hyperlink"/>
            <w:rFonts w:ascii="宋体" w:hAnsi="宋体" w:cs="宋体"/>
            <w:color w:val="000000"/>
            <w:spacing w:val="-1"/>
            <w:w w:val="100"/>
            <w:position w:val="0"/>
            <w:sz w:val="21"/>
            <w:u w:val="none"/>
          </w:rPr>
          <w:t>2</w:t>
        </w:r>
      </w:hyperlink>
    </w:p>
    <w:p>
      <w:pPr>
        <w:tabs>
          <w:tab w:val="left" w:pos="9479"/>
        </w:tabs>
        <w:spacing w:before="0" w:after="0" w:line="312" w:lineRule="exact"/>
        <w:ind w:left="345" w:firstLine="209"/>
        <w:jc w:val="left"/>
      </w:pPr>
      <w:hyperlink w:anchor="6" w:history="1">
        <w:r>
          <w:rPr>
            <w:rStyle w:val="Hyperlink"/>
            <w:rFonts w:ascii="宋体" w:hAnsi="宋体" w:cs="宋体"/>
            <w:color w:val="000000"/>
            <w:spacing w:val="0"/>
            <w:w w:val="100"/>
            <w:position w:val="0"/>
            <w:sz w:val="21"/>
            <w:u w:val="none"/>
          </w:rPr>
          <w:t>4.4</w:t>
        </w:r>
      </w:hyperlink>
      <w:r>
        <w:rPr>
          <w:rFonts w:ascii="Calibri" w:hAnsi="Calibri" w:cs="Calibri"/>
          <w:color w:val="000000"/>
          <w:spacing w:val="0"/>
          <w:w w:val="193"/>
          <w:sz w:val="24"/>
          <w:u w:val="none"/>
        </w:rPr>
        <w:t>  </w:t>
      </w:r>
      <w:hyperlink w:anchor="6" w:history="1">
        <w:r>
          <w:rPr>
            <w:rStyle w:val="Hyperlink"/>
            <w:rFonts w:ascii="宋体" w:eastAsia="宋体" w:hAnsi="宋体" w:cs="宋体"/>
            <w:color w:val="000000"/>
            <w:spacing w:val="-1"/>
            <w:w w:val="100"/>
            <w:position w:val="0"/>
            <w:sz w:val="21"/>
            <w:u w:val="none"/>
          </w:rPr>
          <w:t>调试设备要求</w:t>
        </w:r>
      </w:hyperlink>
      <w:hyperlink w:anchor="6"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6" w:history="1">
        <w:r>
          <w:rPr>
            <w:rStyle w:val="Hyperlink"/>
            <w:rFonts w:ascii="宋体" w:hAnsi="宋体" w:cs="宋体"/>
            <w:color w:val="000000"/>
            <w:spacing w:val="-1"/>
            <w:w w:val="100"/>
            <w:position w:val="0"/>
            <w:sz w:val="21"/>
            <w:u w:val="none"/>
          </w:rPr>
          <w:t>2</w:t>
        </w:r>
      </w:hyperlink>
    </w:p>
    <w:p>
      <w:pPr>
        <w:tabs>
          <w:tab w:val="left" w:pos="9479"/>
        </w:tabs>
        <w:spacing w:before="0" w:after="0" w:line="312" w:lineRule="exact"/>
        <w:ind w:left="345" w:firstLine="209"/>
        <w:jc w:val="left"/>
      </w:pPr>
      <w:hyperlink w:anchor="6" w:history="1">
        <w:r>
          <w:rPr>
            <w:rStyle w:val="Hyperlink"/>
            <w:rFonts w:ascii="宋体" w:hAnsi="宋体" w:cs="宋体"/>
            <w:color w:val="000000"/>
            <w:spacing w:val="0"/>
            <w:w w:val="100"/>
            <w:position w:val="0"/>
            <w:sz w:val="21"/>
            <w:u w:val="none"/>
          </w:rPr>
          <w:t>4.5</w:t>
        </w:r>
      </w:hyperlink>
      <w:r>
        <w:rPr>
          <w:rFonts w:ascii="Calibri" w:hAnsi="Calibri" w:cs="Calibri"/>
          <w:color w:val="000000"/>
          <w:spacing w:val="0"/>
          <w:w w:val="193"/>
          <w:sz w:val="24"/>
          <w:u w:val="none"/>
        </w:rPr>
        <w:t>  </w:t>
      </w:r>
      <w:hyperlink w:anchor="6" w:history="1">
        <w:r>
          <w:rPr>
            <w:rStyle w:val="Hyperlink"/>
            <w:rFonts w:ascii="宋体" w:eastAsia="宋体" w:hAnsi="宋体" w:cs="宋体"/>
            <w:color w:val="000000"/>
            <w:spacing w:val="-1"/>
            <w:w w:val="100"/>
            <w:position w:val="0"/>
            <w:sz w:val="21"/>
            <w:u w:val="none"/>
          </w:rPr>
          <w:t>调试组织</w:t>
        </w:r>
      </w:hyperlink>
      <w:hyperlink w:anchor="6"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6" w:history="1">
        <w:r>
          <w:rPr>
            <w:rStyle w:val="Hyperlink"/>
            <w:rFonts w:ascii="宋体" w:hAnsi="宋体" w:cs="宋体"/>
            <w:color w:val="000000"/>
            <w:spacing w:val="-1"/>
            <w:w w:val="100"/>
            <w:position w:val="0"/>
            <w:sz w:val="21"/>
            <w:u w:val="none"/>
          </w:rPr>
          <w:t>2</w:t>
        </w:r>
      </w:hyperlink>
    </w:p>
    <w:p>
      <w:pPr>
        <w:tabs>
          <w:tab w:val="left" w:pos="9479"/>
        </w:tabs>
        <w:spacing w:before="0" w:after="0" w:line="312" w:lineRule="exact"/>
        <w:ind w:left="345" w:firstLine="209"/>
        <w:jc w:val="left"/>
      </w:pPr>
      <w:hyperlink w:anchor="7" w:history="1">
        <w:r>
          <w:rPr>
            <w:rStyle w:val="Hyperlink"/>
            <w:rFonts w:ascii="宋体" w:hAnsi="宋体" w:cs="宋体"/>
            <w:color w:val="000000"/>
            <w:spacing w:val="0"/>
            <w:w w:val="100"/>
            <w:position w:val="0"/>
            <w:sz w:val="21"/>
            <w:u w:val="none"/>
          </w:rPr>
          <w:t>4.6</w:t>
        </w:r>
      </w:hyperlink>
      <w:r>
        <w:rPr>
          <w:rFonts w:ascii="Calibri" w:hAnsi="Calibri" w:cs="Calibri"/>
          <w:color w:val="000000"/>
          <w:spacing w:val="0"/>
          <w:w w:val="193"/>
          <w:sz w:val="24"/>
          <w:u w:val="none"/>
        </w:rPr>
        <w:t>  </w:t>
      </w:r>
      <w:hyperlink w:anchor="7" w:history="1">
        <w:r>
          <w:rPr>
            <w:rStyle w:val="Hyperlink"/>
            <w:rFonts w:ascii="宋体" w:eastAsia="宋体" w:hAnsi="宋体" w:cs="宋体"/>
            <w:color w:val="000000"/>
            <w:spacing w:val="-1"/>
            <w:w w:val="100"/>
            <w:position w:val="0"/>
            <w:sz w:val="21"/>
            <w:u w:val="none"/>
          </w:rPr>
          <w:t>调试报告</w:t>
        </w:r>
      </w:hyperlink>
      <w:hyperlink w:anchor="7"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7" w:history="1">
        <w:r>
          <w:rPr>
            <w:rStyle w:val="Hyperlink"/>
            <w:rFonts w:ascii="宋体" w:hAnsi="宋体" w:cs="宋体"/>
            <w:color w:val="000000"/>
            <w:spacing w:val="-1"/>
            <w:w w:val="100"/>
            <w:position w:val="0"/>
            <w:sz w:val="21"/>
            <w:u w:val="none"/>
          </w:rPr>
          <w:t>2</w:t>
        </w:r>
      </w:hyperlink>
    </w:p>
    <w:p>
      <w:pPr>
        <w:tabs>
          <w:tab w:val="left" w:pos="9479"/>
        </w:tabs>
        <w:spacing w:before="0" w:after="0" w:line="389" w:lineRule="exact"/>
        <w:ind w:left="345" w:firstLine="0"/>
        <w:jc w:val="left"/>
      </w:pPr>
      <w:hyperlink w:anchor="7" w:history="1">
        <w:r>
          <w:rPr>
            <w:rStyle w:val="Hyperlink"/>
            <w:rFonts w:ascii="宋体" w:hAnsi="宋体" w:cs="宋体"/>
            <w:color w:val="000000"/>
            <w:spacing w:val="-1"/>
            <w:w w:val="100"/>
            <w:position w:val="0"/>
            <w:sz w:val="21"/>
            <w:u w:val="none"/>
          </w:rPr>
          <w:t>5</w:t>
        </w:r>
      </w:hyperlink>
      <w:r>
        <w:rPr>
          <w:rFonts w:ascii="Calibri" w:hAnsi="Calibri" w:cs="Calibri"/>
          <w:color w:val="000000"/>
          <w:spacing w:val="0"/>
          <w:w w:val="193"/>
          <w:sz w:val="24"/>
          <w:u w:val="none"/>
        </w:rPr>
        <w:t>  </w:t>
      </w:r>
      <w:hyperlink w:anchor="7" w:history="1">
        <w:r>
          <w:rPr>
            <w:rStyle w:val="Hyperlink"/>
            <w:rFonts w:ascii="宋体" w:eastAsia="宋体" w:hAnsi="宋体" w:cs="宋体"/>
            <w:color w:val="000000"/>
            <w:spacing w:val="-1"/>
            <w:w w:val="100"/>
            <w:position w:val="0"/>
            <w:sz w:val="21"/>
            <w:u w:val="none"/>
          </w:rPr>
          <w:t>无水调试</w:t>
        </w:r>
      </w:hyperlink>
      <w:hyperlink w:anchor="7"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24"/>
          <w:w w:val="100"/>
          <w:sz w:val="21"/>
          <w:u w:val="none"/>
        </w:rPr>
        <w:t> </w:t>
      </w:r>
      <w:r>
        <w:rPr>
          <w:rFonts w:cs="Calibri"/>
          <w:w w:val="100"/>
        </w:rPr>
        <w:tab/>
      </w:r>
      <w:hyperlink w:anchor="7" w:history="1">
        <w:r>
          <w:rPr>
            <w:rStyle w:val="Hyperlink"/>
            <w:rFonts w:ascii="宋体" w:hAnsi="宋体" w:cs="宋体"/>
            <w:color w:val="000000"/>
            <w:spacing w:val="-1"/>
            <w:w w:val="100"/>
            <w:position w:val="0"/>
            <w:sz w:val="21"/>
            <w:u w:val="none"/>
          </w:rPr>
          <w:t>3</w:t>
        </w:r>
      </w:hyperlink>
    </w:p>
    <w:p>
      <w:pPr>
        <w:tabs>
          <w:tab w:val="left" w:pos="9479"/>
        </w:tabs>
        <w:spacing w:before="0" w:after="0" w:line="391" w:lineRule="exact"/>
        <w:ind w:left="345" w:firstLine="209"/>
        <w:jc w:val="left"/>
      </w:pPr>
      <w:hyperlink w:anchor="7" w:history="1">
        <w:r>
          <w:rPr>
            <w:rStyle w:val="Hyperlink"/>
            <w:rFonts w:ascii="宋体" w:hAnsi="宋体" w:cs="宋体"/>
            <w:color w:val="000000"/>
            <w:spacing w:val="0"/>
            <w:w w:val="100"/>
            <w:position w:val="0"/>
            <w:sz w:val="21"/>
            <w:u w:val="none"/>
          </w:rPr>
          <w:t>5.1</w:t>
        </w:r>
      </w:hyperlink>
      <w:r>
        <w:rPr>
          <w:rFonts w:ascii="Calibri" w:hAnsi="Calibri" w:cs="Calibri"/>
          <w:color w:val="000000"/>
          <w:spacing w:val="0"/>
          <w:w w:val="193"/>
          <w:sz w:val="24"/>
          <w:u w:val="none"/>
        </w:rPr>
        <w:t>  </w:t>
      </w:r>
      <w:hyperlink w:anchor="7" w:history="1">
        <w:r>
          <w:rPr>
            <w:rStyle w:val="Hyperlink"/>
            <w:rFonts w:ascii="宋体" w:eastAsia="宋体" w:hAnsi="宋体" w:cs="宋体"/>
            <w:color w:val="000000"/>
            <w:spacing w:val="-1"/>
            <w:w w:val="100"/>
            <w:position w:val="0"/>
            <w:sz w:val="21"/>
            <w:u w:val="none"/>
          </w:rPr>
          <w:t>一般规定</w:t>
        </w:r>
      </w:hyperlink>
      <w:hyperlink w:anchor="7"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7" w:history="1">
        <w:r>
          <w:rPr>
            <w:rStyle w:val="Hyperlink"/>
            <w:rFonts w:ascii="宋体" w:hAnsi="宋体" w:cs="宋体"/>
            <w:color w:val="000000"/>
            <w:spacing w:val="-1"/>
            <w:w w:val="100"/>
            <w:position w:val="0"/>
            <w:sz w:val="21"/>
            <w:u w:val="none"/>
          </w:rPr>
          <w:t>3</w:t>
        </w:r>
      </w:hyperlink>
    </w:p>
    <w:p>
      <w:pPr>
        <w:tabs>
          <w:tab w:val="left" w:pos="9479"/>
        </w:tabs>
        <w:spacing w:before="0" w:after="0" w:line="312" w:lineRule="exact"/>
        <w:ind w:left="345" w:firstLine="209"/>
        <w:jc w:val="left"/>
      </w:pPr>
      <w:hyperlink w:anchor="7" w:history="1">
        <w:r>
          <w:rPr>
            <w:rStyle w:val="Hyperlink"/>
            <w:rFonts w:ascii="宋体" w:hAnsi="宋体" w:cs="宋体"/>
            <w:color w:val="000000"/>
            <w:spacing w:val="0"/>
            <w:w w:val="100"/>
            <w:position w:val="0"/>
            <w:sz w:val="21"/>
            <w:u w:val="none"/>
          </w:rPr>
          <w:t>5.2</w:t>
        </w:r>
      </w:hyperlink>
      <w:r>
        <w:rPr>
          <w:rFonts w:ascii="Calibri" w:hAnsi="Calibri" w:cs="Calibri"/>
          <w:color w:val="000000"/>
          <w:spacing w:val="0"/>
          <w:w w:val="193"/>
          <w:sz w:val="24"/>
          <w:u w:val="none"/>
        </w:rPr>
        <w:t>  </w:t>
      </w:r>
      <w:hyperlink w:anchor="7" w:history="1">
        <w:r>
          <w:rPr>
            <w:rStyle w:val="Hyperlink"/>
            <w:rFonts w:ascii="宋体" w:eastAsia="宋体" w:hAnsi="宋体" w:cs="宋体"/>
            <w:color w:val="000000"/>
            <w:spacing w:val="-1"/>
            <w:w w:val="100"/>
            <w:position w:val="0"/>
            <w:sz w:val="21"/>
            <w:u w:val="none"/>
          </w:rPr>
          <w:t>无水单侧调试</w:t>
        </w:r>
      </w:hyperlink>
      <w:hyperlink w:anchor="7"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7" w:history="1">
        <w:r>
          <w:rPr>
            <w:rStyle w:val="Hyperlink"/>
            <w:rFonts w:ascii="宋体" w:hAnsi="宋体" w:cs="宋体"/>
            <w:color w:val="000000"/>
            <w:spacing w:val="-1"/>
            <w:w w:val="100"/>
            <w:position w:val="0"/>
            <w:sz w:val="21"/>
            <w:u w:val="none"/>
          </w:rPr>
          <w:t>3</w:t>
        </w:r>
      </w:hyperlink>
    </w:p>
    <w:p>
      <w:pPr>
        <w:tabs>
          <w:tab w:val="left" w:pos="9479"/>
        </w:tabs>
        <w:spacing w:before="0" w:after="0" w:line="312" w:lineRule="exact"/>
        <w:ind w:left="345" w:firstLine="209"/>
        <w:jc w:val="left"/>
      </w:pPr>
      <w:r>
        <w:rPr>
          <w:rFonts w:ascii="宋体" w:hAnsi="宋体" w:cs="宋体"/>
          <w:color w:val="000000"/>
          <w:spacing w:val="0"/>
          <w:w w:val="100"/>
          <w:position w:val="0"/>
          <w:sz w:val="21"/>
          <w:u w:val="none"/>
        </w:rPr>
        <w:t>5.3</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无水单闸首调试</w:t>
      </w:r>
      <w:r>
        <w:rPr>
          <w:rFonts w:ascii="Times New Roman" w:hAnsi="Times New Roman" w:cs="Times New Roman"/>
          <w:color w:val="000000"/>
          <w:spacing w:val="-1"/>
          <w:w w:val="100"/>
          <w:position w:val="0"/>
          <w:sz w:val="21"/>
          <w:u w:val="none"/>
        </w:rPr>
        <w:t>.....................................................................................................................................</w:t>
      </w:r>
      <w:r>
        <w:rPr>
          <w:rFonts w:cs="Calibri"/>
          <w:spacing w:val="-1"/>
          <w:w w:val="100"/>
        </w:rPr>
        <w:tab/>
      </w:r>
      <w:r>
        <w:rPr>
          <w:rFonts w:ascii="宋体" w:hAnsi="宋体" w:cs="宋体"/>
          <w:color w:val="000000"/>
          <w:spacing w:val="-1"/>
          <w:w w:val="100"/>
          <w:position w:val="0"/>
          <w:sz w:val="21"/>
          <w:u w:val="none"/>
        </w:rPr>
        <w:t>8</w:t>
      </w:r>
    </w:p>
    <w:p>
      <w:pPr>
        <w:tabs>
          <w:tab w:val="left" w:pos="9376"/>
        </w:tabs>
        <w:spacing w:before="0" w:after="0" w:line="312" w:lineRule="exact"/>
        <w:ind w:left="345" w:firstLine="209"/>
        <w:jc w:val="left"/>
      </w:pPr>
      <w:r>
        <w:rPr>
          <w:rFonts w:ascii="宋体" w:hAnsi="宋体" w:cs="宋体"/>
          <w:color w:val="000000"/>
          <w:spacing w:val="0"/>
          <w:w w:val="100"/>
          <w:position w:val="0"/>
          <w:sz w:val="21"/>
          <w:u w:val="none"/>
        </w:rPr>
        <w:t>5.4</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无水系统联合调试</w:t>
      </w:r>
      <w:r>
        <w:rPr>
          <w:rFonts w:ascii="Times New Roman" w:hAnsi="Times New Roman" w:cs="Times New Roman"/>
          <w:color w:val="000000"/>
          <w:spacing w:val="-1"/>
          <w:w w:val="100"/>
          <w:position w:val="0"/>
          <w:sz w:val="21"/>
          <w:u w:val="none"/>
        </w:rPr>
        <w:t>...............................................................................................................................</w:t>
      </w:r>
      <w:r>
        <w:rPr>
          <w:rFonts w:cs="Calibri"/>
          <w:spacing w:val="-1"/>
          <w:w w:val="100"/>
        </w:rPr>
        <w:tab/>
      </w:r>
      <w:r>
        <w:rPr>
          <w:rFonts w:ascii="宋体" w:hAnsi="宋体" w:cs="宋体"/>
          <w:color w:val="000000"/>
          <w:spacing w:val="0"/>
          <w:w w:val="100"/>
          <w:position w:val="0"/>
          <w:sz w:val="21"/>
          <w:u w:val="none"/>
        </w:rPr>
        <w:t>12</w:t>
      </w:r>
    </w:p>
    <w:p>
      <w:pPr>
        <w:tabs>
          <w:tab w:val="left" w:pos="9376"/>
        </w:tabs>
        <w:spacing w:before="0" w:after="0" w:line="389" w:lineRule="exact"/>
        <w:ind w:left="345" w:firstLine="0"/>
        <w:jc w:val="left"/>
      </w:pPr>
      <w:hyperlink w:anchor="18" w:history="1">
        <w:r>
          <w:rPr>
            <w:rStyle w:val="Hyperlink"/>
            <w:rFonts w:ascii="宋体" w:hAnsi="宋体" w:cs="宋体"/>
            <w:color w:val="000000"/>
            <w:spacing w:val="-1"/>
            <w:w w:val="100"/>
            <w:position w:val="0"/>
            <w:sz w:val="21"/>
            <w:u w:val="none"/>
          </w:rPr>
          <w:t>6</w:t>
        </w:r>
      </w:hyperlink>
      <w:r>
        <w:rPr>
          <w:rFonts w:ascii="Calibri" w:hAnsi="Calibri" w:cs="Calibri"/>
          <w:color w:val="000000"/>
          <w:spacing w:val="0"/>
          <w:w w:val="193"/>
          <w:sz w:val="24"/>
          <w:u w:val="none"/>
        </w:rPr>
        <w:t>  </w:t>
      </w:r>
      <w:hyperlink w:anchor="18" w:history="1">
        <w:r>
          <w:rPr>
            <w:rStyle w:val="Hyperlink"/>
            <w:rFonts w:ascii="宋体" w:eastAsia="宋体" w:hAnsi="宋体" w:cs="宋体"/>
            <w:color w:val="000000"/>
            <w:spacing w:val="-1"/>
            <w:w w:val="100"/>
            <w:position w:val="0"/>
            <w:sz w:val="21"/>
            <w:u w:val="none"/>
          </w:rPr>
          <w:t>有水联合调试</w:t>
        </w:r>
      </w:hyperlink>
      <w:hyperlink w:anchor="18"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0"/>
          <w:w w:val="43"/>
          <w:sz w:val="21"/>
          <w:u w:val="none"/>
        </w:rPr>
        <w:t> </w:t>
      </w:r>
      <w:r>
        <w:rPr>
          <w:rFonts w:cs="Calibri"/>
          <w:w w:val="100"/>
        </w:rPr>
        <w:tab/>
      </w:r>
      <w:hyperlink w:anchor="18" w:history="1">
        <w:r>
          <w:rPr>
            <w:rStyle w:val="Hyperlink"/>
            <w:rFonts w:ascii="宋体" w:hAnsi="宋体" w:cs="宋体"/>
            <w:color w:val="000000"/>
            <w:spacing w:val="0"/>
            <w:w w:val="100"/>
            <w:position w:val="0"/>
            <w:sz w:val="21"/>
            <w:u w:val="none"/>
          </w:rPr>
          <w:t>14</w:t>
        </w:r>
      </w:hyperlink>
    </w:p>
    <w:p>
      <w:pPr>
        <w:tabs>
          <w:tab w:val="left" w:pos="9376"/>
        </w:tabs>
        <w:spacing w:before="0" w:after="0" w:line="391" w:lineRule="exact"/>
        <w:ind w:left="345" w:firstLine="209"/>
        <w:jc w:val="left"/>
      </w:pPr>
      <w:hyperlink w:anchor="18" w:history="1">
        <w:r>
          <w:rPr>
            <w:rStyle w:val="Hyperlink"/>
            <w:rFonts w:ascii="宋体" w:hAnsi="宋体" w:cs="宋体"/>
            <w:color w:val="000000"/>
            <w:spacing w:val="0"/>
            <w:w w:val="100"/>
            <w:position w:val="0"/>
            <w:sz w:val="21"/>
            <w:u w:val="none"/>
          </w:rPr>
          <w:t>6.1</w:t>
        </w:r>
      </w:hyperlink>
      <w:r>
        <w:rPr>
          <w:rFonts w:ascii="Calibri" w:hAnsi="Calibri" w:cs="Calibri"/>
          <w:color w:val="000000"/>
          <w:spacing w:val="0"/>
          <w:w w:val="193"/>
          <w:sz w:val="24"/>
          <w:u w:val="none"/>
        </w:rPr>
        <w:t>  </w:t>
      </w:r>
      <w:hyperlink w:anchor="18" w:history="1">
        <w:r>
          <w:rPr>
            <w:rStyle w:val="Hyperlink"/>
            <w:rFonts w:ascii="宋体" w:eastAsia="宋体" w:hAnsi="宋体" w:cs="宋体"/>
            <w:color w:val="000000"/>
            <w:spacing w:val="-1"/>
            <w:w w:val="100"/>
            <w:position w:val="0"/>
            <w:sz w:val="21"/>
            <w:u w:val="none"/>
          </w:rPr>
          <w:t>一般规定</w:t>
        </w:r>
      </w:hyperlink>
      <w:hyperlink w:anchor="18"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0"/>
          <w:w w:val="43"/>
          <w:sz w:val="21"/>
          <w:u w:val="none"/>
        </w:rPr>
        <w:t> </w:t>
      </w:r>
      <w:r>
        <w:rPr>
          <w:rFonts w:cs="Calibri"/>
          <w:w w:val="100"/>
        </w:rPr>
        <w:tab/>
      </w:r>
      <w:hyperlink w:anchor="18" w:history="1">
        <w:r>
          <w:rPr>
            <w:rStyle w:val="Hyperlink"/>
            <w:rFonts w:ascii="宋体" w:hAnsi="宋体" w:cs="宋体"/>
            <w:color w:val="000000"/>
            <w:spacing w:val="0"/>
            <w:w w:val="100"/>
            <w:position w:val="0"/>
            <w:sz w:val="21"/>
            <w:u w:val="none"/>
          </w:rPr>
          <w:t>14</w:t>
        </w:r>
      </w:hyperlink>
    </w:p>
    <w:p>
      <w:pPr>
        <w:tabs>
          <w:tab w:val="left" w:pos="9376"/>
        </w:tabs>
        <w:spacing w:before="0" w:after="0" w:line="312" w:lineRule="exact"/>
        <w:ind w:left="345" w:firstLine="209"/>
        <w:jc w:val="left"/>
      </w:pPr>
      <w:hyperlink w:anchor="18" w:history="1">
        <w:r>
          <w:rPr>
            <w:rStyle w:val="Hyperlink"/>
            <w:rFonts w:ascii="宋体" w:hAnsi="宋体" w:cs="宋体"/>
            <w:color w:val="000000"/>
            <w:spacing w:val="0"/>
            <w:w w:val="100"/>
            <w:position w:val="0"/>
            <w:sz w:val="21"/>
            <w:u w:val="none"/>
          </w:rPr>
          <w:t>6.2</w:t>
        </w:r>
      </w:hyperlink>
      <w:r>
        <w:rPr>
          <w:rFonts w:ascii="Calibri" w:hAnsi="Calibri" w:cs="Calibri"/>
          <w:color w:val="000000"/>
          <w:spacing w:val="0"/>
          <w:w w:val="193"/>
          <w:sz w:val="24"/>
          <w:u w:val="none"/>
        </w:rPr>
        <w:t>  </w:t>
      </w:r>
      <w:hyperlink w:anchor="18" w:history="1">
        <w:r>
          <w:rPr>
            <w:rStyle w:val="Hyperlink"/>
            <w:rFonts w:ascii="宋体" w:eastAsia="宋体" w:hAnsi="宋体" w:cs="宋体"/>
            <w:color w:val="000000"/>
            <w:spacing w:val="-1"/>
            <w:w w:val="100"/>
            <w:position w:val="0"/>
            <w:sz w:val="21"/>
            <w:u w:val="none"/>
          </w:rPr>
          <w:t>闸门有水调试</w:t>
        </w:r>
      </w:hyperlink>
      <w:hyperlink w:anchor="18"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18" w:history="1">
        <w:r>
          <w:rPr>
            <w:rStyle w:val="Hyperlink"/>
            <w:rFonts w:ascii="宋体" w:hAnsi="宋体" w:cs="宋体"/>
            <w:color w:val="000000"/>
            <w:spacing w:val="0"/>
            <w:w w:val="100"/>
            <w:position w:val="0"/>
            <w:sz w:val="21"/>
            <w:u w:val="none"/>
          </w:rPr>
          <w:t>14</w:t>
        </w:r>
      </w:hyperlink>
    </w:p>
    <w:p>
      <w:pPr>
        <w:tabs>
          <w:tab w:val="left" w:pos="9376"/>
        </w:tabs>
        <w:spacing w:before="0" w:after="0" w:line="312" w:lineRule="exact"/>
        <w:ind w:left="345" w:firstLine="209"/>
        <w:jc w:val="left"/>
      </w:pPr>
      <w:hyperlink w:anchor="19" w:history="1">
        <w:r>
          <w:rPr>
            <w:rStyle w:val="Hyperlink"/>
            <w:rFonts w:ascii="宋体" w:hAnsi="宋体" w:cs="宋体"/>
            <w:color w:val="000000"/>
            <w:spacing w:val="0"/>
            <w:w w:val="100"/>
            <w:position w:val="0"/>
            <w:sz w:val="21"/>
            <w:u w:val="none"/>
          </w:rPr>
          <w:t>6.3</w:t>
        </w:r>
      </w:hyperlink>
      <w:r>
        <w:rPr>
          <w:rFonts w:ascii="Calibri" w:hAnsi="Calibri" w:cs="Calibri"/>
          <w:color w:val="000000"/>
          <w:spacing w:val="0"/>
          <w:w w:val="193"/>
          <w:sz w:val="24"/>
          <w:u w:val="none"/>
        </w:rPr>
        <w:t>  </w:t>
      </w:r>
      <w:hyperlink w:anchor="19" w:history="1">
        <w:r>
          <w:rPr>
            <w:rStyle w:val="Hyperlink"/>
            <w:rFonts w:ascii="宋体" w:eastAsia="宋体" w:hAnsi="宋体" w:cs="宋体"/>
            <w:color w:val="000000"/>
            <w:spacing w:val="-1"/>
            <w:w w:val="100"/>
            <w:position w:val="0"/>
            <w:sz w:val="21"/>
            <w:u w:val="none"/>
          </w:rPr>
          <w:t>阀门有水调试</w:t>
        </w:r>
      </w:hyperlink>
      <w:hyperlink w:anchor="19"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19" w:history="1">
        <w:r>
          <w:rPr>
            <w:rStyle w:val="Hyperlink"/>
            <w:rFonts w:ascii="宋体" w:hAnsi="宋体" w:cs="宋体"/>
            <w:color w:val="000000"/>
            <w:spacing w:val="0"/>
            <w:w w:val="100"/>
            <w:position w:val="0"/>
            <w:sz w:val="21"/>
            <w:u w:val="none"/>
          </w:rPr>
          <w:t>15</w:t>
        </w:r>
      </w:hyperlink>
    </w:p>
    <w:p>
      <w:pPr>
        <w:tabs>
          <w:tab w:val="left" w:pos="9376"/>
        </w:tabs>
        <w:spacing w:before="0" w:after="0" w:line="312" w:lineRule="exact"/>
        <w:ind w:left="345" w:firstLine="209"/>
        <w:jc w:val="left"/>
      </w:pPr>
      <w:hyperlink w:anchor="19" w:history="1">
        <w:r>
          <w:rPr>
            <w:rStyle w:val="Hyperlink"/>
            <w:rFonts w:ascii="宋体" w:hAnsi="宋体" w:cs="宋体"/>
            <w:color w:val="000000"/>
            <w:spacing w:val="0"/>
            <w:w w:val="100"/>
            <w:position w:val="0"/>
            <w:sz w:val="21"/>
            <w:u w:val="none"/>
          </w:rPr>
          <w:t>6.4</w:t>
        </w:r>
      </w:hyperlink>
      <w:r>
        <w:rPr>
          <w:rFonts w:ascii="Calibri" w:hAnsi="Calibri" w:cs="Calibri"/>
          <w:color w:val="000000"/>
          <w:spacing w:val="0"/>
          <w:w w:val="193"/>
          <w:sz w:val="24"/>
          <w:u w:val="none"/>
        </w:rPr>
        <w:t>  </w:t>
      </w:r>
      <w:hyperlink w:anchor="19" w:history="1">
        <w:r>
          <w:rPr>
            <w:rStyle w:val="Hyperlink"/>
            <w:rFonts w:ascii="宋体" w:eastAsia="宋体" w:hAnsi="宋体" w:cs="宋体"/>
            <w:color w:val="000000"/>
            <w:spacing w:val="-1"/>
            <w:w w:val="100"/>
            <w:position w:val="0"/>
            <w:sz w:val="21"/>
            <w:u w:val="none"/>
          </w:rPr>
          <w:t>启闭机有水调试</w:t>
        </w:r>
      </w:hyperlink>
      <w:hyperlink w:anchor="19"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19" w:history="1">
        <w:r>
          <w:rPr>
            <w:rStyle w:val="Hyperlink"/>
            <w:rFonts w:ascii="宋体" w:hAnsi="宋体" w:cs="宋体"/>
            <w:color w:val="000000"/>
            <w:spacing w:val="0"/>
            <w:w w:val="100"/>
            <w:position w:val="0"/>
            <w:sz w:val="21"/>
            <w:u w:val="none"/>
          </w:rPr>
          <w:t>15</w:t>
        </w:r>
      </w:hyperlink>
    </w:p>
    <w:p>
      <w:pPr>
        <w:tabs>
          <w:tab w:val="left" w:pos="9376"/>
        </w:tabs>
        <w:spacing w:before="0" w:after="0" w:line="312" w:lineRule="exact"/>
        <w:ind w:left="345" w:firstLine="209"/>
        <w:jc w:val="left"/>
      </w:pPr>
      <w:hyperlink w:anchor="20" w:history="1">
        <w:r>
          <w:rPr>
            <w:rStyle w:val="Hyperlink"/>
            <w:rFonts w:ascii="宋体" w:hAnsi="宋体" w:cs="宋体"/>
            <w:color w:val="000000"/>
            <w:spacing w:val="0"/>
            <w:w w:val="100"/>
            <w:position w:val="0"/>
            <w:sz w:val="21"/>
            <w:u w:val="none"/>
          </w:rPr>
          <w:t>6.5</w:t>
        </w:r>
      </w:hyperlink>
      <w:r>
        <w:rPr>
          <w:rFonts w:ascii="Calibri" w:hAnsi="Calibri" w:cs="Calibri"/>
          <w:color w:val="000000"/>
          <w:spacing w:val="0"/>
          <w:w w:val="193"/>
          <w:sz w:val="24"/>
          <w:u w:val="none"/>
        </w:rPr>
        <w:t>  </w:t>
      </w:r>
      <w:hyperlink w:anchor="20" w:history="1">
        <w:r>
          <w:rPr>
            <w:rStyle w:val="Hyperlink"/>
            <w:rFonts w:ascii="宋体" w:eastAsia="宋体" w:hAnsi="宋体" w:cs="宋体"/>
            <w:color w:val="000000"/>
            <w:spacing w:val="-1"/>
            <w:w w:val="100"/>
            <w:position w:val="0"/>
            <w:sz w:val="21"/>
            <w:u w:val="none"/>
          </w:rPr>
          <w:t>电气控制系统有水调试</w:t>
        </w:r>
      </w:hyperlink>
      <w:hyperlink w:anchor="20"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20" w:history="1">
        <w:r>
          <w:rPr>
            <w:rStyle w:val="Hyperlink"/>
            <w:rFonts w:ascii="宋体" w:hAnsi="宋体" w:cs="宋体"/>
            <w:color w:val="000000"/>
            <w:spacing w:val="0"/>
            <w:w w:val="100"/>
            <w:position w:val="0"/>
            <w:sz w:val="21"/>
            <w:u w:val="none"/>
          </w:rPr>
          <w:t>15</w:t>
        </w:r>
      </w:hyperlink>
    </w:p>
    <w:p>
      <w:pPr>
        <w:tabs>
          <w:tab w:val="left" w:pos="9376"/>
        </w:tabs>
        <w:spacing w:before="0" w:after="0" w:line="312" w:lineRule="exact"/>
        <w:ind w:left="345" w:firstLine="209"/>
        <w:jc w:val="left"/>
      </w:pPr>
      <w:hyperlink w:anchor="20" w:history="1">
        <w:r>
          <w:rPr>
            <w:rStyle w:val="Hyperlink"/>
            <w:rFonts w:ascii="宋体" w:hAnsi="宋体" w:cs="宋体"/>
            <w:color w:val="000000"/>
            <w:spacing w:val="0"/>
            <w:w w:val="100"/>
            <w:position w:val="0"/>
            <w:sz w:val="21"/>
            <w:u w:val="none"/>
          </w:rPr>
          <w:t>6.6</w:t>
        </w:r>
      </w:hyperlink>
      <w:r>
        <w:rPr>
          <w:rFonts w:ascii="Calibri" w:hAnsi="Calibri" w:cs="Calibri"/>
          <w:color w:val="000000"/>
          <w:spacing w:val="0"/>
          <w:w w:val="193"/>
          <w:sz w:val="24"/>
          <w:u w:val="none"/>
        </w:rPr>
        <w:t>  </w:t>
      </w:r>
      <w:hyperlink w:anchor="20" w:history="1">
        <w:r>
          <w:rPr>
            <w:rStyle w:val="Hyperlink"/>
            <w:rFonts w:ascii="宋体" w:eastAsia="宋体" w:hAnsi="宋体" w:cs="宋体"/>
            <w:color w:val="000000"/>
            <w:spacing w:val="-1"/>
            <w:w w:val="100"/>
            <w:position w:val="0"/>
            <w:sz w:val="21"/>
            <w:u w:val="none"/>
          </w:rPr>
          <w:t>浮式系船柱有水调试</w:t>
        </w:r>
      </w:hyperlink>
      <w:hyperlink w:anchor="20"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20" w:history="1">
        <w:r>
          <w:rPr>
            <w:rStyle w:val="Hyperlink"/>
            <w:rFonts w:ascii="宋体" w:hAnsi="宋体" w:cs="宋体"/>
            <w:color w:val="000000"/>
            <w:spacing w:val="0"/>
            <w:w w:val="100"/>
            <w:position w:val="0"/>
            <w:sz w:val="21"/>
            <w:u w:val="none"/>
          </w:rPr>
          <w:t>16</w:t>
        </w:r>
      </w:hyperlink>
    </w:p>
    <w:p>
      <w:pPr>
        <w:tabs>
          <w:tab w:val="left" w:pos="9376"/>
        </w:tabs>
        <w:spacing w:before="0" w:after="0" w:line="312" w:lineRule="exact"/>
        <w:ind w:left="345" w:firstLine="209"/>
        <w:jc w:val="left"/>
      </w:pPr>
      <w:hyperlink w:anchor="20" w:history="1">
        <w:r>
          <w:rPr>
            <w:rStyle w:val="Hyperlink"/>
            <w:rFonts w:ascii="宋体" w:hAnsi="宋体" w:cs="宋体"/>
            <w:color w:val="000000"/>
            <w:spacing w:val="0"/>
            <w:w w:val="100"/>
            <w:position w:val="0"/>
            <w:sz w:val="21"/>
            <w:u w:val="none"/>
          </w:rPr>
          <w:t>6.7</w:t>
        </w:r>
      </w:hyperlink>
      <w:r>
        <w:rPr>
          <w:rFonts w:ascii="Calibri" w:hAnsi="Calibri" w:cs="Calibri"/>
          <w:color w:val="000000"/>
          <w:spacing w:val="0"/>
          <w:w w:val="193"/>
          <w:sz w:val="24"/>
          <w:u w:val="none"/>
        </w:rPr>
        <w:t>  </w:t>
      </w:r>
      <w:hyperlink w:anchor="20" w:history="1">
        <w:r>
          <w:rPr>
            <w:rStyle w:val="Hyperlink"/>
            <w:rFonts w:ascii="宋体" w:eastAsia="宋体" w:hAnsi="宋体" w:cs="宋体"/>
            <w:color w:val="000000"/>
            <w:spacing w:val="-1"/>
            <w:w w:val="100"/>
            <w:position w:val="0"/>
            <w:sz w:val="21"/>
            <w:u w:val="none"/>
          </w:rPr>
          <w:t>有水系统联合调试评价</w:t>
        </w:r>
      </w:hyperlink>
      <w:hyperlink w:anchor="20" w:history="1">
        <w:r>
          <w:rPr>
            <w:rStyle w:val="Hyperlink"/>
            <w:rFonts w:ascii="Times New Roman" w:hAnsi="Times New Roman" w:cs="Times New Roman"/>
            <w:color w:val="000000"/>
            <w:spacing w:val="-1"/>
            <w:w w:val="100"/>
            <w:position w:val="0"/>
            <w:sz w:val="21"/>
            <w:u w:val="none"/>
          </w:rPr>
          <w:t>.......................................................................................................................</w:t>
        </w:r>
      </w:hyperlink>
      <w:r>
        <w:rPr>
          <w:rFonts w:cs="Calibri"/>
          <w:w w:val="100"/>
        </w:rPr>
        <w:tab/>
      </w:r>
      <w:hyperlink w:anchor="20" w:history="1">
        <w:r>
          <w:rPr>
            <w:rStyle w:val="Hyperlink"/>
            <w:rFonts w:ascii="宋体" w:hAnsi="宋体" w:cs="宋体"/>
            <w:color w:val="000000"/>
            <w:spacing w:val="0"/>
            <w:w w:val="100"/>
            <w:position w:val="0"/>
            <w:sz w:val="21"/>
            <w:u w:val="none"/>
          </w:rPr>
          <w:t>16</w:t>
        </w:r>
      </w:hyperlink>
    </w:p>
    <w:p>
      <w:pPr>
        <w:tabs>
          <w:tab w:val="left" w:pos="9376"/>
        </w:tabs>
        <w:spacing w:before="0" w:after="0" w:line="389" w:lineRule="exact"/>
        <w:ind w:left="345" w:firstLine="0"/>
        <w:jc w:val="left"/>
      </w:pPr>
      <w:hyperlink w:anchor="21" w:history="1">
        <w:r>
          <w:rPr>
            <w:rStyle w:val="Hyperlink"/>
            <w:rFonts w:ascii="宋体" w:eastAsia="宋体" w:hAnsi="宋体" w:cs="宋体"/>
            <w:color w:val="000000"/>
            <w:spacing w:val="-2"/>
            <w:w w:val="100"/>
            <w:position w:val="0"/>
            <w:sz w:val="21"/>
            <w:u w:val="none"/>
          </w:rPr>
          <w:t>附录</w:t>
        </w:r>
      </w:hyperlink>
      <w:r>
        <w:rPr>
          <w:rFonts w:ascii="Calibri" w:hAnsi="Calibri" w:cs="Calibri"/>
          <w:color w:val="000000"/>
          <w:spacing w:val="4"/>
          <w:w w:val="100"/>
          <w:sz w:val="21"/>
          <w:u w:val="none"/>
        </w:rPr>
        <w:t> </w:t>
      </w:r>
      <w:hyperlink w:anchor="21" w:history="1">
        <w:r>
          <w:rPr>
            <w:rStyle w:val="Hyperlink"/>
            <w:rFonts w:ascii="宋体" w:hAnsi="宋体" w:cs="宋体"/>
            <w:color w:val="000000"/>
            <w:spacing w:val="-1"/>
            <w:w w:val="100"/>
            <w:position w:val="0"/>
            <w:sz w:val="21"/>
            <w:u w:val="none"/>
          </w:rPr>
          <w:t>A</w:t>
        </w:r>
      </w:hyperlink>
      <w:r>
        <w:rPr>
          <w:rFonts w:ascii="Calibri" w:hAnsi="Calibri" w:cs="Calibri"/>
          <w:color w:val="000000"/>
          <w:spacing w:val="0"/>
          <w:w w:val="195"/>
          <w:sz w:val="24"/>
          <w:u w:val="none"/>
        </w:rPr>
        <w:t>  </w:t>
      </w:r>
      <w:hyperlink w:anchor="21" w:history="1">
        <w:r>
          <w:rPr>
            <w:rStyle w:val="Hyperlink"/>
            <w:rFonts w:ascii="宋体" w:eastAsia="宋体" w:hAnsi="宋体" w:cs="宋体"/>
            <w:color w:val="000000"/>
            <w:spacing w:val="-1"/>
            <w:w w:val="100"/>
            <w:position w:val="0"/>
            <w:sz w:val="21"/>
            <w:u w:val="none"/>
          </w:rPr>
          <w:t>（资料性）</w:t>
        </w:r>
      </w:hyperlink>
      <w:r>
        <w:rPr>
          <w:rFonts w:ascii="Calibri" w:hAnsi="Calibri" w:cs="Calibri"/>
          <w:color w:val="000000"/>
          <w:spacing w:val="0"/>
          <w:w w:val="196"/>
          <w:sz w:val="24"/>
          <w:u w:val="none"/>
        </w:rPr>
        <w:t>  </w:t>
      </w:r>
      <w:hyperlink w:anchor="21" w:history="1">
        <w:r>
          <w:rPr>
            <w:rStyle w:val="Hyperlink"/>
            <w:rFonts w:ascii="宋体" w:eastAsia="宋体" w:hAnsi="宋体" w:cs="宋体"/>
            <w:color w:val="000000"/>
            <w:spacing w:val="-1"/>
            <w:w w:val="100"/>
            <w:position w:val="0"/>
            <w:sz w:val="21"/>
            <w:u w:val="none"/>
          </w:rPr>
          <w:t>交通船闸大修调试检查表</w:t>
        </w:r>
      </w:hyperlink>
      <w:hyperlink w:anchor="21"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1"/>
          <w:w w:val="100"/>
          <w:sz w:val="21"/>
          <w:u w:val="none"/>
        </w:rPr>
        <w:t> </w:t>
      </w:r>
      <w:r>
        <w:rPr>
          <w:rFonts w:cs="Calibri"/>
          <w:w w:val="100"/>
        </w:rPr>
        <w:tab/>
      </w:r>
      <w:hyperlink w:anchor="21" w:history="1">
        <w:r>
          <w:rPr>
            <w:rStyle w:val="Hyperlink"/>
            <w:rFonts w:ascii="宋体" w:hAnsi="宋体" w:cs="宋体"/>
            <w:color w:val="000000"/>
            <w:spacing w:val="0"/>
            <w:w w:val="100"/>
            <w:position w:val="0"/>
            <w:sz w:val="21"/>
            <w:u w:val="none"/>
          </w:rPr>
          <w:t>17</w:t>
        </w:r>
      </w:hyperlink>
    </w:p>
    <w:p>
      <w:pPr>
        <w:widowControl/>
        <w:jc w:val="left"/>
        <w:sectPr>
          <w:type w:val="continuous"/>
          <w:pgSz w:w="11906" w:h="16839"/>
          <w:pgMar w:top="1060" w:right="713" w:bottom="820" w:left="1073" w:header="0" w:footer="0" w:gutter="0"/>
          <w:pgNumType w:start="8"/>
          <w:cols w:num="1" w:space="708" w:equalWidth="0">
            <w:col w:w="10119" w:space="0"/>
          </w:cols>
          <w:docGrid w:type="lines" w:linePitch="312" w:charSpace="0"/>
        </w:sectPr>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5" w:lineRule="exact"/>
        <w:ind w:left="345" w:firstLine="0"/>
      </w:pPr>
    </w:p>
    <w:p>
      <w:pPr>
        <w:widowControl/>
        <w:jc w:val="left"/>
        <w:sectPr>
          <w:type w:val="continuous"/>
          <w:pgSz w:w="11906" w:h="16839"/>
          <w:pgMar w:top="1060" w:right="713" w:bottom="820" w:left="1073" w:header="0" w:footer="0" w:gutter="0"/>
          <w:pgNumType w:start="9"/>
          <w:cols w:num="1" w:space="720"/>
          <w:docGrid w:type="lines" w:linePitch="312" w:charSpace="0"/>
        </w:sectPr>
      </w:pPr>
    </w:p>
    <w:p>
      <w:pPr>
        <w:spacing w:before="0" w:after="0" w:line="236" w:lineRule="exact"/>
        <w:ind w:left="9429" w:firstLine="0"/>
        <w:jc w:val="left"/>
      </w:pPr>
      <w:r>
        <w:rPr>
          <w:rFonts w:ascii="Times New Roman" w:hAnsi="Times New Roman" w:cs="Times New Roman"/>
          <w:color w:val="000000"/>
          <w:spacing w:val="-1"/>
          <w:w w:val="100"/>
          <w:position w:val="0"/>
          <w:sz w:val="18"/>
          <w:u w:val="none"/>
        </w:rPr>
        <w:t>I</w:t>
      </w:r>
    </w:p>
    <w:p>
      <w:pPr>
        <w:widowControl/>
        <w:jc w:val="left"/>
        <w:sectPr>
          <w:type w:val="continuous"/>
          <w:pgSz w:w="11906" w:h="16839"/>
          <w:pgMar w:top="1060" w:right="713" w:bottom="820" w:left="1073" w:header="0" w:footer="0" w:gutter="0"/>
          <w:pgNumType w:start="10"/>
          <w:cols w:num="1" w:space="708" w:equalWidth="0">
            <w:col w:w="10119" w:space="0"/>
          </w:cols>
          <w:docGrid w:type="lines" w:linePitch="312" w:charSpace="0"/>
        </w:sectPr>
      </w:pPr>
    </w:p>
    <w:p>
      <w:pPr>
        <w:spacing w:before="0" w:after="0" w:line="358" w:lineRule="exact"/>
      </w:pPr>
      <w:bookmarkStart w:id="4" w:name="4"/>
      <w:bookmarkEnd w:id="4"/>
    </w:p>
    <w:p>
      <w:pPr>
        <w:widowControl/>
        <w:jc w:val="left"/>
        <w:sectPr>
          <w:type w:val="continuous"/>
          <w:pgSz w:w="11906" w:h="16838"/>
          <w:pgMar w:top="1060" w:right="712" w:bottom="820" w:left="1072" w:header="0" w:footer="0" w:gutter="0"/>
          <w:pgNumType w:start="11"/>
          <w:cols w:num="1" w:space="720"/>
          <w:docGrid w:type="lines" w:linePitch="312" w:charSpace="0"/>
        </w:sectPr>
      </w:pPr>
    </w:p>
    <w:p>
      <w:pPr>
        <w:spacing w:before="0" w:after="0" w:line="274" w:lineRule="exact"/>
        <w:ind w:left="346" w:firstLine="6929"/>
        <w:jc w:val="left"/>
      </w:pPr>
      <w:r>
        <w:pict>
          <v:shape id="_x0000_s2096" o:spid="_x0000_s1071" type="#_x0000_t202" style="width:68.2pt;height:39.55pt;margin-top:648.1pt;margin-left:26.2pt;mso-height-relative:page;mso-position-horizontal-relative:page;mso-position-vertical-relative:page;mso-width-relative:page;position:absolute;z-index:-251610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97" o:spid="_x0000_s1072" type="#_x0000_t202" style="width:68.2pt;height:39.55pt;margin-top:613.55pt;margin-left:59.8pt;mso-height-relative:page;mso-position-horizontal-relative:page;mso-position-vertical-relative:page;mso-width-relative:page;position:absolute;z-index:-2516090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98" o:spid="_x0000_s1073" type="#_x0000_t202" style="width:68.2pt;height:39.55pt;margin-top:579pt;margin-left:93.4pt;mso-height-relative:page;mso-position-horizontal-relative:page;mso-position-vertical-relative:page;mso-width-relative:page;position:absolute;z-index:-2516080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99" o:spid="_x0000_s1074" type="#_x0000_t202" style="width:76.6pt;height:30.9pt;margin-top:553.05pt;margin-left:127pt;mso-height-relative:page;mso-position-horizontal-relative:page;mso-position-vertical-relative:page;mso-width-relative:page;position:absolute;z-index:-25160704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00" o:spid="_x0000_s1075" type="#_x0000_t202" style="width:85pt;height:39.55pt;margin-top:518.5pt;margin-left:152.2pt;mso-height-relative:page;mso-position-horizontal-relative:page;mso-position-vertical-relative:page;mso-width-relative:page;position:absolute;z-index:-251606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01" o:spid="_x0000_s1076" type="#_x0000_t202" style="width:85pt;height:39.55pt;margin-top:483.95pt;margin-left:185.8pt;mso-height-relative:page;mso-position-horizontal-relative:page;mso-position-vertical-relative:page;mso-width-relative:page;position:absolute;z-index:-2516049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02" o:spid="_x0000_s1077" type="#_x0000_t202" style="width:85pt;height:39.55pt;margin-top:449.4pt;margin-left:219.4pt;mso-height-relative:page;mso-position-horizontal-relative:page;mso-position-vertical-relative:page;mso-width-relative:page;position:absolute;z-index:-2516039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03" o:spid="_x0000_s1078" type="#_x0000_t202" style="width:85pt;height:39.55pt;margin-top:414.85pt;margin-left:253pt;mso-height-relative:page;mso-position-horizontal-relative:page;mso-position-vertical-relative:page;mso-width-relative:page;position:absolute;z-index:-251602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04" o:spid="_x0000_s1079" type="#_x0000_t202" style="width:85pt;height:39.55pt;margin-top:380.25pt;margin-left:286.6pt;mso-height-relative:page;mso-position-horizontal-relative:page;mso-position-vertical-relative:page;mso-width-relative:page;position:absolute;z-index:-2516019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05" o:spid="_x0000_s1080" type="#_x0000_t202" style="width:85pt;height:39.55pt;margin-top:345.7pt;margin-left:320.2pt;mso-height-relative:page;mso-position-horizontal-relative:page;mso-position-vertical-relative:page;mso-width-relative:page;position:absolute;z-index:-2516008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06" o:spid="_x0000_s1081" type="#_x0000_t202" style="width:76.6pt;height:48.2pt;margin-top:302.5pt;margin-left:353.8pt;mso-height-relative:page;mso-position-horizontal-relative:page;mso-position-vertical-relative:page;mso-width-relative:page;position:absolute;z-index:-25159987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07" o:spid="_x0000_s1082" type="#_x0000_t202" style="width:68.2pt;height:39.55pt;margin-top:267.95pt;margin-left:395.8pt;mso-height-relative:page;mso-position-horizontal-relative:page;mso-position-vertical-relative:page;mso-width-relative:page;position:absolute;z-index:-251598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08" o:spid="_x0000_s1083" type="#_x0000_t202" style="width:68.2pt;height:39.55pt;margin-top:233.4pt;margin-left:429.4pt;mso-height-relative:page;mso-position-horizontal-relative:page;mso-position-vertical-relative:page;mso-width-relative:page;position:absolute;z-index:-2515978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09" o:spid="_x0000_s1084" type="#_x0000_t202" style="width:68.2pt;height:39.55pt;margin-top:198.85pt;margin-left:463pt;mso-height-relative:page;mso-position-horizontal-relative:page;mso-position-vertical-relative:page;mso-width-relative:page;position:absolute;z-index:-2515968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S_polygon19" o:spid="_x0000_s1085" type="#_x0000_t12" style="width:467.7pt;height:59.2pt;margin-top:127.5pt;margin-left:70.9pt;mso-height-relative:page;mso-position-horizontal-relative:page;mso-position-vertical-relative:page;mso-width-relative:page;position:absolute;z-index:-251611136" coordsize="21600,21600" fillcolor="white" stroked="f">
            <v:stroke joinstyle="miter"/>
          </v:shape>
        </w:pict>
      </w:r>
      <w:r>
        <w:rPr>
          <w:rFonts w:ascii="黑体" w:hAnsi="黑体" w:cs="黑体"/>
          <w:color w:val="000000"/>
          <w:spacing w:val="0"/>
          <w:w w:val="100"/>
          <w:position w:val="3"/>
          <w:sz w:val="21"/>
          <w:u w:val="none"/>
        </w:rPr>
        <w:t>T/JSJTQX</w:t>
      </w:r>
      <w:r>
        <w:rPr>
          <w:rFonts w:ascii="Calibri" w:hAnsi="Calibri" w:cs="Calibri"/>
          <w:color w:val="000000"/>
          <w:spacing w:val="0"/>
          <w:w w:val="219"/>
          <w:sz w:val="21"/>
          <w:u w:val="none"/>
        </w:rPr>
        <w:t> </w:t>
      </w:r>
      <w:r>
        <w:rPr>
          <w:rFonts w:ascii="黑体" w:hAnsi="黑体" w:cs="黑体"/>
          <w:color w:val="000000"/>
          <w:spacing w:val="0"/>
          <w:w w:val="100"/>
          <w:position w:val="3"/>
          <w:sz w:val="21"/>
          <w:u w:val="none"/>
        </w:rPr>
        <w:t>47</w:t>
      </w:r>
      <w:r>
        <w:rPr>
          <w:rFonts w:ascii="Times New Roman" w:hAnsi="Times New Roman" w:cs="Times New Roman"/>
          <w:color w:val="000000"/>
          <w:spacing w:val="-2"/>
          <w:w w:val="100"/>
          <w:position w:val="0"/>
          <w:sz w:val="21"/>
          <w:u w:val="none"/>
        </w:rPr>
        <w:t>—</w:t>
      </w:r>
      <w:r>
        <w:rPr>
          <w:rFonts w:ascii="黑体" w:hAnsi="黑体" w:cs="黑体"/>
          <w:color w:val="000000"/>
          <w:spacing w:val="-1"/>
          <w:w w:val="100"/>
          <w:position w:val="3"/>
          <w:sz w:val="21"/>
          <w:u w:val="none"/>
        </w:rPr>
        <w:t>2023</w:t>
      </w:r>
    </w:p>
    <w:p>
      <w:pPr>
        <w:spacing w:before="0" w:after="0" w:line="240" w:lineRule="exact"/>
        <w:ind w:left="346" w:firstLine="6929"/>
      </w:pPr>
    </w:p>
    <w:p>
      <w:pPr>
        <w:spacing w:before="0" w:after="0" w:line="240" w:lineRule="exact"/>
        <w:ind w:left="346" w:firstLine="6929"/>
      </w:pPr>
    </w:p>
    <w:p>
      <w:pPr>
        <w:spacing w:before="0" w:after="0" w:line="240" w:lineRule="exact"/>
        <w:ind w:left="346" w:firstLine="6929"/>
      </w:pPr>
    </w:p>
    <w:p>
      <w:pPr>
        <w:spacing w:before="0" w:after="0" w:line="240" w:lineRule="exact"/>
        <w:ind w:left="346" w:firstLine="6929"/>
      </w:pPr>
    </w:p>
    <w:p>
      <w:pPr>
        <w:spacing w:before="0" w:after="0" w:line="422" w:lineRule="exact"/>
        <w:ind w:left="346" w:firstLine="4037"/>
        <w:jc w:val="left"/>
      </w:pPr>
      <w:r>
        <w:rPr>
          <w:rFonts w:ascii="黑体" w:eastAsia="黑体" w:hAnsi="黑体" w:cs="黑体"/>
          <w:color w:val="000000"/>
          <w:spacing w:val="-2"/>
          <w:w w:val="100"/>
          <w:position w:val="4"/>
          <w:sz w:val="32"/>
          <w:u w:val="none"/>
        </w:rPr>
        <w:t>前</w:t>
      </w:r>
      <w:r>
        <w:rPr>
          <w:rFonts w:ascii="Times New Roman" w:hAnsi="Times New Roman" w:cs="Times New Roman"/>
          <w:color w:val="000000"/>
          <w:spacing w:val="-1"/>
          <w:w w:val="100"/>
          <w:position w:val="0"/>
          <w:sz w:val="32"/>
          <w:u w:val="none"/>
        </w:rPr>
        <w:t>  </w:t>
      </w:r>
      <w:r>
        <w:rPr>
          <w:rFonts w:ascii="黑体" w:eastAsia="黑体" w:hAnsi="黑体" w:cs="黑体"/>
          <w:color w:val="000000"/>
          <w:spacing w:val="-2"/>
          <w:w w:val="100"/>
          <w:position w:val="4"/>
          <w:sz w:val="32"/>
          <w:u w:val="none"/>
        </w:rPr>
        <w:t>言</w:t>
      </w:r>
    </w:p>
    <w:p>
      <w:pPr>
        <w:spacing w:before="0" w:after="0" w:line="240" w:lineRule="exact"/>
        <w:ind w:left="346" w:firstLine="4037"/>
      </w:pPr>
    </w:p>
    <w:p>
      <w:pPr>
        <w:spacing w:before="0" w:after="0" w:line="240" w:lineRule="exact"/>
        <w:ind w:left="346" w:firstLine="4037"/>
      </w:pPr>
    </w:p>
    <w:p>
      <w:pPr>
        <w:spacing w:before="0" w:after="0" w:line="441" w:lineRule="exact"/>
        <w:ind w:left="346" w:firstLine="420"/>
        <w:jc w:val="left"/>
      </w:pPr>
      <w:r>
        <w:rPr>
          <w:rFonts w:ascii="宋体" w:eastAsia="宋体" w:hAnsi="宋体" w:cs="宋体"/>
          <w:color w:val="000000"/>
          <w:spacing w:val="0"/>
          <w:w w:val="100"/>
          <w:position w:val="0"/>
          <w:sz w:val="21"/>
          <w:u w:val="none"/>
        </w:rPr>
        <w:t>本文件按照GB/T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1.1—2020《标准化工作导则</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第1部分：标准化文件的结构和起草规则》的规定</w:t>
      </w:r>
    </w:p>
    <w:p>
      <w:pPr>
        <w:spacing w:before="0" w:after="0" w:line="312" w:lineRule="exact"/>
        <w:ind w:left="346" w:firstLine="0"/>
        <w:jc w:val="left"/>
      </w:pPr>
      <w:r>
        <w:rPr>
          <w:rFonts w:ascii="宋体" w:hAnsi="宋体" w:cs="宋体"/>
          <w:color w:val="000000"/>
          <w:spacing w:val="-1"/>
          <w:w w:val="100"/>
          <w:position w:val="0"/>
          <w:sz w:val="21"/>
          <w:u w:val="none"/>
        </w:rPr>
        <w:t>起草。</w:t>
      </w:r>
    </w:p>
    <w:p>
      <w:pPr>
        <w:spacing w:before="0" w:after="0" w:line="312" w:lineRule="exact"/>
        <w:ind w:left="346" w:firstLine="420"/>
        <w:jc w:val="left"/>
      </w:pPr>
      <w:r>
        <w:rPr>
          <w:rFonts w:ascii="宋体" w:hAnsi="宋体" w:cs="宋体"/>
          <w:color w:val="000000"/>
          <w:spacing w:val="-1"/>
          <w:w w:val="100"/>
          <w:position w:val="0"/>
          <w:sz w:val="21"/>
          <w:u w:val="none"/>
        </w:rPr>
        <w:t>请注意，本文件的某些内容可能涉及专利。本文件发布机构不承担识别专利的责任。</w:t>
      </w:r>
    </w:p>
    <w:p>
      <w:pPr>
        <w:spacing w:before="0" w:after="0" w:line="312" w:lineRule="exact"/>
        <w:ind w:left="346" w:firstLine="420"/>
        <w:jc w:val="left"/>
      </w:pPr>
      <w:r>
        <w:rPr>
          <w:rFonts w:ascii="宋体" w:hAnsi="宋体" w:cs="宋体"/>
          <w:color w:val="000000"/>
          <w:spacing w:val="-1"/>
          <w:w w:val="100"/>
          <w:position w:val="0"/>
          <w:sz w:val="21"/>
          <w:u w:val="none"/>
        </w:rPr>
        <w:t>本文件由江苏省交通企业协会提出并归口。</w:t>
      </w:r>
    </w:p>
    <w:p>
      <w:pPr>
        <w:spacing w:before="0" w:after="0" w:line="312" w:lineRule="exact"/>
        <w:ind w:left="346" w:firstLine="420"/>
        <w:jc w:val="left"/>
      </w:pPr>
      <w:r>
        <w:rPr>
          <w:rFonts w:ascii="宋体" w:hAnsi="宋体" w:cs="宋体"/>
          <w:color w:val="000000"/>
          <w:spacing w:val="-3"/>
          <w:w w:val="100"/>
          <w:position w:val="0"/>
          <w:sz w:val="21"/>
          <w:u w:val="none"/>
        </w:rPr>
        <w:t>本文件起草单位：京杭运河江苏省船闸应急保障中心、江苏省交通工程集团有限公司、江苏百川航</w:t>
      </w:r>
    </w:p>
    <w:p>
      <w:pPr>
        <w:spacing w:before="0" w:after="0" w:line="312" w:lineRule="exact"/>
        <w:ind w:left="346" w:firstLine="0"/>
        <w:jc w:val="left"/>
      </w:pPr>
      <w:r>
        <w:rPr>
          <w:rFonts w:ascii="宋体" w:hAnsi="宋体" w:cs="宋体"/>
          <w:color w:val="000000"/>
          <w:spacing w:val="-1"/>
          <w:w w:val="100"/>
          <w:position w:val="0"/>
          <w:sz w:val="21"/>
          <w:u w:val="none"/>
        </w:rPr>
        <w:t>务工程有限公司。</w:t>
      </w:r>
    </w:p>
    <w:p>
      <w:pPr>
        <w:spacing w:before="0" w:after="0" w:line="312" w:lineRule="exact"/>
        <w:ind w:left="346" w:firstLine="420"/>
        <w:jc w:val="left"/>
      </w:pPr>
      <w:r>
        <w:rPr>
          <w:rFonts w:ascii="宋体" w:hAnsi="宋体" w:cs="宋体"/>
          <w:color w:val="000000"/>
          <w:spacing w:val="-3"/>
          <w:w w:val="100"/>
          <w:position w:val="0"/>
          <w:sz w:val="21"/>
          <w:u w:val="none"/>
        </w:rPr>
        <w:t>本文件主要起草人：王杭州、王珊、张殿余、蒋潇、沈剑强、朱岱明、简细明、束荣、姚桂华、朱</w:t>
      </w:r>
    </w:p>
    <w:p>
      <w:pPr>
        <w:spacing w:before="0" w:after="0" w:line="312" w:lineRule="exact"/>
        <w:ind w:left="346" w:firstLine="0"/>
        <w:jc w:val="left"/>
      </w:pPr>
      <w:r>
        <w:rPr>
          <w:rFonts w:ascii="宋体" w:hAnsi="宋体" w:cs="宋体"/>
          <w:color w:val="000000"/>
          <w:spacing w:val="-1"/>
          <w:w w:val="100"/>
          <w:position w:val="0"/>
          <w:sz w:val="21"/>
          <w:u w:val="none"/>
        </w:rPr>
        <w:t>越辈、陈保军、金磊。</w:t>
      </w:r>
    </w:p>
    <w:p>
      <w:pPr>
        <w:widowControl/>
        <w:jc w:val="left"/>
        <w:sectPr>
          <w:type w:val="continuous"/>
          <w:pgSz w:w="11906" w:h="16838"/>
          <w:pgMar w:top="1060" w:right="712" w:bottom="820" w:left="1072" w:header="0" w:footer="0" w:gutter="0"/>
          <w:pgNumType w:start="12"/>
          <w:cols w:num="1" w:space="708" w:equalWidth="0">
            <w:col w:w="10122" w:space="0"/>
          </w:cols>
          <w:docGrid w:type="lines" w:linePitch="312" w:charSpace="0"/>
        </w:sectPr>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422" w:lineRule="exact"/>
        <w:ind w:left="346" w:firstLine="0"/>
      </w:pPr>
    </w:p>
    <w:p>
      <w:pPr>
        <w:widowControl/>
        <w:jc w:val="left"/>
        <w:sectPr>
          <w:type w:val="continuous"/>
          <w:pgSz w:w="11906" w:h="16838"/>
          <w:pgMar w:top="1060" w:right="712" w:bottom="820" w:left="1072" w:header="0" w:footer="0" w:gutter="0"/>
          <w:pgNumType w:start="13"/>
          <w:cols w:num="1" w:space="720"/>
          <w:docGrid w:type="lines" w:linePitch="312" w:charSpace="0"/>
        </w:sectPr>
      </w:pPr>
    </w:p>
    <w:p>
      <w:pPr>
        <w:spacing w:before="0" w:after="0" w:line="236" w:lineRule="exact"/>
        <w:ind w:left="346" w:firstLine="0"/>
        <w:jc w:val="left"/>
      </w:pPr>
      <w:r>
        <w:rPr>
          <w:rFonts w:ascii="Times New Roman" w:hAnsi="Times New Roman" w:cs="Times New Roman"/>
          <w:color w:val="000000"/>
          <w:spacing w:val="0"/>
          <w:w w:val="100"/>
          <w:position w:val="0"/>
          <w:sz w:val="18"/>
          <w:u w:val="none"/>
        </w:rPr>
        <w:t>II</w:t>
      </w:r>
    </w:p>
    <w:p>
      <w:pPr>
        <w:widowControl/>
        <w:jc w:val="left"/>
        <w:sectPr>
          <w:type w:val="continuous"/>
          <w:pgSz w:w="11906" w:h="16838"/>
          <w:pgMar w:top="1060" w:right="712" w:bottom="820" w:left="1072" w:header="0" w:footer="0" w:gutter="0"/>
          <w:pgNumType w:start="14"/>
          <w:cols w:num="1" w:space="708" w:equalWidth="0">
            <w:col w:w="10122" w:space="0"/>
          </w:cols>
          <w:docGrid w:type="lines" w:linePitch="312" w:charSpace="0"/>
        </w:sectPr>
      </w:pPr>
    </w:p>
    <w:p>
      <w:pPr>
        <w:spacing w:before="0" w:after="0" w:line="240" w:lineRule="exact"/>
      </w:pPr>
      <w:bookmarkStart w:id="5" w:name="5"/>
      <w:bookmarkEnd w:id="5"/>
    </w:p>
    <w:p>
      <w:pPr>
        <w:spacing w:before="0" w:after="0" w:line="393" w:lineRule="exact"/>
        <w:ind w:left="345" w:firstLine="7570"/>
        <w:jc w:val="left"/>
      </w:pPr>
      <w:r>
        <w:pict>
          <v:shape id="_x0000_s2111" o:spid="_x0000_s1086" type="#_x0000_t202" style="width:68.2pt;height:39.55pt;margin-top:648.1pt;margin-left:26.2pt;mso-height-relative:page;mso-position-horizontal-relative:page;mso-position-vertical-relative:page;mso-width-relative:page;position:absolute;z-index:-2515947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12" o:spid="_x0000_s1087" type="#_x0000_t202" style="width:68.2pt;height:39.55pt;margin-top:613.55pt;margin-left:59.8pt;mso-height-relative:page;mso-position-horizontal-relative:page;mso-position-vertical-relative:page;mso-width-relative:page;position:absolute;z-index:-2515937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3" o:spid="_x0000_s1088" type="#_x0000_t202" style="width:68.2pt;height:39.55pt;margin-top:579pt;margin-left:93.4pt;mso-height-relative:page;mso-position-horizontal-relative:page;mso-position-vertical-relative:page;mso-width-relative:page;position:absolute;z-index:-2515927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4" o:spid="_x0000_s1089" type="#_x0000_t202" style="width:76.6pt;height:30.9pt;margin-top:553.05pt;margin-left:127pt;mso-height-relative:page;mso-position-horizontal-relative:page;mso-position-vertical-relative:page;mso-width-relative:page;position:absolute;z-index:-25159168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15" o:spid="_x0000_s1090" type="#_x0000_t202" style="width:85pt;height:39.55pt;margin-top:518.5pt;margin-left:152.2pt;mso-height-relative:page;mso-position-horizontal-relative:page;mso-position-vertical-relative:page;mso-width-relative:page;position:absolute;z-index:-251590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16" o:spid="_x0000_s1091" type="#_x0000_t202" style="width:85pt;height:39.55pt;margin-top:483.95pt;margin-left:185.8pt;mso-height-relative:page;mso-position-horizontal-relative:page;mso-position-vertical-relative:page;mso-width-relative:page;position:absolute;z-index:-2515896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17" o:spid="_x0000_s1092" type="#_x0000_t202" style="width:85pt;height:39.55pt;margin-top:449.4pt;margin-left:219.4pt;mso-height-relative:page;mso-position-horizontal-relative:page;mso-position-vertical-relative:page;mso-width-relative:page;position:absolute;z-index:-2515886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18" o:spid="_x0000_s1093" type="#_x0000_t202" style="width:85pt;height:39.55pt;margin-top:414.85pt;margin-left:253pt;mso-height-relative:page;mso-position-horizontal-relative:page;mso-position-vertical-relative:page;mso-width-relative:page;position:absolute;z-index:-2515875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19" o:spid="_x0000_s1094" type="#_x0000_t202" style="width:85pt;height:39.55pt;margin-top:380.25pt;margin-left:286.6pt;mso-height-relative:page;mso-position-horizontal-relative:page;mso-position-vertical-relative:page;mso-width-relative:page;position:absolute;z-index:-2515865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20" o:spid="_x0000_s1095" type="#_x0000_t202" style="width:85pt;height:39.55pt;margin-top:345.7pt;margin-left:320.2pt;mso-height-relative:page;mso-position-horizontal-relative:page;mso-position-vertical-relative:page;mso-width-relative:page;position:absolute;z-index:-2515855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21" o:spid="_x0000_s1096" type="#_x0000_t202" style="width:76.6pt;height:48.2pt;margin-top:302.5pt;margin-left:353.8pt;mso-height-relative:page;mso-position-horizontal-relative:page;mso-position-vertical-relative:page;mso-width-relative:page;position:absolute;z-index:-25158451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22" o:spid="_x0000_s1097" type="#_x0000_t202" style="width:68.2pt;height:39.55pt;margin-top:267.95pt;margin-left:395.8pt;mso-height-relative:page;mso-position-horizontal-relative:page;mso-position-vertical-relative:page;mso-width-relative:page;position:absolute;z-index:-2515834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23" o:spid="_x0000_s1098" type="#_x0000_t202" style="width:68.2pt;height:39.55pt;margin-top:233.4pt;margin-left:429.4pt;mso-height-relative:page;mso-position-horizontal-relative:page;mso-position-vertical-relative:page;mso-width-relative:page;position:absolute;z-index:-2515824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24" o:spid="_x0000_s1099" type="#_x0000_t202" style="width:68.2pt;height:39.55pt;margin-top:198.85pt;margin-left:463pt;mso-height-relative:page;mso-position-horizontal-relative:page;mso-position-vertical-relative:page;mso-width-relative:page;position:absolute;z-index:-2515814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25" o:spid="_x0000_s1100" type="#_x0000_t12" style="width:467.7pt;height:51pt;margin-top:127.5pt;margin-left:70.9pt;mso-height-relative:page;mso-position-horizontal-relative:page;mso-position-vertical-relative:page;mso-width-relative:page;position:absolute;z-index:-251595776" coordsize="21600,21600" fillcolor="white" stroked="f">
            <v:stroke joinstyle="miter"/>
          </v:shape>
        </w:pict>
      </w:r>
      <w:r>
        <w:rPr>
          <w:rFonts w:ascii="黑体" w:hAnsi="黑体" w:cs="黑体"/>
          <w:color w:val="000000"/>
          <w:spacing w:val="-1"/>
          <w:w w:val="100"/>
          <w:position w:val="3"/>
          <w:sz w:val="21"/>
          <w:u w:val="none"/>
        </w:rPr>
        <w:t>T/JSJTQX</w:t>
      </w:r>
      <w:r>
        <w:rPr>
          <w:rFonts w:ascii="Calibri" w:hAnsi="Calibri" w:cs="Calibri"/>
          <w:color w:val="000000"/>
          <w:spacing w:val="0"/>
          <w:w w:val="219"/>
          <w:sz w:val="21"/>
          <w:u w:val="none"/>
        </w:rPr>
        <w:t> </w:t>
      </w:r>
      <w:r>
        <w:rPr>
          <w:rFonts w:ascii="黑体" w:hAnsi="黑体" w:cs="黑体"/>
          <w:color w:val="000000"/>
          <w:spacing w:val="0"/>
          <w:w w:val="100"/>
          <w:position w:val="3"/>
          <w:sz w:val="21"/>
          <w:u w:val="none"/>
        </w:rPr>
        <w:t>47</w:t>
      </w:r>
      <w:r>
        <w:rPr>
          <w:rFonts w:ascii="Times New Roman" w:hAnsi="Times New Roman" w:cs="Times New Roman"/>
          <w:color w:val="000000"/>
          <w:spacing w:val="-2"/>
          <w:w w:val="100"/>
          <w:position w:val="0"/>
          <w:sz w:val="21"/>
          <w:u w:val="none"/>
        </w:rPr>
        <w:t>—</w:t>
      </w:r>
      <w:r>
        <w:rPr>
          <w:rFonts w:ascii="黑体" w:hAnsi="黑体" w:cs="黑体"/>
          <w:color w:val="000000"/>
          <w:spacing w:val="0"/>
          <w:w w:val="100"/>
          <w:position w:val="3"/>
          <w:sz w:val="21"/>
          <w:u w:val="none"/>
        </w:rPr>
        <w:t>2023</w:t>
      </w:r>
    </w:p>
    <w:p>
      <w:pPr>
        <w:spacing w:before="0" w:after="0" w:line="240" w:lineRule="exact"/>
        <w:ind w:left="345" w:firstLine="7570"/>
      </w:pPr>
    </w:p>
    <w:p>
      <w:pPr>
        <w:spacing w:before="0" w:after="0" w:line="240" w:lineRule="exact"/>
        <w:ind w:left="345" w:firstLine="7570"/>
      </w:pPr>
    </w:p>
    <w:p>
      <w:pPr>
        <w:spacing w:before="0" w:after="0" w:line="473" w:lineRule="exact"/>
        <w:ind w:left="345" w:firstLine="7570"/>
      </w:pPr>
    </w:p>
    <w:p>
      <w:pPr>
        <w:spacing w:before="0" w:after="0" w:line="324" w:lineRule="exact"/>
        <w:ind w:left="345" w:firstLine="2758"/>
        <w:jc w:val="left"/>
      </w:pPr>
      <w:r>
        <w:rPr>
          <w:rFonts w:ascii="黑体" w:eastAsia="黑体" w:hAnsi="黑体" w:cs="黑体"/>
          <w:color w:val="000000"/>
          <w:spacing w:val="-1"/>
          <w:w w:val="100"/>
          <w:position w:val="0"/>
          <w:sz w:val="32"/>
          <w:u w:val="none"/>
        </w:rPr>
        <w:t>交通船闸大修调试技术规</w:t>
      </w:r>
      <w:r>
        <w:rPr>
          <w:rFonts w:ascii="黑体" w:eastAsia="黑体" w:hAnsi="黑体" w:cs="黑体"/>
          <w:color w:val="000000"/>
          <w:spacing w:val="-2"/>
          <w:w w:val="100"/>
          <w:position w:val="0"/>
          <w:sz w:val="32"/>
          <w:u w:val="none"/>
        </w:rPr>
        <w:t>程</w:t>
      </w:r>
    </w:p>
    <w:p>
      <w:pPr>
        <w:spacing w:before="0" w:after="0" w:line="240" w:lineRule="exact"/>
        <w:ind w:left="345" w:firstLine="2758"/>
      </w:pPr>
    </w:p>
    <w:p>
      <w:pPr>
        <w:spacing w:before="0" w:after="0" w:line="240" w:lineRule="exact"/>
        <w:ind w:left="345" w:firstLine="2758"/>
      </w:pPr>
    </w:p>
    <w:p>
      <w:pPr>
        <w:spacing w:before="0" w:after="0" w:line="384" w:lineRule="exact"/>
        <w:ind w:left="345" w:firstLine="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黑体" w:eastAsia="黑体" w:hAnsi="黑体" w:cs="黑体"/>
          <w:color w:val="000000"/>
          <w:spacing w:val="-2"/>
          <w:w w:val="100"/>
          <w:position w:val="0"/>
          <w:sz w:val="21"/>
          <w:u w:val="none"/>
        </w:rPr>
        <w:t>范围</w:t>
      </w:r>
    </w:p>
    <w:p>
      <w:pPr>
        <w:spacing w:before="0" w:after="0" w:line="240" w:lineRule="exact"/>
        <w:ind w:left="345" w:firstLine="0"/>
      </w:pPr>
    </w:p>
    <w:p>
      <w:pPr>
        <w:spacing w:before="0" w:after="0" w:line="381" w:lineRule="exact"/>
        <w:ind w:left="345" w:firstLine="420"/>
        <w:jc w:val="left"/>
      </w:pPr>
      <w:r>
        <w:rPr>
          <w:rFonts w:ascii="宋体" w:hAnsi="宋体" w:cs="宋体"/>
          <w:color w:val="000000"/>
          <w:spacing w:val="-1"/>
          <w:w w:val="100"/>
          <w:position w:val="0"/>
          <w:sz w:val="21"/>
          <w:u w:val="none"/>
        </w:rPr>
        <w:t>本文件规定了江苏交通船闸大修调试的基本规定、无水调试和有水联合调试的要求。</w:t>
      </w:r>
    </w:p>
    <w:p>
      <w:pPr>
        <w:spacing w:before="0" w:after="0" w:line="312" w:lineRule="exact"/>
        <w:ind w:left="345" w:firstLine="420"/>
        <w:jc w:val="left"/>
      </w:pPr>
      <w:r>
        <w:rPr>
          <w:rFonts w:ascii="宋体" w:hAnsi="宋体" w:cs="宋体"/>
          <w:color w:val="000000"/>
          <w:spacing w:val="-1"/>
          <w:w w:val="100"/>
          <w:position w:val="0"/>
          <w:sz w:val="21"/>
          <w:u w:val="none"/>
        </w:rPr>
        <w:t>本文件适用于江苏交通船闸大修的闸阀门、启闭机、电气系统调试。</w:t>
      </w:r>
    </w:p>
    <w:p>
      <w:pPr>
        <w:spacing w:before="0" w:after="0" w:line="240" w:lineRule="exact"/>
        <w:ind w:left="345" w:firstLine="420"/>
      </w:pPr>
    </w:p>
    <w:p>
      <w:pPr>
        <w:spacing w:before="0" w:after="0" w:line="387" w:lineRule="exact"/>
        <w:ind w:left="345" w:firstLine="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规范性引用文件</w:t>
      </w:r>
    </w:p>
    <w:p>
      <w:pPr>
        <w:spacing w:before="0" w:after="0" w:line="240" w:lineRule="exact"/>
        <w:ind w:left="345" w:firstLine="0"/>
      </w:pPr>
    </w:p>
    <w:p>
      <w:pPr>
        <w:spacing w:before="0" w:after="0" w:line="381" w:lineRule="exact"/>
        <w:ind w:left="345" w:firstLine="420"/>
        <w:jc w:val="left"/>
      </w:pPr>
      <w:r>
        <w:rPr>
          <w:rFonts w:ascii="宋体" w:hAnsi="宋体" w:cs="宋体"/>
          <w:color w:val="000000"/>
          <w:spacing w:val="-3"/>
          <w:w w:val="100"/>
          <w:position w:val="0"/>
          <w:sz w:val="21"/>
          <w:u w:val="none"/>
        </w:rPr>
        <w:t>下列文件中的内容通过文中的规范性引用而构成的本文件必不可少的条款。其中注日期的引用文件</w:t>
      </w:r>
    </w:p>
    <w:p>
      <w:pPr>
        <w:spacing w:before="0" w:after="0" w:line="312" w:lineRule="exact"/>
        <w:ind w:left="345"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仅该日期对应的版本适用于本文件，不注日期的引用文件其最新版本（包括所有的修改单）适用于本文</w:t>
      </w:r>
    </w:p>
    <w:p>
      <w:pPr>
        <w:spacing w:before="0" w:after="0" w:line="312" w:lineRule="exact"/>
        <w:ind w:left="345" w:firstLine="0"/>
        <w:jc w:val="left"/>
      </w:pPr>
      <w:r>
        <w:rPr>
          <w:rFonts w:ascii="宋体" w:hAnsi="宋体" w:cs="宋体"/>
          <w:color w:val="000000"/>
          <w:spacing w:val="-2"/>
          <w:w w:val="100"/>
          <w:position w:val="0"/>
          <w:sz w:val="21"/>
          <w:u w:val="none"/>
        </w:rPr>
        <w:t>件。</w:t>
      </w:r>
    </w:p>
    <w:p>
      <w:pPr>
        <w:tabs>
          <w:tab w:val="left" w:pos="2234"/>
        </w:tabs>
        <w:spacing w:before="0" w:after="0" w:line="312" w:lineRule="exact"/>
        <w:ind w:left="345" w:firstLine="420"/>
        <w:jc w:val="left"/>
      </w:pPr>
      <w:r>
        <w:rPr>
          <w:rFonts w:ascii="宋体" w:hAnsi="宋体" w:cs="宋体"/>
          <w:color w:val="000000"/>
          <w:spacing w:val="0"/>
          <w:w w:val="100"/>
          <w:position w:val="0"/>
          <w:sz w:val="21"/>
          <w:u w:val="none"/>
        </w:rPr>
        <w:t>JTS</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257-2008</w:t>
      </w:r>
      <w:r>
        <w:rPr>
          <w:rFonts w:cs="Calibri"/>
          <w:spacing w:val="-18"/>
          <w:w w:val="100"/>
        </w:rPr>
        <w:tab/>
      </w:r>
      <w:r>
        <w:rPr>
          <w:rFonts w:ascii="宋体" w:eastAsia="宋体" w:hAnsi="宋体" w:cs="宋体"/>
          <w:color w:val="000000"/>
          <w:spacing w:val="-1"/>
          <w:w w:val="100"/>
          <w:position w:val="0"/>
          <w:sz w:val="21"/>
          <w:u w:val="none"/>
        </w:rPr>
        <w:t>水运工程质量检验标准</w:t>
      </w:r>
    </w:p>
    <w:p>
      <w:pPr>
        <w:spacing w:before="0" w:after="0" w:line="312" w:lineRule="exact"/>
        <w:ind w:left="345" w:firstLine="420"/>
        <w:jc w:val="left"/>
      </w:pPr>
      <w:r>
        <w:rPr>
          <w:rFonts w:ascii="宋体" w:hAnsi="宋体" w:cs="宋体"/>
          <w:color w:val="000000"/>
          <w:spacing w:val="0"/>
          <w:w w:val="100"/>
          <w:position w:val="0"/>
          <w:sz w:val="21"/>
          <w:u w:val="none"/>
        </w:rPr>
        <w:t>JTS</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320-4-2018</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船闸调试技术规程</w:t>
      </w:r>
    </w:p>
    <w:p>
      <w:pPr>
        <w:spacing w:before="0" w:after="0" w:line="312" w:lineRule="exact"/>
        <w:ind w:left="345" w:firstLine="420"/>
        <w:jc w:val="left"/>
      </w:pPr>
      <w:r>
        <w:rPr>
          <w:rFonts w:ascii="宋体" w:hAnsi="宋体" w:cs="宋体"/>
          <w:color w:val="000000"/>
          <w:spacing w:val="0"/>
          <w:w w:val="100"/>
          <w:position w:val="0"/>
          <w:sz w:val="21"/>
          <w:u w:val="none"/>
        </w:rPr>
        <w:t>DB32/T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3973-2021</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交通船闸大修工程质量检验规范</w:t>
      </w:r>
    </w:p>
    <w:p>
      <w:pPr>
        <w:spacing w:before="0" w:after="0" w:line="240" w:lineRule="exact"/>
        <w:ind w:left="345" w:firstLine="420"/>
      </w:pPr>
    </w:p>
    <w:p>
      <w:pPr>
        <w:spacing w:before="0" w:after="0" w:line="387" w:lineRule="exact"/>
        <w:ind w:left="345" w:firstLine="0"/>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术语和定义</w:t>
      </w:r>
    </w:p>
    <w:p>
      <w:pPr>
        <w:spacing w:before="0" w:after="0" w:line="240" w:lineRule="exact"/>
        <w:ind w:left="345" w:firstLine="0"/>
      </w:pPr>
    </w:p>
    <w:p>
      <w:pPr>
        <w:spacing w:before="0" w:after="0" w:line="381" w:lineRule="exact"/>
        <w:ind w:left="345" w:firstLine="420"/>
        <w:jc w:val="left"/>
      </w:pPr>
      <w:r>
        <w:rPr>
          <w:rFonts w:ascii="宋体" w:hAnsi="宋体" w:cs="宋体"/>
          <w:color w:val="000000"/>
          <w:spacing w:val="-1"/>
          <w:w w:val="100"/>
          <w:position w:val="0"/>
          <w:sz w:val="21"/>
          <w:u w:val="none"/>
        </w:rPr>
        <w:t>下列术语和定义适用于本文件。</w:t>
      </w:r>
    </w:p>
    <w:p>
      <w:pPr>
        <w:spacing w:before="0" w:after="0" w:line="240" w:lineRule="exact"/>
        <w:ind w:left="345" w:firstLine="420"/>
      </w:pPr>
    </w:p>
    <w:p>
      <w:pPr>
        <w:spacing w:before="0" w:after="0" w:line="231" w:lineRule="exact"/>
        <w:ind w:left="345" w:firstLine="0"/>
        <w:jc w:val="left"/>
      </w:pPr>
      <w:r>
        <w:rPr>
          <w:rFonts w:ascii="黑体" w:hAnsi="黑体" w:cs="黑体"/>
          <w:color w:val="000000"/>
          <w:spacing w:val="0"/>
          <w:w w:val="100"/>
          <w:position w:val="0"/>
          <w:sz w:val="21"/>
          <w:u w:val="none"/>
        </w:rPr>
        <w:t>3.1</w:t>
      </w:r>
    </w:p>
    <w:p>
      <w:pPr>
        <w:spacing w:before="0" w:after="0" w:line="240" w:lineRule="exact"/>
        <w:ind w:left="345" w:firstLine="0"/>
      </w:pPr>
    </w:p>
    <w:p>
      <w:pPr>
        <w:spacing w:before="0" w:after="0" w:line="228" w:lineRule="exact"/>
        <w:ind w:left="345" w:firstLine="420"/>
        <w:jc w:val="left"/>
      </w:pPr>
      <w:r>
        <w:rPr>
          <w:rFonts w:ascii="黑体" w:eastAsia="黑体" w:hAnsi="黑体" w:cs="黑体"/>
          <w:color w:val="000000"/>
          <w:spacing w:val="-1"/>
          <w:w w:val="100"/>
          <w:position w:val="0"/>
          <w:sz w:val="21"/>
          <w:u w:val="none"/>
        </w:rPr>
        <w:t>船闸大修</w:t>
      </w:r>
    </w:p>
    <w:p>
      <w:pPr>
        <w:spacing w:before="0" w:after="0" w:line="240" w:lineRule="exact"/>
        <w:ind w:left="345" w:firstLine="420"/>
      </w:pPr>
    </w:p>
    <w:p>
      <w:pPr>
        <w:spacing w:before="0" w:after="0" w:line="225" w:lineRule="exact"/>
        <w:ind w:left="345" w:firstLine="420"/>
        <w:jc w:val="left"/>
      </w:pPr>
      <w:r>
        <w:rPr>
          <w:rFonts w:ascii="宋体" w:hAnsi="宋体" w:cs="宋体"/>
          <w:color w:val="000000"/>
          <w:spacing w:val="-1"/>
          <w:w w:val="100"/>
          <w:position w:val="0"/>
          <w:sz w:val="21"/>
          <w:u w:val="none"/>
        </w:rPr>
        <w:t>船闸在停航并抽干水后对闸阀门、启闭机、电气设备、水工建筑物等进行的全面检查与修理。</w:t>
      </w:r>
    </w:p>
    <w:p>
      <w:pPr>
        <w:spacing w:before="0" w:after="0" w:line="240" w:lineRule="exact"/>
        <w:ind w:left="345" w:firstLine="420"/>
      </w:pPr>
    </w:p>
    <w:p>
      <w:pPr>
        <w:spacing w:before="0" w:after="0" w:line="231" w:lineRule="exact"/>
        <w:ind w:left="345" w:firstLine="0"/>
        <w:jc w:val="left"/>
      </w:pPr>
      <w:r>
        <w:rPr>
          <w:rFonts w:ascii="黑体" w:hAnsi="黑体" w:cs="黑体"/>
          <w:color w:val="000000"/>
          <w:spacing w:val="0"/>
          <w:w w:val="100"/>
          <w:position w:val="0"/>
          <w:sz w:val="21"/>
          <w:u w:val="none"/>
        </w:rPr>
        <w:t>3.2</w:t>
      </w:r>
    </w:p>
    <w:p>
      <w:pPr>
        <w:spacing w:before="0" w:after="0" w:line="240" w:lineRule="exact"/>
        <w:ind w:left="345" w:firstLine="0"/>
      </w:pPr>
    </w:p>
    <w:p>
      <w:pPr>
        <w:spacing w:before="0" w:after="0" w:line="228" w:lineRule="exact"/>
        <w:ind w:left="345" w:firstLine="420"/>
        <w:jc w:val="left"/>
      </w:pPr>
      <w:r>
        <w:rPr>
          <w:rFonts w:ascii="黑体" w:eastAsia="黑体" w:hAnsi="黑体" w:cs="黑体"/>
          <w:color w:val="000000"/>
          <w:spacing w:val="-1"/>
          <w:w w:val="100"/>
          <w:position w:val="0"/>
          <w:sz w:val="21"/>
          <w:u w:val="none"/>
        </w:rPr>
        <w:t>单侧调试</w:t>
      </w:r>
    </w:p>
    <w:p>
      <w:pPr>
        <w:spacing w:before="0" w:after="0" w:line="240" w:lineRule="exact"/>
        <w:ind w:left="345" w:firstLine="420"/>
      </w:pPr>
    </w:p>
    <w:p>
      <w:pPr>
        <w:spacing w:before="0" w:after="0" w:line="225" w:lineRule="exact"/>
        <w:ind w:left="345" w:firstLine="420"/>
        <w:jc w:val="left"/>
      </w:pPr>
      <w:r>
        <w:rPr>
          <w:rFonts w:ascii="宋体" w:hAnsi="宋体" w:cs="宋体"/>
          <w:color w:val="000000"/>
          <w:spacing w:val="-1"/>
          <w:w w:val="100"/>
          <w:position w:val="0"/>
          <w:sz w:val="21"/>
          <w:u w:val="none"/>
        </w:rPr>
        <w:t>为检验单个闸首单侧闸阀门、启闭机、电气设备基本功能而进行的调试。</w:t>
      </w:r>
    </w:p>
    <w:p>
      <w:pPr>
        <w:spacing w:before="0" w:after="0" w:line="240" w:lineRule="exact"/>
        <w:ind w:left="345" w:firstLine="420"/>
      </w:pPr>
    </w:p>
    <w:p>
      <w:pPr>
        <w:spacing w:before="0" w:after="0" w:line="231" w:lineRule="exact"/>
        <w:ind w:left="345" w:firstLine="0"/>
        <w:jc w:val="left"/>
      </w:pPr>
      <w:r>
        <w:rPr>
          <w:rFonts w:ascii="黑体" w:hAnsi="黑体" w:cs="黑体"/>
          <w:color w:val="000000"/>
          <w:spacing w:val="0"/>
          <w:w w:val="100"/>
          <w:position w:val="0"/>
          <w:sz w:val="21"/>
          <w:u w:val="none"/>
        </w:rPr>
        <w:t>3.3</w:t>
      </w:r>
    </w:p>
    <w:p>
      <w:pPr>
        <w:spacing w:before="0" w:after="0" w:line="240" w:lineRule="exact"/>
        <w:ind w:left="345" w:firstLine="0"/>
      </w:pPr>
    </w:p>
    <w:p>
      <w:pPr>
        <w:spacing w:before="0" w:after="0" w:line="228" w:lineRule="exact"/>
        <w:ind w:left="345" w:firstLine="420"/>
        <w:jc w:val="left"/>
      </w:pPr>
      <w:r>
        <w:rPr>
          <w:rFonts w:ascii="黑体" w:eastAsia="黑体" w:hAnsi="黑体" w:cs="黑体"/>
          <w:color w:val="000000"/>
          <w:spacing w:val="-1"/>
          <w:w w:val="100"/>
          <w:position w:val="0"/>
          <w:sz w:val="21"/>
          <w:u w:val="none"/>
        </w:rPr>
        <w:t>单闸首调试</w:t>
      </w:r>
    </w:p>
    <w:p>
      <w:pPr>
        <w:spacing w:before="0" w:after="0" w:line="240" w:lineRule="exact"/>
        <w:ind w:left="345" w:firstLine="420"/>
      </w:pPr>
    </w:p>
    <w:p>
      <w:pPr>
        <w:spacing w:before="0" w:after="0" w:line="225" w:lineRule="exact"/>
        <w:ind w:left="345" w:firstLine="420"/>
        <w:jc w:val="left"/>
      </w:pPr>
      <w:r>
        <w:rPr>
          <w:rFonts w:ascii="宋体" w:hAnsi="宋体" w:cs="宋体"/>
          <w:color w:val="000000"/>
          <w:spacing w:val="-1"/>
          <w:w w:val="100"/>
          <w:position w:val="0"/>
          <w:sz w:val="21"/>
          <w:u w:val="none"/>
        </w:rPr>
        <w:t>为检验单个闸首双侧闸阀门、启闭机、电气设备联动功能而进行的调试。</w:t>
      </w:r>
    </w:p>
    <w:p>
      <w:pPr>
        <w:spacing w:before="0" w:after="0" w:line="240" w:lineRule="exact"/>
        <w:ind w:left="345" w:firstLine="420"/>
      </w:pPr>
    </w:p>
    <w:p>
      <w:pPr>
        <w:spacing w:before="0" w:after="0" w:line="231" w:lineRule="exact"/>
        <w:ind w:left="345" w:firstLine="0"/>
        <w:jc w:val="left"/>
      </w:pPr>
      <w:r>
        <w:rPr>
          <w:rFonts w:ascii="黑体" w:hAnsi="黑体" w:cs="黑体"/>
          <w:color w:val="000000"/>
          <w:spacing w:val="0"/>
          <w:w w:val="100"/>
          <w:position w:val="0"/>
          <w:sz w:val="21"/>
          <w:u w:val="none"/>
        </w:rPr>
        <w:t>3.4</w:t>
      </w:r>
    </w:p>
    <w:p>
      <w:pPr>
        <w:spacing w:before="0" w:after="0" w:line="240" w:lineRule="exact"/>
        <w:ind w:left="345" w:firstLine="0"/>
      </w:pPr>
    </w:p>
    <w:p>
      <w:pPr>
        <w:spacing w:before="0" w:after="0" w:line="228" w:lineRule="exact"/>
        <w:ind w:left="345" w:firstLine="420"/>
        <w:jc w:val="left"/>
      </w:pPr>
      <w:r>
        <w:rPr>
          <w:rFonts w:ascii="黑体" w:eastAsia="黑体" w:hAnsi="黑体" w:cs="黑体"/>
          <w:color w:val="000000"/>
          <w:spacing w:val="-1"/>
          <w:w w:val="100"/>
          <w:position w:val="0"/>
          <w:sz w:val="21"/>
          <w:u w:val="none"/>
        </w:rPr>
        <w:t>系统联合调试</w:t>
      </w:r>
    </w:p>
    <w:p>
      <w:pPr>
        <w:spacing w:before="0" w:after="0" w:line="240" w:lineRule="exact"/>
        <w:ind w:left="345" w:firstLine="420"/>
      </w:pPr>
    </w:p>
    <w:p>
      <w:pPr>
        <w:spacing w:before="0" w:after="0" w:line="225" w:lineRule="exact"/>
        <w:ind w:left="345" w:firstLine="420"/>
        <w:jc w:val="left"/>
      </w:pPr>
      <w:r>
        <w:rPr>
          <w:rFonts w:ascii="宋体" w:hAnsi="宋体" w:cs="宋体"/>
          <w:color w:val="000000"/>
          <w:spacing w:val="-1"/>
          <w:w w:val="100"/>
          <w:position w:val="0"/>
          <w:sz w:val="21"/>
          <w:u w:val="none"/>
        </w:rPr>
        <w:t>为检验船闸闸阀门、启闭机、电气设备联合运行功能的准确性、可靠性而进行的调试。</w:t>
      </w:r>
    </w:p>
    <w:p>
      <w:pPr>
        <w:spacing w:before="0" w:after="0" w:line="240" w:lineRule="exact"/>
        <w:ind w:left="345" w:firstLine="420"/>
      </w:pPr>
    </w:p>
    <w:p>
      <w:pPr>
        <w:spacing w:before="0" w:after="0" w:line="387" w:lineRule="exact"/>
        <w:ind w:left="345" w:firstLine="0"/>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基本规定</w:t>
      </w:r>
    </w:p>
    <w:p>
      <w:pPr>
        <w:spacing w:before="0" w:after="0" w:line="240" w:lineRule="exact"/>
        <w:ind w:left="345" w:firstLine="0"/>
      </w:pPr>
    </w:p>
    <w:p>
      <w:pPr>
        <w:spacing w:before="0" w:after="0" w:line="414" w:lineRule="exact"/>
        <w:ind w:left="345" w:firstLine="9053"/>
        <w:jc w:val="left"/>
        <w:sectPr>
          <w:type w:val="continuous"/>
          <w:pgSz w:w="11906" w:h="16839"/>
          <w:pgMar w:top="1060" w:right="713" w:bottom="820" w:left="1073" w:header="0" w:footer="0" w:gutter="0"/>
          <w:pgNumType w:start="15"/>
          <w:cols w:num="1" w:space="720"/>
        </w:sectPr>
      </w:pPr>
      <w:r>
        <w:rPr>
          <w:rFonts w:ascii="Times New Roman" w:hAnsi="Times New Roman" w:cs="Times New Roman"/>
          <w:color w:val="000000"/>
          <w:spacing w:val="-1"/>
          <w:w w:val="100"/>
          <w:position w:val="0"/>
          <w:sz w:val="18"/>
          <w:u w:val="none"/>
        </w:rPr>
        <w:t>1</w:t>
      </w:r>
    </w:p>
    <w:p>
      <w:pPr>
        <w:spacing w:before="0" w:after="0" w:line="240" w:lineRule="exact"/>
      </w:pPr>
      <w:bookmarkStart w:id="6" w:name="6"/>
      <w:bookmarkEnd w:id="6"/>
    </w:p>
    <w:p>
      <w:pPr>
        <w:spacing w:before="0" w:after="0" w:line="393" w:lineRule="exact"/>
        <w:ind w:left="334" w:firstLine="6929"/>
        <w:jc w:val="left"/>
      </w:pPr>
      <w:r>
        <w:pict>
          <v:shape id="_x0000_s2126" o:spid="_x0000_s1101" type="#_x0000_t202" style="width:68.2pt;height:39.55pt;margin-top:648.1pt;margin-left:26.2pt;mso-height-relative:page;mso-position-horizontal-relative:page;mso-position-vertical-relative:page;mso-width-relative:page;position:absolute;z-index:-2515804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27" o:spid="_x0000_s1102" type="#_x0000_t202" style="width:68.2pt;height:39.55pt;margin-top:613.55pt;margin-left:59.8pt;mso-height-relative:page;mso-position-horizontal-relative:page;mso-position-vertical-relative:page;mso-width-relative:page;position:absolute;z-index:-2515793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28" o:spid="_x0000_s1103" type="#_x0000_t202" style="width:68.2pt;height:39.55pt;margin-top:579pt;margin-left:93.4pt;mso-height-relative:page;mso-position-horizontal-relative:page;mso-position-vertical-relative:page;mso-width-relative:page;position:absolute;z-index:-2515783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29" o:spid="_x0000_s1104" type="#_x0000_t202" style="width:76.6pt;height:30.9pt;margin-top:553.05pt;margin-left:127pt;mso-height-relative:page;mso-position-horizontal-relative:page;mso-position-vertical-relative:page;mso-width-relative:page;position:absolute;z-index:-25157734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30" o:spid="_x0000_s1105" type="#_x0000_t202" style="width:85pt;height:39.55pt;margin-top:518.5pt;margin-left:152.2pt;mso-height-relative:page;mso-position-horizontal-relative:page;mso-position-vertical-relative:page;mso-width-relative:page;position:absolute;z-index:-2515763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31" o:spid="_x0000_s1106" type="#_x0000_t202" style="width:85pt;height:39.55pt;margin-top:483.95pt;margin-left:185.8pt;mso-height-relative:page;mso-position-horizontal-relative:page;mso-position-vertical-relative:page;mso-width-relative:page;position:absolute;z-index:-2515752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32" o:spid="_x0000_s1107" type="#_x0000_t202" style="width:85pt;height:39.55pt;margin-top:449.4pt;margin-left:219.4pt;mso-height-relative:page;mso-position-horizontal-relative:page;mso-position-vertical-relative:page;mso-width-relative:page;position:absolute;z-index:-2515742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33" o:spid="_x0000_s1108" type="#_x0000_t202" style="width:85pt;height:39.55pt;margin-top:414.85pt;margin-left:253pt;mso-height-relative:page;mso-position-horizontal-relative:page;mso-position-vertical-relative:page;mso-width-relative:page;position:absolute;z-index:-2515732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34" o:spid="_x0000_s1109" type="#_x0000_t202" style="width:85pt;height:39.55pt;margin-top:380.25pt;margin-left:286.6pt;mso-height-relative:page;mso-position-horizontal-relative:page;mso-position-vertical-relative:page;mso-width-relative:page;position:absolute;z-index:-2515722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35" o:spid="_x0000_s1110" type="#_x0000_t202" style="width:85pt;height:39.55pt;margin-top:345.7pt;margin-left:320.2pt;mso-height-relative:page;mso-position-horizontal-relative:page;mso-position-vertical-relative:page;mso-width-relative:page;position:absolute;z-index:-2515712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36" o:spid="_x0000_s1111" type="#_x0000_t202" style="width:76.6pt;height:48.2pt;margin-top:302.5pt;margin-left:353.8pt;mso-height-relative:page;mso-position-horizontal-relative:page;mso-position-vertical-relative:page;mso-width-relative:page;position:absolute;z-index:-25157017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37" o:spid="_x0000_s1112" type="#_x0000_t202" style="width:68.2pt;height:39.55pt;margin-top:267.95pt;margin-left:395.8pt;mso-height-relative:page;mso-position-horizontal-relative:page;mso-position-vertical-relative:page;mso-width-relative:page;position:absolute;z-index:-2515691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38" o:spid="_x0000_s1113" type="#_x0000_t202" style="width:68.2pt;height:39.55pt;margin-top:233.4pt;margin-left:429.4pt;mso-height-relative:page;mso-position-horizontal-relative:page;mso-position-vertical-relative:page;mso-width-relative:page;position:absolute;z-index:-2515681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39" o:spid="_x0000_s1114" type="#_x0000_t202" style="width:68.2pt;height:39.55pt;margin-top:198.85pt;margin-left:463pt;mso-height-relative:page;mso-position-horizontal-relative:page;mso-position-vertical-relative:page;mso-width-relative:page;position:absolute;z-index:-2515671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3"/>
          <w:sz w:val="21"/>
          <w:u w:val="none"/>
        </w:rPr>
        <w:t>T/JSJTQX</w:t>
      </w:r>
      <w:r>
        <w:rPr>
          <w:rFonts w:ascii="Calibri" w:hAnsi="Calibri" w:cs="Calibri"/>
          <w:color w:val="000000"/>
          <w:spacing w:val="0"/>
          <w:w w:val="219"/>
          <w:sz w:val="21"/>
          <w:u w:val="none"/>
        </w:rPr>
        <w:t> </w:t>
      </w:r>
      <w:r>
        <w:rPr>
          <w:rFonts w:ascii="黑体" w:hAnsi="黑体" w:cs="黑体"/>
          <w:color w:val="000000"/>
          <w:spacing w:val="0"/>
          <w:w w:val="100"/>
          <w:position w:val="3"/>
          <w:sz w:val="21"/>
          <w:u w:val="none"/>
        </w:rPr>
        <w:t>47</w:t>
      </w:r>
      <w:r>
        <w:rPr>
          <w:rFonts w:ascii="Times New Roman" w:hAnsi="Times New Roman" w:cs="Times New Roman"/>
          <w:color w:val="000000"/>
          <w:spacing w:val="-2"/>
          <w:w w:val="100"/>
          <w:position w:val="0"/>
          <w:sz w:val="21"/>
          <w:u w:val="none"/>
        </w:rPr>
        <w:t>—</w:t>
      </w:r>
      <w:r>
        <w:rPr>
          <w:rFonts w:ascii="黑体" w:hAnsi="黑体" w:cs="黑体"/>
          <w:color w:val="000000"/>
          <w:spacing w:val="-1"/>
          <w:w w:val="100"/>
          <w:position w:val="3"/>
          <w:sz w:val="21"/>
          <w:u w:val="none"/>
        </w:rPr>
        <w:t>2023</w:t>
      </w:r>
    </w:p>
    <w:p>
      <w:pPr>
        <w:spacing w:before="0" w:after="0" w:line="240" w:lineRule="exact"/>
        <w:ind w:left="334" w:firstLine="6929"/>
      </w:pPr>
    </w:p>
    <w:p>
      <w:pPr>
        <w:spacing w:before="0" w:after="0" w:line="242" w:lineRule="exact"/>
        <w:ind w:left="334" w:firstLine="0"/>
        <w:jc w:val="left"/>
      </w:pPr>
      <w:r>
        <w:rPr>
          <w:rFonts w:ascii="黑体" w:hAnsi="黑体" w:cs="黑体"/>
          <w:color w:val="000000"/>
          <w:spacing w:val="0"/>
          <w:w w:val="100"/>
          <w:position w:val="0"/>
          <w:sz w:val="21"/>
          <w:u w:val="none"/>
        </w:rPr>
        <w:t>4.1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一般规定</w:t>
      </w:r>
    </w:p>
    <w:p>
      <w:pPr>
        <w:spacing w:before="0" w:after="0" w:line="240" w:lineRule="exact"/>
        <w:ind w:left="334" w:firstLine="0"/>
      </w:pPr>
    </w:p>
    <w:p>
      <w:pPr>
        <w:spacing w:before="0" w:after="0" w:line="228" w:lineRule="exact"/>
        <w:ind w:left="334" w:firstLine="0"/>
        <w:jc w:val="left"/>
      </w:pPr>
      <w:r>
        <w:rPr>
          <w:rFonts w:ascii="黑体" w:hAnsi="黑体" w:cs="黑体"/>
          <w:color w:val="000000"/>
          <w:spacing w:val="-1"/>
          <w:w w:val="100"/>
          <w:position w:val="0"/>
          <w:sz w:val="21"/>
          <w:u w:val="none"/>
        </w:rPr>
        <w:t>4.1.1</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船闸大修调试应检验船闸各设备的技术性能，检定各设备的运行参数，完善船闸的运行状态。</w:t>
      </w:r>
    </w:p>
    <w:p>
      <w:pPr>
        <w:spacing w:before="0" w:after="0" w:line="312" w:lineRule="exact"/>
        <w:ind w:left="334" w:firstLine="0"/>
        <w:jc w:val="left"/>
      </w:pPr>
      <w:r>
        <w:rPr>
          <w:rFonts w:ascii="黑体" w:hAnsi="黑体" w:cs="黑体"/>
          <w:color w:val="000000"/>
          <w:spacing w:val="-1"/>
          <w:w w:val="100"/>
          <w:position w:val="0"/>
          <w:sz w:val="21"/>
          <w:u w:val="none"/>
        </w:rPr>
        <w:t>4.1.2</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船闸大修调试宜在设备安装合格后，按调试工作大纲有序进行。</w:t>
      </w:r>
    </w:p>
    <w:p>
      <w:pPr>
        <w:spacing w:before="0" w:after="0" w:line="312" w:lineRule="exact"/>
        <w:ind w:left="334" w:firstLine="0"/>
        <w:jc w:val="left"/>
      </w:pPr>
      <w:r>
        <w:rPr>
          <w:rFonts w:ascii="黑体" w:hAnsi="黑体" w:cs="黑体"/>
          <w:color w:val="000000"/>
          <w:spacing w:val="-1"/>
          <w:w w:val="100"/>
          <w:position w:val="0"/>
          <w:sz w:val="21"/>
          <w:u w:val="none"/>
        </w:rPr>
        <w:t>4.1.3</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船闸大修调试除应符合本规程规定外，尚应符合国家现行有关标准的规定。</w:t>
      </w:r>
    </w:p>
    <w:p>
      <w:pPr>
        <w:spacing w:before="0" w:after="0" w:line="312" w:lineRule="exact"/>
        <w:ind w:left="334" w:firstLine="0"/>
        <w:jc w:val="left"/>
      </w:pPr>
      <w:r>
        <w:rPr>
          <w:rFonts w:ascii="黑体" w:hAnsi="黑体" w:cs="黑体"/>
          <w:color w:val="000000"/>
          <w:spacing w:val="-1"/>
          <w:w w:val="100"/>
          <w:position w:val="0"/>
          <w:sz w:val="21"/>
          <w:u w:val="none"/>
        </w:rPr>
        <w:t>4.1.4</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船闸大修调试前应具有下列基础资料：</w:t>
      </w:r>
    </w:p>
    <w:p>
      <w:pPr>
        <w:spacing w:before="0" w:after="0" w:line="309" w:lineRule="exact"/>
        <w:ind w:left="334" w:firstLine="420"/>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设计文件；</w:t>
      </w:r>
    </w:p>
    <w:p>
      <w:pPr>
        <w:spacing w:before="0" w:after="0" w:line="312" w:lineRule="exact"/>
        <w:ind w:left="334" w:firstLine="420"/>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配件材质及制造质量检验资料；</w:t>
      </w:r>
    </w:p>
    <w:p>
      <w:pPr>
        <w:spacing w:before="0" w:after="0" w:line="312" w:lineRule="exact"/>
        <w:ind w:left="334" w:firstLine="420"/>
        <w:jc w:val="left"/>
      </w:pPr>
      <w:r>
        <w:rPr>
          <w:rFonts w:ascii="宋体" w:hAnsi="宋体" w:cs="宋体"/>
          <w:color w:val="000000"/>
          <w:spacing w:val="0"/>
          <w:w w:val="100"/>
          <w:position w:val="0"/>
          <w:sz w:val="21"/>
          <w:u w:val="none"/>
        </w:rPr>
        <w:t>c)</w:t>
      </w:r>
      <w:r>
        <w:rPr>
          <w:rFonts w:ascii="Calibri" w:hAnsi="Calibri" w:cs="Calibri"/>
          <w:color w:val="000000"/>
          <w:spacing w:val="0"/>
          <w:w w:val="382"/>
          <w:sz w:val="24"/>
          <w:u w:val="none"/>
        </w:rPr>
        <w:t> </w:t>
      </w:r>
      <w:r>
        <w:rPr>
          <w:rFonts w:ascii="宋体" w:eastAsia="宋体" w:hAnsi="宋体" w:cs="宋体"/>
          <w:color w:val="000000"/>
          <w:spacing w:val="-1"/>
          <w:w w:val="100"/>
          <w:position w:val="0"/>
          <w:sz w:val="21"/>
          <w:u w:val="none"/>
        </w:rPr>
        <w:t>设备安装资料；</w:t>
      </w:r>
    </w:p>
    <w:p>
      <w:pPr>
        <w:spacing w:before="0" w:after="0" w:line="312" w:lineRule="exact"/>
        <w:ind w:left="334" w:firstLine="420"/>
        <w:jc w:val="left"/>
      </w:pPr>
      <w:r>
        <w:rPr>
          <w:rFonts w:ascii="宋体" w:hAnsi="宋体" w:cs="宋体"/>
          <w:color w:val="000000"/>
          <w:spacing w:val="0"/>
          <w:w w:val="100"/>
          <w:position w:val="0"/>
          <w:sz w:val="21"/>
          <w:u w:val="none"/>
        </w:rPr>
        <w:t>d)</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船闸历史养护记录。</w:t>
      </w:r>
    </w:p>
    <w:p>
      <w:pPr>
        <w:spacing w:before="0" w:after="0" w:line="315" w:lineRule="exact"/>
        <w:ind w:left="334" w:firstLine="0"/>
        <w:jc w:val="left"/>
      </w:pPr>
      <w:r>
        <w:rPr>
          <w:rFonts w:ascii="黑体" w:hAnsi="黑体" w:cs="黑体"/>
          <w:color w:val="000000"/>
          <w:spacing w:val="-1"/>
          <w:w w:val="100"/>
          <w:position w:val="0"/>
          <w:sz w:val="21"/>
          <w:u w:val="none"/>
        </w:rPr>
        <w:t>4.1.5</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船闸大修调试前应具备下列基本条件：</w:t>
      </w:r>
    </w:p>
    <w:p>
      <w:pPr>
        <w:spacing w:before="0" w:after="0" w:line="309" w:lineRule="exact"/>
        <w:ind w:left="334" w:firstLine="420"/>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埋件安装工程完成且混凝土强度符合要求；</w:t>
      </w:r>
    </w:p>
    <w:p>
      <w:pPr>
        <w:spacing w:before="0" w:after="0" w:line="312" w:lineRule="exact"/>
        <w:ind w:left="334" w:firstLine="420"/>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具备供电条件；</w:t>
      </w:r>
    </w:p>
    <w:p>
      <w:pPr>
        <w:spacing w:before="0" w:after="0" w:line="312" w:lineRule="exact"/>
        <w:ind w:left="334" w:firstLine="420"/>
        <w:jc w:val="left"/>
      </w:pPr>
      <w:r>
        <w:rPr>
          <w:rFonts w:ascii="宋体" w:hAnsi="宋体" w:cs="宋体"/>
          <w:color w:val="000000"/>
          <w:spacing w:val="0"/>
          <w:w w:val="100"/>
          <w:position w:val="0"/>
          <w:sz w:val="21"/>
          <w:u w:val="none"/>
        </w:rPr>
        <w:t>c)</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电气设备与控制系统准备（安装）完毕，完成上电调试；</w:t>
      </w:r>
    </w:p>
    <w:p>
      <w:pPr>
        <w:spacing w:before="0" w:after="0" w:line="312" w:lineRule="exact"/>
        <w:ind w:left="334" w:firstLine="420"/>
        <w:jc w:val="left"/>
      </w:pPr>
      <w:r>
        <w:rPr>
          <w:rFonts w:ascii="宋体" w:hAnsi="宋体" w:cs="宋体"/>
          <w:color w:val="000000"/>
          <w:spacing w:val="0"/>
          <w:w w:val="100"/>
          <w:position w:val="0"/>
          <w:sz w:val="21"/>
          <w:u w:val="none"/>
        </w:rPr>
        <w:t>d)</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闸阀门及其启闭机安装完毕；</w:t>
      </w:r>
    </w:p>
    <w:p>
      <w:pPr>
        <w:spacing w:before="0" w:after="0" w:line="312" w:lineRule="exact"/>
        <w:ind w:left="334" w:firstLine="420"/>
        <w:jc w:val="left"/>
      </w:pPr>
      <w:r>
        <w:rPr>
          <w:rFonts w:ascii="宋体" w:hAnsi="宋体" w:cs="宋体"/>
          <w:color w:val="000000"/>
          <w:spacing w:val="0"/>
          <w:w w:val="100"/>
          <w:position w:val="0"/>
          <w:sz w:val="21"/>
          <w:u w:val="none"/>
        </w:rPr>
        <w:t>e)</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调试工作大纲已编写完成并获得批准。</w:t>
      </w:r>
    </w:p>
    <w:p>
      <w:pPr>
        <w:spacing w:before="0" w:after="0" w:line="240" w:lineRule="exact"/>
        <w:ind w:left="334" w:firstLine="420"/>
      </w:pPr>
    </w:p>
    <w:p>
      <w:pPr>
        <w:spacing w:before="0" w:after="0" w:line="231" w:lineRule="exact"/>
        <w:ind w:left="334" w:firstLine="0"/>
        <w:jc w:val="left"/>
      </w:pPr>
      <w:r>
        <w:rPr>
          <w:rFonts w:ascii="黑体" w:hAnsi="黑体" w:cs="黑体"/>
          <w:color w:val="000000"/>
          <w:spacing w:val="0"/>
          <w:w w:val="100"/>
          <w:position w:val="0"/>
          <w:sz w:val="21"/>
          <w:u w:val="none"/>
        </w:rPr>
        <w:t>4.2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大修调试内容</w:t>
      </w:r>
    </w:p>
    <w:p>
      <w:pPr>
        <w:spacing w:before="0" w:after="0" w:line="240" w:lineRule="exact"/>
        <w:ind w:left="334" w:firstLine="0"/>
      </w:pPr>
    </w:p>
    <w:p>
      <w:pPr>
        <w:spacing w:before="0" w:after="0" w:line="225" w:lineRule="exact"/>
        <w:ind w:left="334" w:firstLine="420"/>
        <w:jc w:val="left"/>
      </w:pPr>
      <w:r>
        <w:rPr>
          <w:rFonts w:ascii="宋体" w:eastAsia="宋体" w:hAnsi="宋体" w:cs="宋体"/>
          <w:color w:val="000000"/>
          <w:spacing w:val="-1"/>
          <w:w w:val="100"/>
          <w:position w:val="0"/>
          <w:sz w:val="21"/>
          <w:u w:val="none"/>
        </w:rPr>
        <w:t>应包括：</w:t>
      </w:r>
    </w:p>
    <w:p>
      <w:pPr>
        <w:spacing w:before="0" w:after="0" w:line="312" w:lineRule="exact"/>
        <w:ind w:left="334" w:firstLine="420"/>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闸门调试；</w:t>
      </w:r>
    </w:p>
    <w:p>
      <w:pPr>
        <w:spacing w:before="0" w:after="0" w:line="312" w:lineRule="exact"/>
        <w:ind w:left="334" w:firstLine="420"/>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阀门调试；</w:t>
      </w:r>
    </w:p>
    <w:p>
      <w:pPr>
        <w:spacing w:before="0" w:after="0" w:line="312" w:lineRule="exact"/>
        <w:ind w:left="334" w:firstLine="420"/>
        <w:jc w:val="left"/>
      </w:pPr>
      <w:r>
        <w:rPr>
          <w:rFonts w:ascii="宋体" w:hAnsi="宋体" w:cs="宋体"/>
          <w:color w:val="000000"/>
          <w:spacing w:val="0"/>
          <w:w w:val="100"/>
          <w:position w:val="0"/>
          <w:sz w:val="21"/>
          <w:u w:val="none"/>
        </w:rPr>
        <w:t>c)</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启闭机调试；</w:t>
      </w:r>
    </w:p>
    <w:p>
      <w:pPr>
        <w:spacing w:before="0" w:after="0" w:line="312" w:lineRule="exact"/>
        <w:ind w:left="334" w:firstLine="420"/>
        <w:jc w:val="left"/>
      </w:pPr>
      <w:r>
        <w:rPr>
          <w:rFonts w:ascii="宋体" w:hAnsi="宋体" w:cs="宋体"/>
          <w:color w:val="000000"/>
          <w:spacing w:val="0"/>
          <w:w w:val="100"/>
          <w:position w:val="0"/>
          <w:sz w:val="21"/>
          <w:u w:val="none"/>
        </w:rPr>
        <w:t>d)</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电气控制系统调试；</w:t>
      </w:r>
    </w:p>
    <w:p>
      <w:pPr>
        <w:spacing w:before="0" w:after="0" w:line="312" w:lineRule="exact"/>
        <w:ind w:left="334" w:firstLine="420"/>
        <w:jc w:val="left"/>
      </w:pPr>
      <w:r>
        <w:rPr>
          <w:rFonts w:ascii="宋体" w:hAnsi="宋体" w:cs="宋体"/>
          <w:color w:val="000000"/>
          <w:spacing w:val="0"/>
          <w:w w:val="100"/>
          <w:position w:val="0"/>
          <w:sz w:val="21"/>
          <w:u w:val="none"/>
        </w:rPr>
        <w:t>e)</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联合调试。</w:t>
      </w:r>
    </w:p>
    <w:p>
      <w:pPr>
        <w:spacing w:before="0" w:after="0" w:line="240" w:lineRule="exact"/>
        <w:ind w:left="334" w:firstLine="420"/>
      </w:pPr>
    </w:p>
    <w:p>
      <w:pPr>
        <w:spacing w:before="0" w:after="0" w:line="231" w:lineRule="exact"/>
        <w:ind w:left="334" w:firstLine="0"/>
        <w:jc w:val="left"/>
      </w:pPr>
      <w:r>
        <w:rPr>
          <w:rFonts w:ascii="黑体" w:hAnsi="黑体" w:cs="黑体"/>
          <w:color w:val="000000"/>
          <w:spacing w:val="0"/>
          <w:w w:val="100"/>
          <w:position w:val="0"/>
          <w:sz w:val="21"/>
          <w:u w:val="none"/>
        </w:rPr>
        <w:t>4.3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大修调试工作大纲内容</w:t>
      </w:r>
    </w:p>
    <w:p>
      <w:pPr>
        <w:spacing w:before="0" w:after="0" w:line="240" w:lineRule="exact"/>
        <w:ind w:left="334" w:firstLine="0"/>
      </w:pPr>
    </w:p>
    <w:p>
      <w:pPr>
        <w:spacing w:before="0" w:after="0" w:line="225" w:lineRule="exact"/>
        <w:ind w:left="334" w:firstLine="420"/>
        <w:jc w:val="left"/>
      </w:pPr>
      <w:r>
        <w:rPr>
          <w:rFonts w:ascii="宋体" w:eastAsia="宋体" w:hAnsi="宋体" w:cs="宋体"/>
          <w:color w:val="000000"/>
          <w:spacing w:val="-1"/>
          <w:w w:val="100"/>
          <w:position w:val="0"/>
          <w:sz w:val="21"/>
          <w:u w:val="none"/>
        </w:rPr>
        <w:t>应包括：</w:t>
      </w:r>
    </w:p>
    <w:p>
      <w:pPr>
        <w:spacing w:before="0" w:after="0" w:line="312" w:lineRule="exact"/>
        <w:ind w:left="334" w:firstLine="420"/>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船闸大修工程概况；</w:t>
      </w:r>
    </w:p>
    <w:p>
      <w:pPr>
        <w:spacing w:before="0" w:after="0" w:line="312" w:lineRule="exact"/>
        <w:ind w:left="334" w:firstLine="420"/>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目的、阶段及内容；</w:t>
      </w:r>
    </w:p>
    <w:p>
      <w:pPr>
        <w:spacing w:before="0" w:after="0" w:line="312" w:lineRule="exact"/>
        <w:ind w:left="334" w:firstLine="420"/>
        <w:jc w:val="left"/>
      </w:pPr>
      <w:r>
        <w:rPr>
          <w:rFonts w:ascii="宋体" w:hAnsi="宋体" w:cs="宋体"/>
          <w:color w:val="000000"/>
          <w:spacing w:val="0"/>
          <w:w w:val="100"/>
          <w:position w:val="0"/>
          <w:sz w:val="21"/>
          <w:u w:val="none"/>
        </w:rPr>
        <w:t>c)</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组织机构及人员；</w:t>
      </w:r>
    </w:p>
    <w:p>
      <w:pPr>
        <w:spacing w:before="0" w:after="0" w:line="312" w:lineRule="exact"/>
        <w:ind w:left="334" w:firstLine="420"/>
        <w:jc w:val="left"/>
      </w:pPr>
      <w:r>
        <w:rPr>
          <w:rFonts w:ascii="宋体" w:hAnsi="宋体" w:cs="宋体"/>
          <w:color w:val="000000"/>
          <w:spacing w:val="0"/>
          <w:w w:val="100"/>
          <w:position w:val="0"/>
          <w:sz w:val="21"/>
          <w:u w:val="none"/>
        </w:rPr>
        <w:t>d)</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仪器设备准备及要求；</w:t>
      </w:r>
    </w:p>
    <w:p>
      <w:pPr>
        <w:spacing w:before="0" w:after="0" w:line="312" w:lineRule="exact"/>
        <w:ind w:left="334" w:firstLine="420"/>
        <w:jc w:val="left"/>
      </w:pPr>
      <w:r>
        <w:rPr>
          <w:rFonts w:ascii="宋体" w:hAnsi="宋体" w:cs="宋体"/>
          <w:color w:val="000000"/>
          <w:spacing w:val="0"/>
          <w:w w:val="100"/>
          <w:position w:val="0"/>
          <w:sz w:val="21"/>
          <w:u w:val="none"/>
        </w:rPr>
        <w:t>e)</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技术要求、步骤及方案；</w:t>
      </w:r>
    </w:p>
    <w:p>
      <w:pPr>
        <w:spacing w:before="0" w:after="0" w:line="312" w:lineRule="exact"/>
        <w:ind w:left="334" w:firstLine="420"/>
        <w:jc w:val="left"/>
      </w:pPr>
      <w:r>
        <w:rPr>
          <w:rFonts w:ascii="宋体" w:hAnsi="宋体" w:cs="宋体"/>
          <w:color w:val="000000"/>
          <w:spacing w:val="0"/>
          <w:w w:val="100"/>
          <w:position w:val="0"/>
          <w:sz w:val="21"/>
          <w:u w:val="none"/>
        </w:rPr>
        <w:t>f)</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进度计划安排；</w:t>
      </w:r>
    </w:p>
    <w:p>
      <w:pPr>
        <w:spacing w:before="0" w:after="0" w:line="312" w:lineRule="exact"/>
        <w:ind w:left="334" w:firstLine="420"/>
        <w:jc w:val="left"/>
      </w:pPr>
      <w:r>
        <w:rPr>
          <w:rFonts w:ascii="宋体" w:hAnsi="宋体" w:cs="宋体"/>
          <w:color w:val="000000"/>
          <w:spacing w:val="0"/>
          <w:w w:val="100"/>
          <w:position w:val="0"/>
          <w:sz w:val="21"/>
          <w:u w:val="none"/>
        </w:rPr>
        <w:t>g)</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安全措施及应急预案等。</w:t>
      </w:r>
    </w:p>
    <w:p>
      <w:pPr>
        <w:spacing w:before="0" w:after="0" w:line="240" w:lineRule="exact"/>
        <w:ind w:left="334" w:firstLine="420"/>
      </w:pPr>
    </w:p>
    <w:p>
      <w:pPr>
        <w:spacing w:before="0" w:after="0" w:line="231" w:lineRule="exact"/>
        <w:ind w:left="334" w:firstLine="0"/>
        <w:jc w:val="left"/>
      </w:pPr>
      <w:r>
        <w:rPr>
          <w:rFonts w:ascii="黑体" w:hAnsi="黑体" w:cs="黑体"/>
          <w:color w:val="000000"/>
          <w:spacing w:val="0"/>
          <w:w w:val="100"/>
          <w:position w:val="0"/>
          <w:sz w:val="21"/>
          <w:u w:val="none"/>
        </w:rPr>
        <w:t>4.4</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调试设备要求</w:t>
      </w:r>
    </w:p>
    <w:p>
      <w:pPr>
        <w:spacing w:before="0" w:after="0" w:line="240" w:lineRule="exact"/>
        <w:ind w:left="334" w:firstLine="0"/>
      </w:pPr>
    </w:p>
    <w:p>
      <w:pPr>
        <w:spacing w:before="0" w:after="0" w:line="225" w:lineRule="exact"/>
        <w:ind w:left="334" w:firstLine="420"/>
        <w:jc w:val="left"/>
      </w:pPr>
      <w:r>
        <w:rPr>
          <w:rFonts w:ascii="宋体" w:eastAsia="宋体" w:hAnsi="宋体" w:cs="宋体"/>
          <w:color w:val="000000"/>
          <w:spacing w:val="-1"/>
          <w:w w:val="100"/>
          <w:position w:val="0"/>
          <w:sz w:val="21"/>
          <w:u w:val="none"/>
        </w:rPr>
        <w:t>应包括：</w:t>
      </w:r>
    </w:p>
    <w:p>
      <w:pPr>
        <w:spacing w:before="0" w:after="0" w:line="312" w:lineRule="exact"/>
        <w:ind w:left="334" w:firstLine="420"/>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调试所用仪器设备应符合现行国家标准和行业标准要求；</w:t>
      </w:r>
    </w:p>
    <w:p>
      <w:pPr>
        <w:spacing w:before="0" w:after="0" w:line="312" w:lineRule="exact"/>
        <w:ind w:left="334" w:firstLine="420"/>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调试所用仪器设备应满足各阶段调试要求；</w:t>
      </w:r>
    </w:p>
    <w:p>
      <w:pPr>
        <w:spacing w:before="0" w:after="0" w:line="312" w:lineRule="exact"/>
        <w:ind w:left="334" w:firstLine="420"/>
        <w:jc w:val="left"/>
      </w:pPr>
      <w:r>
        <w:rPr>
          <w:rFonts w:ascii="宋体" w:hAnsi="宋体" w:cs="宋体"/>
          <w:color w:val="000000"/>
          <w:spacing w:val="0"/>
          <w:w w:val="100"/>
          <w:position w:val="0"/>
          <w:sz w:val="21"/>
          <w:u w:val="none"/>
        </w:rPr>
        <w:t>c)</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仪器设备的精度应满足要求，并检定合格。</w:t>
      </w:r>
    </w:p>
    <w:p>
      <w:pPr>
        <w:spacing w:before="0" w:after="0" w:line="240" w:lineRule="exact"/>
        <w:ind w:left="334" w:firstLine="420"/>
      </w:pPr>
    </w:p>
    <w:p>
      <w:pPr>
        <w:spacing w:before="0" w:after="0" w:line="231" w:lineRule="exact"/>
        <w:ind w:left="334" w:firstLine="0"/>
        <w:jc w:val="left"/>
      </w:pPr>
      <w:r>
        <w:rPr>
          <w:rFonts w:ascii="黑体" w:hAnsi="黑体" w:cs="黑体"/>
          <w:color w:val="000000"/>
          <w:spacing w:val="0"/>
          <w:w w:val="100"/>
          <w:position w:val="0"/>
          <w:sz w:val="21"/>
          <w:u w:val="none"/>
        </w:rPr>
        <w:t>4.5</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调试组织</w:t>
      </w:r>
    </w:p>
    <w:p>
      <w:pPr>
        <w:spacing w:before="0" w:after="0" w:line="240" w:lineRule="exact"/>
        <w:ind w:left="334" w:firstLine="0"/>
      </w:pPr>
    </w:p>
    <w:p>
      <w:pPr>
        <w:spacing w:before="0" w:after="0" w:line="240" w:lineRule="exact"/>
        <w:ind w:left="334" w:firstLine="0"/>
      </w:pPr>
    </w:p>
    <w:p>
      <w:pPr>
        <w:spacing w:before="0" w:after="0" w:line="240" w:lineRule="exact"/>
        <w:ind w:left="334" w:firstLine="0"/>
      </w:pPr>
    </w:p>
    <w:p>
      <w:pPr>
        <w:spacing w:before="0" w:after="0" w:line="344" w:lineRule="exact"/>
        <w:ind w:left="334" w:firstLine="0"/>
        <w:jc w:val="left"/>
        <w:sectPr>
          <w:type w:val="continuous"/>
          <w:pgSz w:w="11906" w:h="16838"/>
          <w:pgMar w:top="1060" w:right="724" w:bottom="820" w:left="1084" w:header="0" w:footer="0" w:gutter="0"/>
          <w:pgNumType w:start="16"/>
          <w:cols w:num="1" w:space="720"/>
        </w:sectPr>
      </w:pPr>
      <w:r>
        <w:rPr>
          <w:rFonts w:ascii="Times New Roman" w:hAnsi="Times New Roman" w:cs="Times New Roman"/>
          <w:color w:val="000000"/>
          <w:spacing w:val="-1"/>
          <w:w w:val="100"/>
          <w:position w:val="0"/>
          <w:sz w:val="18"/>
          <w:u w:val="none"/>
        </w:rPr>
        <w:t>2</w:t>
      </w:r>
    </w:p>
    <w:p>
      <w:pPr>
        <w:spacing w:before="0" w:after="0" w:line="240" w:lineRule="exact"/>
      </w:pPr>
      <w:bookmarkStart w:id="7" w:name="7"/>
      <w:bookmarkEnd w:id="7"/>
    </w:p>
    <w:p>
      <w:pPr>
        <w:spacing w:before="0" w:after="0" w:line="393" w:lineRule="exact"/>
        <w:ind w:left="449" w:firstLine="7570"/>
        <w:jc w:val="left"/>
      </w:pPr>
      <w:r>
        <w:pict>
          <v:shape id="_x0000_s2140" o:spid="_x0000_s1115" type="#_x0000_t202" style="width:68.2pt;height:39.55pt;margin-top:648.1pt;margin-left:26.2pt;mso-height-relative:page;mso-position-horizontal-relative:page;mso-position-vertical-relative:page;mso-width-relative:page;position:absolute;z-index:-2515660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41" o:spid="_x0000_s1116" type="#_x0000_t202" style="width:68.2pt;height:39.55pt;margin-top:613.55pt;margin-left:59.8pt;mso-height-relative:page;mso-position-horizontal-relative:page;mso-position-vertical-relative:page;mso-width-relative:page;position:absolute;z-index:-2515650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42" o:spid="_x0000_s1117" type="#_x0000_t202" style="width:68.2pt;height:39.55pt;margin-top:579pt;margin-left:93.4pt;mso-height-relative:page;mso-position-horizontal-relative:page;mso-position-vertical-relative:page;mso-width-relative:page;position:absolute;z-index:-2515640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43" o:spid="_x0000_s1118" type="#_x0000_t202" style="width:76.6pt;height:30.9pt;margin-top:553.05pt;margin-left:127pt;mso-height-relative:page;mso-position-horizontal-relative:page;mso-position-vertical-relative:page;mso-width-relative:page;position:absolute;z-index:-25156300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44" o:spid="_x0000_s1119" type="#_x0000_t202" style="width:85pt;height:39.55pt;margin-top:518.5pt;margin-left:152.2pt;mso-height-relative:page;mso-position-horizontal-relative:page;mso-position-vertical-relative:page;mso-width-relative:page;position:absolute;z-index:-2515619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45" o:spid="_x0000_s1120" type="#_x0000_t202" style="width:85pt;height:39.55pt;margin-top:483.95pt;margin-left:185.8pt;mso-height-relative:page;mso-position-horizontal-relative:page;mso-position-vertical-relative:page;mso-width-relative:page;position:absolute;z-index:-2515609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46" o:spid="_x0000_s1121" type="#_x0000_t202" style="width:85pt;height:39.55pt;margin-top:449.4pt;margin-left:219.4pt;mso-height-relative:page;mso-position-horizontal-relative:page;mso-position-vertical-relative:page;mso-width-relative:page;position:absolute;z-index:-2515599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47" o:spid="_x0000_s1122" type="#_x0000_t202" style="width:85pt;height:39.55pt;margin-top:414.85pt;margin-left:253pt;mso-height-relative:page;mso-position-horizontal-relative:page;mso-position-vertical-relative:page;mso-width-relative:page;position:absolute;z-index:-2515589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48" o:spid="_x0000_s1123" type="#_x0000_t202" style="width:85pt;height:39.55pt;margin-top:380.25pt;margin-left:286.6pt;mso-height-relative:page;mso-position-horizontal-relative:page;mso-position-vertical-relative:page;mso-width-relative:page;position:absolute;z-index:-2515578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49" o:spid="_x0000_s1124" type="#_x0000_t202" style="width:85pt;height:39.55pt;margin-top:345.7pt;margin-left:320.2pt;mso-height-relative:page;mso-position-horizontal-relative:page;mso-position-vertical-relative:page;mso-width-relative:page;position:absolute;z-index:-2515568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50" o:spid="_x0000_s1125" type="#_x0000_t202" style="width:76.6pt;height:48.2pt;margin-top:302.5pt;margin-left:353.8pt;mso-height-relative:page;mso-position-horizontal-relative:page;mso-position-vertical-relative:page;mso-width-relative:page;position:absolute;z-index:-25155584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51" o:spid="_x0000_s1126" type="#_x0000_t202" style="width:68.2pt;height:39.55pt;margin-top:267.95pt;margin-left:395.8pt;mso-height-relative:page;mso-position-horizontal-relative:page;mso-position-vertical-relative:page;mso-width-relative:page;position:absolute;z-index:-2515548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52" o:spid="_x0000_s1127" type="#_x0000_t202" style="width:68.2pt;height:39.55pt;margin-top:233.4pt;margin-left:429.4pt;mso-height-relative:page;mso-position-horizontal-relative:page;mso-position-vertical-relative:page;mso-width-relative:page;position:absolute;z-index:-2515537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53" o:spid="_x0000_s1128" type="#_x0000_t202" style="width:68.2pt;height:39.55pt;margin-top:198.85pt;margin-left:463pt;mso-height-relative:page;mso-position-horizontal-relative:page;mso-position-vertical-relative:page;mso-width-relative:page;position:absolute;z-index:-2515527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1"/>
          <w:w w:val="100"/>
          <w:position w:val="3"/>
          <w:sz w:val="21"/>
          <w:u w:val="none"/>
        </w:rPr>
        <w:t>T/JSJTQX</w:t>
      </w:r>
      <w:r>
        <w:rPr>
          <w:rFonts w:ascii="Calibri" w:hAnsi="Calibri" w:cs="Calibri"/>
          <w:color w:val="000000"/>
          <w:spacing w:val="0"/>
          <w:w w:val="219"/>
          <w:sz w:val="21"/>
          <w:u w:val="none"/>
        </w:rPr>
        <w:t> </w:t>
      </w:r>
      <w:r>
        <w:rPr>
          <w:rFonts w:ascii="黑体" w:hAnsi="黑体" w:cs="黑体"/>
          <w:color w:val="000000"/>
          <w:spacing w:val="0"/>
          <w:w w:val="100"/>
          <w:position w:val="3"/>
          <w:sz w:val="21"/>
          <w:u w:val="none"/>
        </w:rPr>
        <w:t>47</w:t>
      </w:r>
      <w:r>
        <w:rPr>
          <w:rFonts w:ascii="Times New Roman" w:hAnsi="Times New Roman" w:cs="Times New Roman"/>
          <w:color w:val="000000"/>
          <w:spacing w:val="-2"/>
          <w:w w:val="100"/>
          <w:position w:val="0"/>
          <w:sz w:val="21"/>
          <w:u w:val="none"/>
        </w:rPr>
        <w:t>—</w:t>
      </w:r>
      <w:r>
        <w:rPr>
          <w:rFonts w:ascii="黑体" w:hAnsi="黑体" w:cs="黑体"/>
          <w:color w:val="000000"/>
          <w:spacing w:val="0"/>
          <w:w w:val="100"/>
          <w:position w:val="3"/>
          <w:sz w:val="21"/>
          <w:u w:val="none"/>
        </w:rPr>
        <w:t>2023</w:t>
      </w:r>
    </w:p>
    <w:p>
      <w:pPr>
        <w:spacing w:before="0" w:after="0" w:line="240" w:lineRule="exact"/>
        <w:ind w:left="449" w:firstLine="7570"/>
      </w:pPr>
    </w:p>
    <w:p>
      <w:pPr>
        <w:spacing w:before="0" w:after="0" w:line="240" w:lineRule="exact"/>
        <w:ind w:left="449" w:firstLine="420"/>
        <w:jc w:val="left"/>
      </w:pPr>
      <w:r>
        <w:rPr>
          <w:rFonts w:ascii="宋体" w:hAnsi="宋体" w:cs="宋体"/>
          <w:color w:val="000000"/>
          <w:spacing w:val="-3"/>
          <w:w w:val="100"/>
          <w:position w:val="0"/>
          <w:sz w:val="21"/>
          <w:u w:val="none"/>
        </w:rPr>
        <w:t>调试前应成立专门的调试小组，单侧及单闸首调试宜由监理单位组织，建设、施工单位主要技术人</w:t>
      </w:r>
    </w:p>
    <w:p>
      <w:pPr>
        <w:spacing w:before="0" w:after="0" w:line="312" w:lineRule="exact"/>
        <w:ind w:left="449" w:firstLine="0"/>
        <w:jc w:val="left"/>
      </w:pPr>
      <w:r>
        <w:rPr>
          <w:rFonts w:ascii="宋体" w:hAnsi="宋体" w:cs="宋体"/>
          <w:color w:val="000000"/>
          <w:spacing w:val="-3"/>
          <w:w w:val="100"/>
          <w:position w:val="0"/>
          <w:sz w:val="21"/>
          <w:u w:val="none"/>
        </w:rPr>
        <w:t>员参加，系统联合调试宜由建设或监理单位组织，施工、设计、检测等单位项目负责人及主要技术人员</w:t>
      </w:r>
    </w:p>
    <w:p>
      <w:pPr>
        <w:spacing w:before="0" w:after="0" w:line="312" w:lineRule="exact"/>
        <w:ind w:left="449" w:firstLine="0"/>
        <w:jc w:val="left"/>
      </w:pPr>
      <w:r>
        <w:rPr>
          <w:rFonts w:ascii="宋体" w:hAnsi="宋体" w:cs="宋体"/>
          <w:color w:val="000000"/>
          <w:spacing w:val="-1"/>
          <w:w w:val="100"/>
          <w:position w:val="0"/>
          <w:sz w:val="21"/>
          <w:u w:val="none"/>
        </w:rPr>
        <w:t>参加。</w:t>
      </w:r>
    </w:p>
    <w:p>
      <w:pPr>
        <w:spacing w:before="0" w:after="0" w:line="240" w:lineRule="exact"/>
        <w:ind w:left="449" w:firstLine="0"/>
      </w:pPr>
    </w:p>
    <w:p>
      <w:pPr>
        <w:spacing w:before="0" w:after="0" w:line="231" w:lineRule="exact"/>
        <w:ind w:left="449" w:firstLine="0"/>
        <w:jc w:val="left"/>
      </w:pPr>
      <w:r>
        <w:rPr>
          <w:rFonts w:ascii="黑体" w:hAnsi="黑体" w:cs="黑体"/>
          <w:color w:val="000000"/>
          <w:spacing w:val="0"/>
          <w:w w:val="100"/>
          <w:position w:val="0"/>
          <w:sz w:val="21"/>
          <w:u w:val="none"/>
        </w:rPr>
        <w:t>4.6</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调试报告</w:t>
      </w:r>
    </w:p>
    <w:p>
      <w:pPr>
        <w:spacing w:before="0" w:after="0" w:line="240" w:lineRule="exact"/>
        <w:ind w:left="449" w:firstLine="0"/>
      </w:pPr>
    </w:p>
    <w:p>
      <w:pPr>
        <w:spacing w:before="0" w:after="0" w:line="228" w:lineRule="exact"/>
        <w:ind w:left="449" w:firstLine="0"/>
        <w:jc w:val="left"/>
      </w:pPr>
      <w:r>
        <w:rPr>
          <w:rFonts w:ascii="黑体" w:hAnsi="黑体" w:cs="黑体"/>
          <w:color w:val="000000"/>
          <w:spacing w:val="-1"/>
          <w:w w:val="100"/>
          <w:position w:val="0"/>
          <w:sz w:val="21"/>
          <w:u w:val="none"/>
        </w:rPr>
        <w:t>4.6.1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大修调试报告应包括以下内容：</w:t>
      </w:r>
    </w:p>
    <w:p>
      <w:pPr>
        <w:spacing w:before="0" w:after="0" w:line="309" w:lineRule="exact"/>
        <w:ind w:left="449" w:firstLine="420"/>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工程概况；</w:t>
      </w:r>
    </w:p>
    <w:p>
      <w:pPr>
        <w:spacing w:before="0" w:after="0" w:line="312" w:lineRule="exact"/>
        <w:ind w:left="449" w:firstLine="420"/>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调试内容；</w:t>
      </w:r>
    </w:p>
    <w:p>
      <w:pPr>
        <w:spacing w:before="0" w:after="0" w:line="312" w:lineRule="exact"/>
        <w:ind w:left="449" w:firstLine="420"/>
        <w:jc w:val="left"/>
      </w:pPr>
      <w:r>
        <w:rPr>
          <w:rFonts w:ascii="宋体" w:hAnsi="宋体" w:cs="宋体"/>
          <w:color w:val="000000"/>
          <w:spacing w:val="0"/>
          <w:w w:val="100"/>
          <w:position w:val="0"/>
          <w:sz w:val="21"/>
          <w:u w:val="none"/>
        </w:rPr>
        <w:t>c)</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调试程序及方法；</w:t>
      </w:r>
    </w:p>
    <w:p>
      <w:pPr>
        <w:spacing w:before="0" w:after="0" w:line="312" w:lineRule="exact"/>
        <w:ind w:left="449" w:firstLine="420"/>
        <w:jc w:val="left"/>
      </w:pPr>
      <w:r>
        <w:rPr>
          <w:rFonts w:ascii="宋体" w:hAnsi="宋体" w:cs="宋体"/>
          <w:color w:val="000000"/>
          <w:spacing w:val="0"/>
          <w:w w:val="100"/>
          <w:position w:val="0"/>
          <w:sz w:val="21"/>
          <w:u w:val="none"/>
        </w:rPr>
        <w:t>d)</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调试数据及成果；</w:t>
      </w:r>
    </w:p>
    <w:p>
      <w:pPr>
        <w:spacing w:before="0" w:after="0" w:line="312" w:lineRule="exact"/>
        <w:ind w:left="449" w:firstLine="420"/>
        <w:jc w:val="left"/>
      </w:pPr>
      <w:r>
        <w:rPr>
          <w:rFonts w:ascii="宋体" w:hAnsi="宋体" w:cs="宋体"/>
          <w:color w:val="000000"/>
          <w:spacing w:val="0"/>
          <w:w w:val="100"/>
          <w:position w:val="0"/>
          <w:sz w:val="21"/>
          <w:u w:val="none"/>
        </w:rPr>
        <w:t>e)</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调试结论及建议等。</w:t>
      </w:r>
    </w:p>
    <w:p>
      <w:pPr>
        <w:spacing w:before="0" w:after="0" w:line="315" w:lineRule="exact"/>
        <w:ind w:left="449" w:firstLine="0"/>
        <w:jc w:val="left"/>
      </w:pPr>
      <w:r>
        <w:rPr>
          <w:rFonts w:ascii="黑体" w:hAnsi="黑体" w:cs="黑体"/>
          <w:color w:val="000000"/>
          <w:spacing w:val="-1"/>
          <w:w w:val="100"/>
          <w:position w:val="0"/>
          <w:sz w:val="21"/>
          <w:u w:val="none"/>
        </w:rPr>
        <w:t>4.6.2</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调试报告应由建设、设计、施工、监理等相关单位参加人员签字。</w:t>
      </w:r>
    </w:p>
    <w:p>
      <w:pPr>
        <w:spacing w:before="0" w:after="0" w:line="240" w:lineRule="exact"/>
        <w:ind w:left="449" w:firstLine="0"/>
      </w:pPr>
    </w:p>
    <w:p>
      <w:pPr>
        <w:spacing w:before="0" w:after="0" w:line="384" w:lineRule="exact"/>
        <w:ind w:left="449" w:firstLine="0"/>
        <w:jc w:val="left"/>
      </w:pPr>
      <w:r>
        <w:rPr>
          <w:rFonts w:ascii="黑体" w:hAnsi="黑体" w:cs="黑体"/>
          <w:color w:val="000000"/>
          <w:spacing w:val="-1"/>
          <w:w w:val="100"/>
          <w:position w:val="0"/>
          <w:sz w:val="21"/>
          <w:u w:val="none"/>
        </w:rPr>
        <w:t>5</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无水调试</w:t>
      </w:r>
    </w:p>
    <w:p>
      <w:pPr>
        <w:spacing w:before="0" w:after="0" w:line="240" w:lineRule="exact"/>
        <w:ind w:left="449" w:firstLine="0"/>
      </w:pPr>
    </w:p>
    <w:p>
      <w:pPr>
        <w:spacing w:before="0" w:after="0" w:line="384" w:lineRule="exact"/>
        <w:ind w:left="449" w:firstLine="0"/>
        <w:jc w:val="left"/>
      </w:pPr>
      <w:r>
        <w:rPr>
          <w:rFonts w:ascii="黑体" w:hAnsi="黑体" w:cs="黑体"/>
          <w:color w:val="000000"/>
          <w:spacing w:val="0"/>
          <w:w w:val="100"/>
          <w:position w:val="0"/>
          <w:sz w:val="21"/>
          <w:u w:val="none"/>
        </w:rPr>
        <w:t>5.1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一般规定</w:t>
      </w:r>
    </w:p>
    <w:p>
      <w:pPr>
        <w:spacing w:before="0" w:after="0" w:line="240" w:lineRule="exact"/>
        <w:ind w:left="449" w:firstLine="0"/>
      </w:pPr>
    </w:p>
    <w:p>
      <w:pPr>
        <w:spacing w:before="0" w:after="0" w:line="228" w:lineRule="exact"/>
        <w:ind w:left="449" w:firstLine="0"/>
        <w:jc w:val="left"/>
      </w:pPr>
      <w:r>
        <w:rPr>
          <w:rFonts w:ascii="黑体" w:hAnsi="黑体" w:cs="黑体"/>
          <w:color w:val="000000"/>
          <w:spacing w:val="-1"/>
          <w:w w:val="100"/>
          <w:position w:val="0"/>
          <w:sz w:val="21"/>
          <w:u w:val="none"/>
        </w:rPr>
        <w:t>5.1.1</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无水调试包括闸门、阀门、启闭机和电气控制系统运行情况。</w:t>
      </w:r>
    </w:p>
    <w:p>
      <w:pPr>
        <w:spacing w:before="0" w:after="0" w:line="312" w:lineRule="exact"/>
        <w:ind w:left="449" w:firstLine="0"/>
        <w:jc w:val="left"/>
      </w:pPr>
      <w:r>
        <w:rPr>
          <w:rFonts w:ascii="黑体" w:hAnsi="黑体" w:cs="黑体"/>
          <w:color w:val="000000"/>
          <w:spacing w:val="-1"/>
          <w:w w:val="100"/>
          <w:position w:val="0"/>
          <w:sz w:val="21"/>
          <w:u w:val="none"/>
        </w:rPr>
        <w:t>5.1.2</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无水调试应具备以下条件：</w:t>
      </w:r>
    </w:p>
    <w:p>
      <w:pPr>
        <w:spacing w:before="0" w:after="0" w:line="309" w:lineRule="exact"/>
        <w:ind w:left="449" w:firstLine="420"/>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设计要求的运转（支承）件、埋件、止水件等安装调试完成；</w:t>
      </w:r>
    </w:p>
    <w:p>
      <w:pPr>
        <w:spacing w:before="0" w:after="0" w:line="312" w:lineRule="exact"/>
        <w:ind w:left="449" w:firstLine="420"/>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闸阀门止水橡皮采取相应保护措施；</w:t>
      </w:r>
    </w:p>
    <w:p>
      <w:pPr>
        <w:spacing w:before="0" w:after="0" w:line="312" w:lineRule="exact"/>
        <w:ind w:left="449" w:firstLine="420"/>
        <w:jc w:val="left"/>
      </w:pPr>
      <w:r>
        <w:rPr>
          <w:rFonts w:ascii="宋体" w:hAnsi="宋体" w:cs="宋体"/>
          <w:color w:val="000000"/>
          <w:spacing w:val="0"/>
          <w:w w:val="100"/>
          <w:position w:val="0"/>
          <w:sz w:val="21"/>
          <w:u w:val="none"/>
        </w:rPr>
        <w:t>c)</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闸阀门及其启闭机润滑系统安装调试到位；</w:t>
      </w:r>
    </w:p>
    <w:p>
      <w:pPr>
        <w:spacing w:before="0" w:after="0" w:line="312" w:lineRule="exact"/>
        <w:ind w:left="449" w:firstLine="420"/>
        <w:jc w:val="left"/>
      </w:pPr>
      <w:r>
        <w:rPr>
          <w:rFonts w:ascii="宋体" w:hAnsi="宋体" w:cs="宋体"/>
          <w:color w:val="000000"/>
          <w:spacing w:val="0"/>
          <w:w w:val="100"/>
          <w:position w:val="0"/>
          <w:sz w:val="21"/>
          <w:u w:val="none"/>
        </w:rPr>
        <w:t>d)</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闸阀门运转区域清理干净；</w:t>
      </w:r>
    </w:p>
    <w:p>
      <w:pPr>
        <w:spacing w:before="0" w:after="0" w:line="312" w:lineRule="exact"/>
        <w:ind w:left="449" w:firstLine="420"/>
        <w:jc w:val="left"/>
      </w:pPr>
      <w:r>
        <w:rPr>
          <w:rFonts w:ascii="宋体" w:hAnsi="宋体" w:cs="宋体"/>
          <w:color w:val="000000"/>
          <w:spacing w:val="0"/>
          <w:w w:val="100"/>
          <w:position w:val="0"/>
          <w:sz w:val="21"/>
          <w:u w:val="none"/>
        </w:rPr>
        <w:t>e)</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建设、施工、监理等单位的专业技术人员到位。</w:t>
      </w:r>
    </w:p>
    <w:p>
      <w:pPr>
        <w:spacing w:before="0" w:after="0" w:line="315" w:lineRule="exact"/>
        <w:ind w:left="449" w:firstLine="0"/>
        <w:jc w:val="left"/>
      </w:pPr>
      <w:r>
        <w:rPr>
          <w:rFonts w:ascii="黑体" w:hAnsi="黑体" w:cs="黑体"/>
          <w:color w:val="000000"/>
          <w:spacing w:val="-1"/>
          <w:w w:val="100"/>
          <w:position w:val="0"/>
          <w:sz w:val="21"/>
          <w:u w:val="none"/>
        </w:rPr>
        <w:t>5.1.3</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闸、阀门及启闭机调试内容应包括信号检测与参数整定、动作验证。</w:t>
      </w:r>
    </w:p>
    <w:p>
      <w:pPr>
        <w:spacing w:before="0" w:after="0" w:line="312" w:lineRule="exact"/>
        <w:ind w:left="449" w:firstLine="0"/>
        <w:jc w:val="left"/>
      </w:pPr>
      <w:r>
        <w:rPr>
          <w:rFonts w:ascii="黑体" w:hAnsi="黑体" w:cs="黑体"/>
          <w:color w:val="000000"/>
          <w:spacing w:val="-1"/>
          <w:w w:val="100"/>
          <w:position w:val="0"/>
          <w:sz w:val="21"/>
          <w:u w:val="none"/>
        </w:rPr>
        <w:t>5.1.4</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信号检测与参数整定应符合：</w:t>
      </w:r>
    </w:p>
    <w:p>
      <w:pPr>
        <w:spacing w:before="0" w:after="0" w:line="309" w:lineRule="exact"/>
        <w:ind w:left="449" w:firstLine="1258"/>
        <w:jc w:val="left"/>
      </w:pPr>
      <w:r>
        <w:rPr>
          <w:rFonts w:ascii="宋体" w:hAnsi="宋体" w:cs="宋体"/>
          <w:color w:val="000000"/>
          <w:spacing w:val="0"/>
          <w:w w:val="100"/>
          <w:position w:val="0"/>
          <w:sz w:val="21"/>
          <w:u w:val="none"/>
        </w:rPr>
        <w:t>a)</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在闸门静止状态下通过动作模拟进行；</w:t>
      </w:r>
    </w:p>
    <w:p>
      <w:pPr>
        <w:spacing w:before="0" w:after="0" w:line="312" w:lineRule="exact"/>
        <w:ind w:left="449" w:firstLine="1258"/>
        <w:jc w:val="left"/>
      </w:pPr>
      <w:r>
        <w:rPr>
          <w:rFonts w:ascii="宋体" w:hAnsi="宋体" w:cs="宋体"/>
          <w:color w:val="000000"/>
          <w:spacing w:val="0"/>
          <w:w w:val="100"/>
          <w:position w:val="0"/>
          <w:sz w:val="21"/>
          <w:u w:val="none"/>
        </w:rPr>
        <w:t>b)</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信号检测内容包括限位、行程、油压、油温、油位、流量、阀位等；</w:t>
      </w:r>
    </w:p>
    <w:p>
      <w:pPr>
        <w:spacing w:before="0" w:after="0" w:line="312" w:lineRule="exact"/>
        <w:ind w:left="449" w:firstLine="1258"/>
        <w:jc w:val="left"/>
      </w:pPr>
      <w:r>
        <w:rPr>
          <w:rFonts w:ascii="宋体" w:hAnsi="宋体" w:cs="宋体"/>
          <w:color w:val="000000"/>
          <w:spacing w:val="0"/>
          <w:w w:val="100"/>
          <w:position w:val="0"/>
          <w:sz w:val="21"/>
          <w:u w:val="none"/>
        </w:rPr>
        <w:t>c)</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参数整定按设计要求进行。</w:t>
      </w:r>
    </w:p>
    <w:p>
      <w:pPr>
        <w:spacing w:before="0" w:after="0" w:line="315" w:lineRule="exact"/>
        <w:ind w:left="449" w:firstLine="0"/>
        <w:jc w:val="left"/>
      </w:pPr>
      <w:r>
        <w:rPr>
          <w:rFonts w:ascii="黑体" w:hAnsi="黑体" w:cs="黑体"/>
          <w:color w:val="000000"/>
          <w:spacing w:val="-1"/>
          <w:w w:val="100"/>
          <w:position w:val="0"/>
          <w:sz w:val="21"/>
          <w:u w:val="none"/>
        </w:rPr>
        <w:t>5.1.5</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动作验证应符合：</w:t>
      </w:r>
    </w:p>
    <w:p>
      <w:pPr>
        <w:spacing w:before="0" w:after="0" w:line="309" w:lineRule="exact"/>
        <w:ind w:left="449" w:firstLine="1258"/>
        <w:jc w:val="left"/>
      </w:pPr>
      <w:r>
        <w:rPr>
          <w:rFonts w:ascii="宋体" w:hAnsi="宋体" w:cs="宋体"/>
          <w:color w:val="000000"/>
          <w:spacing w:val="0"/>
          <w:w w:val="100"/>
          <w:position w:val="0"/>
          <w:sz w:val="21"/>
          <w:u w:val="none"/>
        </w:rPr>
        <w:t>a)</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在正常工况、检修工况下分模拟和负载两阶段进行；</w:t>
      </w:r>
    </w:p>
    <w:p>
      <w:pPr>
        <w:spacing w:before="0" w:after="0" w:line="312" w:lineRule="exact"/>
        <w:ind w:left="449" w:firstLine="1258"/>
        <w:jc w:val="left"/>
      </w:pPr>
      <w:r>
        <w:rPr>
          <w:rFonts w:ascii="宋体" w:hAnsi="宋体" w:cs="宋体"/>
          <w:color w:val="000000"/>
          <w:spacing w:val="0"/>
          <w:w w:val="100"/>
          <w:position w:val="0"/>
          <w:sz w:val="21"/>
          <w:u w:val="none"/>
        </w:rPr>
        <w:t>b)</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包括开启、关闭、停机、启闭速度及同步性等。</w:t>
      </w:r>
    </w:p>
    <w:p>
      <w:pPr>
        <w:spacing w:before="0" w:after="0" w:line="240" w:lineRule="exact"/>
        <w:ind w:left="449" w:firstLine="1258"/>
      </w:pPr>
    </w:p>
    <w:p>
      <w:pPr>
        <w:spacing w:before="0" w:after="0" w:line="231" w:lineRule="exact"/>
        <w:ind w:left="449" w:firstLine="0"/>
        <w:jc w:val="left"/>
      </w:pPr>
      <w:r>
        <w:rPr>
          <w:rFonts w:ascii="黑体" w:hAnsi="黑体" w:cs="黑体"/>
          <w:color w:val="000000"/>
          <w:spacing w:val="0"/>
          <w:w w:val="100"/>
          <w:position w:val="0"/>
          <w:sz w:val="21"/>
          <w:u w:val="none"/>
        </w:rPr>
        <w:t>5.2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无水单侧调试</w:t>
      </w:r>
    </w:p>
    <w:p>
      <w:pPr>
        <w:spacing w:before="0" w:after="0" w:line="240" w:lineRule="exact"/>
        <w:ind w:left="449" w:firstLine="0"/>
      </w:pPr>
    </w:p>
    <w:p>
      <w:pPr>
        <w:spacing w:before="0" w:after="0" w:line="228" w:lineRule="exact"/>
        <w:ind w:left="449" w:firstLine="0"/>
        <w:jc w:val="left"/>
      </w:pPr>
      <w:r>
        <w:rPr>
          <w:rFonts w:ascii="黑体" w:hAnsi="黑体" w:cs="黑体"/>
          <w:color w:val="000000"/>
          <w:spacing w:val="-1"/>
          <w:w w:val="100"/>
          <w:position w:val="0"/>
          <w:sz w:val="21"/>
          <w:u w:val="none"/>
        </w:rPr>
        <w:t>5.2.1</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闸门</w:t>
      </w:r>
    </w:p>
    <w:p>
      <w:pPr>
        <w:spacing w:before="0" w:after="0" w:line="312" w:lineRule="exact"/>
        <w:ind w:left="449" w:firstLine="0"/>
        <w:jc w:val="left"/>
      </w:pPr>
      <w:r>
        <w:rPr>
          <w:rFonts w:ascii="黑体" w:hAnsi="黑体" w:cs="黑体"/>
          <w:color w:val="000000"/>
          <w:spacing w:val="0"/>
          <w:w w:val="100"/>
          <w:position w:val="0"/>
          <w:sz w:val="21"/>
          <w:u w:val="none"/>
        </w:rPr>
        <w:t>5.2.1.1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人字（三角）闸门调试</w:t>
      </w:r>
    </w:p>
    <w:p>
      <w:pPr>
        <w:spacing w:before="0" w:after="0" w:line="309" w:lineRule="exact"/>
        <w:ind w:left="449" w:firstLine="420"/>
        <w:jc w:val="left"/>
      </w:pPr>
      <w:r>
        <w:rPr>
          <w:rFonts w:ascii="宋体" w:eastAsia="宋体" w:hAnsi="宋体" w:cs="宋体"/>
          <w:color w:val="000000"/>
          <w:spacing w:val="-1"/>
          <w:w w:val="100"/>
          <w:position w:val="0"/>
          <w:sz w:val="21"/>
          <w:u w:val="none"/>
        </w:rPr>
        <w:t>应符合：</w:t>
      </w:r>
    </w:p>
    <w:p>
      <w:pPr>
        <w:spacing w:before="0" w:after="0" w:line="312" w:lineRule="exact"/>
        <w:ind w:left="449" w:firstLine="420"/>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闸门旋转轴线符合设计要求；</w:t>
      </w:r>
    </w:p>
    <w:p>
      <w:pPr>
        <w:spacing w:before="0" w:after="0" w:line="312" w:lineRule="exact"/>
        <w:ind w:left="449" w:firstLine="420"/>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hAnsi="宋体" w:cs="宋体"/>
          <w:color w:val="000000"/>
          <w:spacing w:val="-5"/>
          <w:w w:val="100"/>
          <w:position w:val="0"/>
          <w:sz w:val="21"/>
          <w:u w:val="none"/>
        </w:rPr>
        <w:t>闸门跳动量检测测量全开、开中、全关一个全运转过程各点相对高差，人字闸门测斜接柱位置，</w:t>
      </w:r>
    </w:p>
    <w:p>
      <w:pPr>
        <w:spacing w:before="0" w:after="0" w:line="312" w:lineRule="exact"/>
        <w:ind w:left="449" w:firstLine="838"/>
        <w:jc w:val="left"/>
      </w:pPr>
      <w:r>
        <w:rPr>
          <w:rFonts w:ascii="宋体" w:hAnsi="宋体" w:cs="宋体"/>
          <w:color w:val="000000"/>
          <w:spacing w:val="-3"/>
          <w:w w:val="100"/>
          <w:position w:val="0"/>
          <w:sz w:val="21"/>
          <w:u w:val="none"/>
        </w:rPr>
        <w:t>三角闸门测中羊角、门叶中点、边羊角位置，以门叶中点为验收依据；两羊角相对高差不宜超</w:t>
      </w:r>
    </w:p>
    <w:p>
      <w:pPr>
        <w:spacing w:before="0" w:after="0" w:line="312" w:lineRule="exact"/>
        <w:ind w:left="449" w:firstLine="838"/>
        <w:jc w:val="left"/>
      </w:pPr>
      <w:r>
        <w:rPr>
          <w:rFonts w:ascii="宋体" w:eastAsia="宋体" w:hAnsi="宋体" w:cs="宋体"/>
          <w:color w:val="000000"/>
          <w:spacing w:val="-2"/>
          <w:w w:val="100"/>
          <w:position w:val="0"/>
          <w:sz w:val="21"/>
          <w:u w:val="none"/>
        </w:rPr>
        <w:t>过</w:t>
      </w:r>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3.0mm；</w:t>
      </w:r>
    </w:p>
    <w:p>
      <w:pPr>
        <w:spacing w:before="0" w:after="0" w:line="312" w:lineRule="exact"/>
        <w:ind w:left="449" w:firstLine="420"/>
        <w:jc w:val="left"/>
      </w:pPr>
      <w:r>
        <w:rPr>
          <w:rFonts w:ascii="宋体" w:hAnsi="宋体" w:cs="宋体"/>
          <w:color w:val="000000"/>
          <w:spacing w:val="0"/>
          <w:w w:val="100"/>
          <w:position w:val="0"/>
          <w:sz w:val="21"/>
          <w:u w:val="none"/>
        </w:rPr>
        <w:t>c)</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闸门水平跳动量允许偏差、检验数量和检验方法应满足</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JTS</w:t>
      </w:r>
      <w:r>
        <w:rPr>
          <w:rFonts w:ascii="Calibri" w:hAnsi="Calibri" w:cs="Calibri"/>
          <w:color w:val="000000"/>
          <w:spacing w:val="0"/>
          <w:w w:val="193"/>
          <w:sz w:val="24"/>
          <w:u w:val="none"/>
        </w:rPr>
        <w:t>  </w:t>
      </w:r>
      <w:r>
        <w:rPr>
          <w:rFonts w:ascii="宋体" w:hAnsi="宋体" w:cs="宋体"/>
          <w:color w:val="000000"/>
          <w:spacing w:val="0"/>
          <w:w w:val="100"/>
          <w:position w:val="0"/>
          <w:sz w:val="21"/>
          <w:u w:val="none"/>
        </w:rPr>
        <w:t>257-2008</w:t>
      </w:r>
      <w:r>
        <w:rPr>
          <w:rFonts w:ascii="Calibri" w:hAnsi="Calibri" w:cs="Calibri"/>
          <w:color w:val="000000"/>
          <w:spacing w:val="3"/>
          <w:w w:val="100"/>
          <w:sz w:val="21"/>
          <w:u w:val="none"/>
        </w:rPr>
        <w:t> </w:t>
      </w:r>
      <w:r>
        <w:rPr>
          <w:rFonts w:ascii="宋体" w:eastAsia="宋体" w:hAnsi="宋体" w:cs="宋体"/>
          <w:color w:val="000000"/>
          <w:spacing w:val="-3"/>
          <w:w w:val="100"/>
          <w:position w:val="0"/>
          <w:sz w:val="21"/>
          <w:u w:val="none"/>
        </w:rPr>
        <w:t>相关规定，且符合表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w:t>
      </w:r>
    </w:p>
    <w:p>
      <w:pPr>
        <w:spacing w:before="0" w:after="0" w:line="312" w:lineRule="exact"/>
        <w:ind w:left="449" w:firstLine="838"/>
        <w:jc w:val="left"/>
      </w:pPr>
      <w:r>
        <w:rPr>
          <w:rFonts w:ascii="宋体" w:hAnsi="宋体" w:cs="宋体"/>
          <w:color w:val="000000"/>
          <w:spacing w:val="-9"/>
          <w:w w:val="100"/>
          <w:position w:val="0"/>
          <w:sz w:val="21"/>
          <w:u w:val="none"/>
        </w:rPr>
        <w:t>的规定。闸门在役时间超过</w:t>
      </w:r>
      <w:r>
        <w:rPr>
          <w:rFonts w:ascii="Calibri" w:hAnsi="Calibri" w:cs="Calibri"/>
          <w:color w:val="000000"/>
          <w:spacing w:val="-10"/>
          <w:w w:val="100"/>
          <w:sz w:val="21"/>
          <w:u w:val="none"/>
        </w:rPr>
        <w:t> </w:t>
      </w:r>
      <w:r>
        <w:rPr>
          <w:rFonts w:ascii="宋体" w:hAnsi="宋体" w:cs="宋体"/>
          <w:color w:val="000000"/>
          <w:spacing w:val="0"/>
          <w:w w:val="100"/>
          <w:position w:val="0"/>
          <w:sz w:val="21"/>
          <w:u w:val="none"/>
        </w:rPr>
        <w:t>20</w:t>
      </w:r>
      <w:r>
        <w:rPr>
          <w:rFonts w:ascii="Calibri" w:hAnsi="Calibri" w:cs="Calibri"/>
          <w:color w:val="000000"/>
          <w:spacing w:val="-8"/>
          <w:w w:val="100"/>
          <w:sz w:val="21"/>
          <w:u w:val="none"/>
        </w:rPr>
        <w:t> </w:t>
      </w:r>
      <w:r>
        <w:rPr>
          <w:rFonts w:ascii="宋体" w:hAnsi="宋体" w:cs="宋体"/>
          <w:color w:val="000000"/>
          <w:spacing w:val="-11"/>
          <w:w w:val="100"/>
          <w:position w:val="0"/>
          <w:sz w:val="21"/>
          <w:u w:val="none"/>
        </w:rPr>
        <w:t>年时，人字闸门、三角闸门水平跳动量应满足</w:t>
      </w:r>
      <w:r>
        <w:rPr>
          <w:rFonts w:ascii="Calibri" w:hAnsi="Calibri" w:cs="Calibri"/>
          <w:color w:val="000000"/>
          <w:spacing w:val="-7"/>
          <w:w w:val="100"/>
          <w:sz w:val="21"/>
          <w:u w:val="none"/>
        </w:rPr>
        <w:t> </w:t>
      </w:r>
      <w:r>
        <w:rPr>
          <w:rFonts w:ascii="宋体" w:hAnsi="宋体" w:cs="宋体"/>
          <w:color w:val="000000"/>
          <w:spacing w:val="0"/>
          <w:w w:val="100"/>
          <w:position w:val="0"/>
          <w:sz w:val="21"/>
          <w:u w:val="none"/>
        </w:rPr>
        <w:t>DB32/T</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3973-2021</w:t>
      </w:r>
    </w:p>
    <w:p>
      <w:pPr>
        <w:spacing w:before="0" w:after="0" w:line="312" w:lineRule="exact"/>
        <w:ind w:left="449" w:firstLine="838"/>
        <w:jc w:val="left"/>
      </w:pPr>
      <w:r>
        <w:rPr>
          <w:rFonts w:ascii="宋体" w:eastAsia="宋体" w:hAnsi="宋体" w:cs="宋体"/>
          <w:color w:val="000000"/>
          <w:spacing w:val="-1"/>
          <w:w w:val="100"/>
          <w:position w:val="0"/>
          <w:sz w:val="21"/>
          <w:u w:val="none"/>
        </w:rPr>
        <w:t>允许偏差值，可在现有值上增加不超过</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0.5mm。</w:t>
      </w:r>
    </w:p>
    <w:p>
      <w:pPr>
        <w:spacing w:before="0" w:after="0" w:line="287" w:lineRule="exact"/>
        <w:ind w:left="449" w:firstLine="9053"/>
        <w:jc w:val="left"/>
        <w:sectPr>
          <w:type w:val="continuous"/>
          <w:pgSz w:w="11906" w:h="16839"/>
          <w:pgMar w:top="1060" w:right="609" w:bottom="820" w:left="969" w:header="0" w:footer="0" w:gutter="0"/>
          <w:pgNumType w:start="17"/>
          <w:cols w:num="1" w:space="720"/>
        </w:sectPr>
      </w:pPr>
      <w:r>
        <w:rPr>
          <w:rFonts w:ascii="Times New Roman" w:hAnsi="Times New Roman" w:cs="Times New Roman"/>
          <w:color w:val="000000"/>
          <w:spacing w:val="-1"/>
          <w:w w:val="100"/>
          <w:position w:val="0"/>
          <w:sz w:val="18"/>
          <w:u w:val="none"/>
        </w:rPr>
        <w:t>3</w:t>
      </w:r>
    </w:p>
    <w:tbl>
      <w:tblPr>
        <w:tblStyle w:val="TableNormal"/>
        <w:tblpPr w:leftFromText="180" w:rightFromText="180" w:vertAnchor="page" w:horzAnchor="page" w:tblpX="755" w:tblpY="11065"/>
        <w:tblW w:w="0" w:type="auto"/>
        <w:tblInd w:w="0" w:type="dxa"/>
        <w:tblLayout w:type="fixed"/>
        <w:tblCellMar>
          <w:top w:w="0" w:type="dxa"/>
          <w:left w:w="108" w:type="dxa"/>
          <w:bottom w:w="0" w:type="dxa"/>
          <w:right w:w="108" w:type="dxa"/>
        </w:tblCellMar>
      </w:tblPr>
      <w:tblGrid>
        <w:gridCol w:w="530"/>
        <w:gridCol w:w="1629"/>
        <w:gridCol w:w="1361"/>
        <w:gridCol w:w="1485"/>
        <w:gridCol w:w="1755"/>
        <w:gridCol w:w="945"/>
        <w:gridCol w:w="1669"/>
      </w:tblGrid>
      <w:tr>
        <w:tblPrEx>
          <w:tblW w:w="0" w:type="auto"/>
          <w:tblInd w:w="0" w:type="dxa"/>
          <w:tblLayout w:type="fixed"/>
          <w:tblCellMar>
            <w:top w:w="0" w:type="dxa"/>
            <w:left w:w="108" w:type="dxa"/>
            <w:bottom w:w="0" w:type="dxa"/>
            <w:right w:w="108" w:type="dxa"/>
          </w:tblCellMar>
        </w:tblPrEx>
        <w:trPr>
          <w:trHeight w:hRule="exact" w:val="243"/>
        </w:trPr>
        <w:tc>
          <w:tcPr>
            <w:tcW w:w="5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85" w:right="-239"/>
            </w:pPr>
            <w:bookmarkStart w:id="8" w:name="8"/>
            <w:bookmarkEnd w:id="8"/>
            <w:r>
              <w:rPr>
                <w:rFonts w:ascii="宋体" w:eastAsia="宋体" w:hAnsi="宋体" w:cs="宋体"/>
                <w:color w:val="000000"/>
                <w:spacing w:val="-1"/>
                <w:w w:val="100"/>
                <w:position w:val="0"/>
                <w:sz w:val="18"/>
                <w:u w:val="none"/>
              </w:rPr>
              <w:t>序号</w:t>
            </w:r>
          </w:p>
        </w:tc>
        <w:tc>
          <w:tcPr>
            <w:tcW w:w="2990"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1314" w:right="-239"/>
            </w:pPr>
            <w:r>
              <w:rPr>
                <w:rFonts w:ascii="宋体" w:eastAsia="宋体" w:hAnsi="宋体" w:cs="宋体"/>
                <w:color w:val="000000"/>
                <w:spacing w:val="-1"/>
                <w:w w:val="100"/>
                <w:position w:val="0"/>
                <w:sz w:val="18"/>
                <w:u w:val="none"/>
              </w:rPr>
              <w:t>项目</w:t>
            </w:r>
          </w:p>
        </w:tc>
        <w:tc>
          <w:tcPr>
            <w:tcW w:w="14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131" w:right="-239"/>
            </w:pPr>
            <w:r>
              <w:rPr>
                <w:rFonts w:ascii="宋体" w:eastAsia="宋体" w:hAnsi="宋体" w:cs="宋体"/>
                <w:color w:val="000000"/>
                <w:spacing w:val="-5"/>
                <w:w w:val="100"/>
                <w:position w:val="0"/>
                <w:sz w:val="18"/>
                <w:u w:val="none"/>
              </w:rPr>
              <w:t>允许偏差（mm）</w:t>
            </w:r>
          </w:p>
        </w:tc>
        <w:tc>
          <w:tcPr>
            <w:tcW w:w="17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247" w:right="-239"/>
            </w:pPr>
            <w:r>
              <w:rPr>
                <w:rFonts w:ascii="宋体" w:eastAsia="宋体" w:hAnsi="宋体" w:cs="宋体"/>
                <w:color w:val="000000"/>
                <w:spacing w:val="-1"/>
                <w:w w:val="100"/>
                <w:position w:val="0"/>
                <w:sz w:val="18"/>
                <w:u w:val="none"/>
              </w:rPr>
              <w:t>检验单元和数量</w:t>
            </w:r>
          </w:p>
        </w:tc>
        <w:tc>
          <w:tcPr>
            <w:tcW w:w="9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112" w:right="-239"/>
            </w:pPr>
            <w:r>
              <w:rPr>
                <w:rFonts w:ascii="宋体" w:eastAsia="宋体" w:hAnsi="宋体" w:cs="宋体"/>
                <w:color w:val="000000"/>
                <w:spacing w:val="-1"/>
                <w:w w:val="100"/>
                <w:position w:val="0"/>
                <w:sz w:val="18"/>
                <w:u w:val="none"/>
              </w:rPr>
              <w:t>单元测点</w:t>
            </w:r>
          </w:p>
        </w:tc>
        <w:tc>
          <w:tcPr>
            <w:tcW w:w="16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475" w:right="-239"/>
            </w:pPr>
            <w:r>
              <w:rPr>
                <w:rFonts w:ascii="宋体" w:eastAsia="宋体" w:hAnsi="宋体" w:cs="宋体"/>
                <w:color w:val="000000"/>
                <w:spacing w:val="-1"/>
                <w:w w:val="100"/>
                <w:position w:val="0"/>
                <w:sz w:val="18"/>
                <w:u w:val="none"/>
              </w:rPr>
              <w:t>检验方法</w:t>
            </w:r>
          </w:p>
        </w:tc>
      </w:tr>
      <w:tr>
        <w:tblPrEx>
          <w:tblW w:w="0" w:type="auto"/>
          <w:tblInd w:w="0" w:type="dxa"/>
          <w:tblLayout w:type="fixed"/>
          <w:tblCellMar>
            <w:top w:w="0" w:type="dxa"/>
            <w:left w:w="108" w:type="dxa"/>
            <w:bottom w:w="0" w:type="dxa"/>
            <w:right w:w="108" w:type="dxa"/>
          </w:tblCellMar>
        </w:tblPrEx>
        <w:trPr>
          <w:trHeight w:hRule="exact" w:val="244"/>
        </w:trPr>
        <w:tc>
          <w:tcPr>
            <w:tcW w:w="5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19" w:right="-239"/>
            </w:pPr>
            <w:r>
              <w:rPr>
                <w:rFonts w:ascii="宋体" w:hAnsi="宋体" w:cs="宋体"/>
                <w:color w:val="000000"/>
                <w:spacing w:val="-1"/>
                <w:w w:val="100"/>
                <w:position w:val="0"/>
                <w:sz w:val="18"/>
                <w:u w:val="none"/>
              </w:rPr>
              <w:t>1</w:t>
            </w:r>
          </w:p>
        </w:tc>
        <w:tc>
          <w:tcPr>
            <w:tcW w:w="2990"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34" w:right="-239"/>
            </w:pPr>
            <w:r>
              <w:rPr>
                <w:rFonts w:ascii="宋体" w:hAnsi="宋体" w:cs="宋体"/>
                <w:color w:val="000000"/>
                <w:spacing w:val="-1"/>
                <w:w w:val="100"/>
                <w:position w:val="0"/>
                <w:sz w:val="18"/>
                <w:u w:val="none"/>
              </w:rPr>
              <w:t>横拉门顶、底轨中心线位置偏移</w:t>
            </w:r>
          </w:p>
        </w:tc>
        <w:tc>
          <w:tcPr>
            <w:tcW w:w="14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698" w:right="-239"/>
            </w:pPr>
            <w:r>
              <w:rPr>
                <w:rFonts w:ascii="宋体" w:hAnsi="宋体" w:cs="宋体"/>
                <w:color w:val="000000"/>
                <w:spacing w:val="-1"/>
                <w:w w:val="100"/>
                <w:position w:val="0"/>
                <w:sz w:val="18"/>
                <w:u w:val="none"/>
              </w:rPr>
              <w:t>2</w:t>
            </w:r>
          </w:p>
        </w:tc>
        <w:tc>
          <w:tcPr>
            <w:tcW w:w="175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473" w:right="-239"/>
            </w:pPr>
          </w:p>
          <w:p>
            <w:pPr>
              <w:spacing w:before="0" w:after="0" w:line="218" w:lineRule="exact"/>
              <w:ind w:left="473" w:right="-239"/>
            </w:pPr>
            <w:r>
              <w:rPr>
                <w:rFonts w:ascii="宋体" w:eastAsia="宋体" w:hAnsi="宋体" w:cs="宋体"/>
                <w:color w:val="000000"/>
                <w:spacing w:val="-1"/>
                <w:w w:val="100"/>
                <w:position w:val="0"/>
                <w:sz w:val="18"/>
                <w:u w:val="none"/>
              </w:rPr>
              <w:t>每</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2m</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一处</w:t>
            </w:r>
          </w:p>
        </w:tc>
        <w:tc>
          <w:tcPr>
            <w:tcW w:w="94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426" w:right="-239"/>
            </w:pPr>
          </w:p>
          <w:p>
            <w:pPr>
              <w:spacing w:before="0" w:after="0" w:line="218" w:lineRule="exact"/>
              <w:ind w:left="426" w:right="-239"/>
            </w:pPr>
            <w:r>
              <w:rPr>
                <w:rFonts w:ascii="宋体" w:hAnsi="宋体" w:cs="宋体"/>
                <w:color w:val="000000"/>
                <w:spacing w:val="-1"/>
                <w:w w:val="100"/>
                <w:position w:val="0"/>
                <w:sz w:val="18"/>
                <w:u w:val="none"/>
              </w:rPr>
              <w:t>1</w:t>
            </w:r>
          </w:p>
        </w:tc>
        <w:tc>
          <w:tcPr>
            <w:tcW w:w="16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15" w:right="-239"/>
            </w:pPr>
            <w:r>
              <w:rPr>
                <w:rFonts w:ascii="宋体" w:eastAsia="宋体" w:hAnsi="宋体" w:cs="宋体"/>
                <w:color w:val="000000"/>
                <w:spacing w:val="-1"/>
                <w:w w:val="100"/>
                <w:position w:val="0"/>
                <w:sz w:val="18"/>
                <w:u w:val="none"/>
              </w:rPr>
              <w:t>用经纬仪和钢尺量</w:t>
            </w:r>
          </w:p>
        </w:tc>
      </w:tr>
      <w:tr>
        <w:tblPrEx>
          <w:tblW w:w="0" w:type="auto"/>
          <w:tblInd w:w="0" w:type="dxa"/>
          <w:tblLayout w:type="fixed"/>
          <w:tblCellMar>
            <w:top w:w="0" w:type="dxa"/>
            <w:left w:w="108" w:type="dxa"/>
            <w:bottom w:w="0" w:type="dxa"/>
            <w:right w:w="108" w:type="dxa"/>
          </w:tblCellMar>
        </w:tblPrEx>
        <w:trPr>
          <w:trHeight w:hRule="exact" w:val="243"/>
        </w:trPr>
        <w:tc>
          <w:tcPr>
            <w:tcW w:w="5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236" w:right="-239"/>
            </w:pPr>
            <w:r>
              <w:rPr>
                <w:rFonts w:ascii="宋体" w:hAnsi="宋体" w:cs="宋体"/>
                <w:color w:val="000000"/>
                <w:spacing w:val="-1"/>
                <w:w w:val="100"/>
                <w:position w:val="0"/>
                <w:sz w:val="18"/>
                <w:u w:val="none"/>
              </w:rPr>
              <w:t>2</w:t>
            </w:r>
          </w:p>
        </w:tc>
        <w:tc>
          <w:tcPr>
            <w:tcW w:w="2990"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1134" w:right="-239"/>
            </w:pPr>
            <w:r>
              <w:rPr>
                <w:rFonts w:ascii="宋体" w:eastAsia="宋体" w:hAnsi="宋体" w:cs="宋体"/>
                <w:color w:val="000000"/>
                <w:spacing w:val="-1"/>
                <w:w w:val="100"/>
                <w:position w:val="0"/>
                <w:sz w:val="18"/>
                <w:u w:val="none"/>
              </w:rPr>
              <w:t>轨道间距</w:t>
            </w:r>
          </w:p>
        </w:tc>
        <w:tc>
          <w:tcPr>
            <w:tcW w:w="14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606" w:right="-239"/>
            </w:pPr>
            <w:r>
              <w:rPr>
                <w:rFonts w:ascii="宋体" w:hAnsi="宋体" w:cs="宋体"/>
                <w:color w:val="000000"/>
                <w:spacing w:val="-1"/>
                <w:w w:val="100"/>
                <w:position w:val="0"/>
                <w:sz w:val="18"/>
                <w:u w:val="none"/>
              </w:rPr>
              <w:t>±3</w:t>
            </w:r>
          </w:p>
        </w:tc>
        <w:tc>
          <w:tcPr>
            <w:tcW w:w="17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94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16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475" w:right="-239"/>
            </w:pPr>
            <w:r>
              <w:rPr>
                <w:rFonts w:ascii="宋体" w:eastAsia="宋体" w:hAnsi="宋体" w:cs="宋体"/>
                <w:color w:val="000000"/>
                <w:spacing w:val="-1"/>
                <w:w w:val="100"/>
                <w:position w:val="0"/>
                <w:sz w:val="18"/>
                <w:u w:val="none"/>
              </w:rPr>
              <w:t>用钢尺量</w:t>
            </w:r>
          </w:p>
        </w:tc>
      </w:tr>
      <w:tr>
        <w:tblPrEx>
          <w:tblW w:w="0" w:type="auto"/>
          <w:tblInd w:w="0" w:type="dxa"/>
          <w:tblLayout w:type="fixed"/>
          <w:tblCellMar>
            <w:top w:w="0" w:type="dxa"/>
            <w:left w:w="108" w:type="dxa"/>
            <w:bottom w:w="0" w:type="dxa"/>
            <w:right w:w="108" w:type="dxa"/>
          </w:tblCellMar>
        </w:tblPrEx>
        <w:trPr>
          <w:trHeight w:hRule="exact" w:val="244"/>
        </w:trPr>
        <w:tc>
          <w:tcPr>
            <w:tcW w:w="5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236" w:right="-239"/>
            </w:pPr>
            <w:r>
              <w:rPr>
                <w:rFonts w:ascii="宋体" w:hAnsi="宋体" w:cs="宋体"/>
                <w:color w:val="000000"/>
                <w:spacing w:val="-1"/>
                <w:w w:val="100"/>
                <w:position w:val="0"/>
                <w:sz w:val="18"/>
                <w:u w:val="none"/>
              </w:rPr>
              <w:t>3</w:t>
            </w:r>
          </w:p>
        </w:tc>
        <w:tc>
          <w:tcPr>
            <w:tcW w:w="2990"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1134" w:right="-239"/>
            </w:pPr>
            <w:r>
              <w:rPr>
                <w:rFonts w:ascii="宋体" w:eastAsia="宋体" w:hAnsi="宋体" w:cs="宋体"/>
                <w:color w:val="000000"/>
                <w:spacing w:val="-1"/>
                <w:w w:val="100"/>
                <w:position w:val="0"/>
                <w:sz w:val="18"/>
                <w:u w:val="none"/>
              </w:rPr>
              <w:t>轨顶标高</w:t>
            </w:r>
          </w:p>
        </w:tc>
        <w:tc>
          <w:tcPr>
            <w:tcW w:w="14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621" w:right="-239"/>
            </w:pPr>
            <w:r>
              <w:rPr>
                <w:rFonts w:ascii="宋体" w:hAnsi="宋体" w:cs="宋体"/>
                <w:color w:val="000000"/>
                <w:spacing w:val="-1"/>
                <w:w w:val="100"/>
                <w:position w:val="0"/>
                <w:sz w:val="18"/>
                <w:u w:val="none"/>
              </w:rPr>
              <w:t>±1</w:t>
            </w:r>
          </w:p>
        </w:tc>
        <w:tc>
          <w:tcPr>
            <w:tcW w:w="17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4" w:lineRule="exact"/>
            </w:pPr>
          </w:p>
        </w:tc>
        <w:tc>
          <w:tcPr>
            <w:tcW w:w="94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4" w:lineRule="exact"/>
            </w:pPr>
          </w:p>
        </w:tc>
        <w:tc>
          <w:tcPr>
            <w:tcW w:w="166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95" w:right="-239"/>
            </w:pPr>
          </w:p>
          <w:p>
            <w:pPr>
              <w:spacing w:before="0" w:after="0" w:line="216" w:lineRule="exact"/>
              <w:ind w:left="295" w:right="-239"/>
            </w:pPr>
            <w:r>
              <w:rPr>
                <w:rFonts w:ascii="宋体" w:eastAsia="宋体" w:hAnsi="宋体" w:cs="宋体"/>
                <w:color w:val="000000"/>
                <w:spacing w:val="-1"/>
                <w:w w:val="100"/>
                <w:position w:val="0"/>
                <w:sz w:val="18"/>
                <w:u w:val="none"/>
              </w:rPr>
              <w:t>用水准仪测量</w:t>
            </w:r>
          </w:p>
        </w:tc>
      </w:tr>
      <w:tr>
        <w:tblPrEx>
          <w:tblW w:w="0" w:type="auto"/>
          <w:tblInd w:w="0" w:type="dxa"/>
          <w:tblLayout w:type="fixed"/>
          <w:tblCellMar>
            <w:top w:w="0" w:type="dxa"/>
            <w:left w:w="108" w:type="dxa"/>
            <w:bottom w:w="0" w:type="dxa"/>
            <w:right w:w="108" w:type="dxa"/>
          </w:tblCellMar>
        </w:tblPrEx>
        <w:trPr>
          <w:trHeight w:hRule="exact" w:val="243"/>
        </w:trPr>
        <w:tc>
          <w:tcPr>
            <w:tcW w:w="53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2" w:lineRule="exact"/>
              <w:ind w:left="236" w:right="-239"/>
            </w:pPr>
            <w:r>
              <w:rPr>
                <w:rFonts w:ascii="宋体" w:hAnsi="宋体" w:cs="宋体"/>
                <w:color w:val="000000"/>
                <w:spacing w:val="-1"/>
                <w:w w:val="100"/>
                <w:position w:val="0"/>
                <w:sz w:val="18"/>
                <w:u w:val="none"/>
              </w:rPr>
              <w:t>4</w:t>
            </w:r>
          </w:p>
        </w:tc>
        <w:tc>
          <w:tcPr>
            <w:tcW w:w="162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95" w:right="-239"/>
            </w:pPr>
            <w:r>
              <w:rPr>
                <w:rFonts w:ascii="宋体" w:eastAsia="宋体" w:hAnsi="宋体" w:cs="宋体"/>
                <w:color w:val="000000"/>
                <w:spacing w:val="-1"/>
                <w:w w:val="100"/>
                <w:position w:val="0"/>
                <w:sz w:val="18"/>
                <w:u w:val="none"/>
              </w:rPr>
              <w:t>同一横截面两轨高</w:t>
            </w:r>
          </w:p>
          <w:p>
            <w:pPr>
              <w:spacing w:before="0" w:after="0" w:line="233" w:lineRule="exact"/>
              <w:ind w:left="724" w:right="-239"/>
            </w:pPr>
            <w:r>
              <w:rPr>
                <w:rFonts w:ascii="宋体" w:eastAsia="宋体" w:hAnsi="宋体" w:cs="宋体"/>
                <w:color w:val="000000"/>
                <w:spacing w:val="-1"/>
                <w:w w:val="100"/>
                <w:position w:val="0"/>
                <w:sz w:val="18"/>
                <w:u w:val="none"/>
              </w:rPr>
              <w:t>差</w:t>
            </w:r>
          </w:p>
        </w:tc>
        <w:tc>
          <w:tcPr>
            <w:tcW w:w="13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321" w:right="-239"/>
            </w:pPr>
            <w:r>
              <w:rPr>
                <w:rFonts w:ascii="宋体" w:hAnsi="宋体" w:cs="宋体"/>
                <w:color w:val="000000"/>
                <w:spacing w:val="-1"/>
                <w:w w:val="100"/>
                <w:position w:val="0"/>
                <w:sz w:val="18"/>
                <w:u w:val="none"/>
              </w:rPr>
              <w:t>H≤10000</w:t>
            </w:r>
          </w:p>
        </w:tc>
        <w:tc>
          <w:tcPr>
            <w:tcW w:w="14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712" w:right="-239"/>
            </w:pPr>
            <w:r>
              <w:rPr>
                <w:rFonts w:ascii="宋体" w:hAnsi="宋体" w:cs="宋体"/>
                <w:color w:val="000000"/>
                <w:spacing w:val="-1"/>
                <w:w w:val="100"/>
                <w:position w:val="0"/>
                <w:sz w:val="18"/>
                <w:u w:val="none"/>
              </w:rPr>
              <w:t>2</w:t>
            </w:r>
          </w:p>
        </w:tc>
        <w:tc>
          <w:tcPr>
            <w:tcW w:w="17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94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16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r>
      <w:tr>
        <w:tblPrEx>
          <w:tblW w:w="0" w:type="auto"/>
          <w:tblInd w:w="0" w:type="dxa"/>
          <w:tblLayout w:type="fixed"/>
          <w:tblCellMar>
            <w:top w:w="0" w:type="dxa"/>
            <w:left w:w="108" w:type="dxa"/>
            <w:bottom w:w="0" w:type="dxa"/>
            <w:right w:w="108" w:type="dxa"/>
          </w:tblCellMar>
        </w:tblPrEx>
        <w:trPr>
          <w:trHeight w:hRule="exact" w:val="244"/>
        </w:trPr>
        <w:tc>
          <w:tcPr>
            <w:tcW w:w="53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162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13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364" w:right="-239"/>
            </w:pPr>
            <w:r>
              <w:rPr>
                <w:rFonts w:ascii="宋体" w:hAnsi="宋体" w:cs="宋体"/>
                <w:color w:val="000000"/>
                <w:spacing w:val="-1"/>
                <w:w w:val="100"/>
                <w:position w:val="0"/>
                <w:sz w:val="18"/>
                <w:u w:val="none"/>
              </w:rPr>
              <w:t>H&gt;10000</w:t>
            </w:r>
          </w:p>
        </w:tc>
        <w:tc>
          <w:tcPr>
            <w:tcW w:w="14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712" w:right="-239"/>
            </w:pPr>
            <w:r>
              <w:rPr>
                <w:rFonts w:ascii="宋体" w:hAnsi="宋体" w:cs="宋体"/>
                <w:color w:val="000000"/>
                <w:spacing w:val="-1"/>
                <w:w w:val="100"/>
                <w:position w:val="0"/>
                <w:sz w:val="18"/>
                <w:u w:val="none"/>
              </w:rPr>
              <w:t>1</w:t>
            </w:r>
          </w:p>
        </w:tc>
        <w:tc>
          <w:tcPr>
            <w:tcW w:w="17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4" w:lineRule="exact"/>
            </w:pPr>
          </w:p>
        </w:tc>
        <w:tc>
          <w:tcPr>
            <w:tcW w:w="94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4" w:lineRule="exact"/>
            </w:pPr>
          </w:p>
        </w:tc>
        <w:tc>
          <w:tcPr>
            <w:tcW w:w="16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4" w:lineRule="exact"/>
            </w:pPr>
          </w:p>
        </w:tc>
      </w:tr>
      <w:tr>
        <w:tblPrEx>
          <w:tblW w:w="0" w:type="auto"/>
          <w:tblInd w:w="0" w:type="dxa"/>
          <w:tblLayout w:type="fixed"/>
          <w:tblCellMar>
            <w:top w:w="0" w:type="dxa"/>
            <w:left w:w="108" w:type="dxa"/>
            <w:bottom w:w="0" w:type="dxa"/>
            <w:right w:w="108" w:type="dxa"/>
          </w:tblCellMar>
        </w:tblPrEx>
        <w:trPr>
          <w:trHeight w:hRule="exact" w:val="243"/>
        </w:trPr>
        <w:tc>
          <w:tcPr>
            <w:tcW w:w="5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236" w:right="-239"/>
            </w:pPr>
            <w:r>
              <w:rPr>
                <w:rFonts w:ascii="宋体" w:hAnsi="宋体" w:cs="宋体"/>
                <w:color w:val="000000"/>
                <w:spacing w:val="-1"/>
                <w:w w:val="100"/>
                <w:position w:val="0"/>
                <w:sz w:val="18"/>
                <w:u w:val="none"/>
              </w:rPr>
              <w:t>5</w:t>
            </w:r>
          </w:p>
        </w:tc>
        <w:tc>
          <w:tcPr>
            <w:tcW w:w="2990"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1134" w:right="-239"/>
            </w:pPr>
            <w:r>
              <w:rPr>
                <w:rFonts w:ascii="宋体" w:eastAsia="宋体" w:hAnsi="宋体" w:cs="宋体"/>
                <w:color w:val="000000"/>
                <w:spacing w:val="-1"/>
                <w:w w:val="100"/>
                <w:position w:val="0"/>
                <w:sz w:val="18"/>
                <w:u w:val="none"/>
              </w:rPr>
              <w:t>纵向顺直</w:t>
            </w:r>
          </w:p>
        </w:tc>
        <w:tc>
          <w:tcPr>
            <w:tcW w:w="14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698" w:right="-239"/>
            </w:pPr>
            <w:r>
              <w:rPr>
                <w:rFonts w:ascii="宋体" w:hAnsi="宋体" w:cs="宋体"/>
                <w:color w:val="000000"/>
                <w:spacing w:val="-1"/>
                <w:w w:val="100"/>
                <w:position w:val="0"/>
                <w:sz w:val="18"/>
                <w:u w:val="none"/>
              </w:rPr>
              <w:t>4</w:t>
            </w:r>
          </w:p>
        </w:tc>
        <w:tc>
          <w:tcPr>
            <w:tcW w:w="175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2" w:lineRule="exact"/>
              <w:ind w:left="473" w:right="-239"/>
            </w:pPr>
            <w:r>
              <w:rPr>
                <w:rFonts w:ascii="宋体" w:eastAsia="宋体" w:hAnsi="宋体" w:cs="宋体"/>
                <w:color w:val="000000"/>
                <w:spacing w:val="-1"/>
                <w:w w:val="100"/>
                <w:position w:val="0"/>
                <w:sz w:val="18"/>
                <w:u w:val="none"/>
              </w:rPr>
              <w:t>每</w:t>
            </w:r>
            <w:r>
              <w:rPr>
                <w:rFonts w:ascii="Calibri" w:hAnsi="Calibri" w:cs="Calibri"/>
                <w:color w:val="000000"/>
                <w:spacing w:val="1"/>
                <w:w w:val="100"/>
                <w:sz w:val="18"/>
                <w:u w:val="none"/>
              </w:rPr>
              <w:t> </w:t>
            </w:r>
            <w:r>
              <w:rPr>
                <w:rFonts w:ascii="宋体" w:hAnsi="宋体" w:cs="宋体"/>
                <w:color w:val="000000"/>
                <w:spacing w:val="0"/>
                <w:w w:val="100"/>
                <w:position w:val="0"/>
                <w:sz w:val="18"/>
                <w:u w:val="none"/>
              </w:rPr>
              <w:t>2m</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一处</w:t>
            </w:r>
          </w:p>
        </w:tc>
        <w:tc>
          <w:tcPr>
            <w:tcW w:w="94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2" w:lineRule="exact"/>
              <w:ind w:left="441" w:right="-239"/>
            </w:pPr>
            <w:r>
              <w:rPr>
                <w:rFonts w:ascii="宋体" w:hAnsi="宋体" w:cs="宋体"/>
                <w:color w:val="000000"/>
                <w:spacing w:val="-1"/>
                <w:w w:val="100"/>
                <w:position w:val="0"/>
                <w:sz w:val="18"/>
                <w:u w:val="none"/>
              </w:rPr>
              <w:t>1</w:t>
            </w:r>
          </w:p>
        </w:tc>
        <w:tc>
          <w:tcPr>
            <w:tcW w:w="166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2" w:lineRule="exact"/>
              <w:ind w:left="295" w:right="-239"/>
            </w:pPr>
            <w:r>
              <w:rPr>
                <w:rFonts w:ascii="宋体" w:eastAsia="宋体" w:hAnsi="宋体" w:cs="宋体"/>
                <w:color w:val="000000"/>
                <w:spacing w:val="-1"/>
                <w:w w:val="100"/>
                <w:position w:val="0"/>
                <w:sz w:val="18"/>
                <w:u w:val="none"/>
              </w:rPr>
              <w:t>用水准仪测量</w:t>
            </w:r>
          </w:p>
        </w:tc>
      </w:tr>
      <w:tr>
        <w:tblPrEx>
          <w:tblW w:w="0" w:type="auto"/>
          <w:tblInd w:w="0" w:type="dxa"/>
          <w:tblLayout w:type="fixed"/>
          <w:tblCellMar>
            <w:top w:w="0" w:type="dxa"/>
            <w:left w:w="108" w:type="dxa"/>
            <w:bottom w:w="0" w:type="dxa"/>
            <w:right w:w="108" w:type="dxa"/>
          </w:tblCellMar>
        </w:tblPrEx>
        <w:trPr>
          <w:trHeight w:hRule="exact" w:val="244"/>
        </w:trPr>
        <w:tc>
          <w:tcPr>
            <w:tcW w:w="5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236" w:right="-239"/>
            </w:pPr>
            <w:r>
              <w:rPr>
                <w:rFonts w:ascii="宋体" w:hAnsi="宋体" w:cs="宋体"/>
                <w:color w:val="000000"/>
                <w:spacing w:val="-1"/>
                <w:w w:val="100"/>
                <w:position w:val="0"/>
                <w:sz w:val="18"/>
                <w:u w:val="none"/>
              </w:rPr>
              <w:t>6</w:t>
            </w:r>
          </w:p>
        </w:tc>
        <w:tc>
          <w:tcPr>
            <w:tcW w:w="2990"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865" w:right="-239"/>
            </w:pPr>
            <w:r>
              <w:rPr>
                <w:rFonts w:ascii="宋体" w:eastAsia="宋体" w:hAnsi="宋体" w:cs="宋体"/>
                <w:color w:val="000000"/>
                <w:spacing w:val="-1"/>
                <w:w w:val="100"/>
                <w:position w:val="0"/>
                <w:sz w:val="18"/>
                <w:u w:val="none"/>
              </w:rPr>
              <w:t>轨道与齿条高差</w:t>
            </w:r>
          </w:p>
        </w:tc>
        <w:tc>
          <w:tcPr>
            <w:tcW w:w="14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698" w:right="-239"/>
            </w:pPr>
            <w:r>
              <w:rPr>
                <w:rFonts w:ascii="宋体" w:hAnsi="宋体" w:cs="宋体"/>
                <w:color w:val="000000"/>
                <w:spacing w:val="-1"/>
                <w:w w:val="100"/>
                <w:position w:val="0"/>
                <w:sz w:val="18"/>
                <w:u w:val="none"/>
              </w:rPr>
              <w:t>1</w:t>
            </w:r>
          </w:p>
        </w:tc>
        <w:tc>
          <w:tcPr>
            <w:tcW w:w="17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4" w:lineRule="exact"/>
            </w:pPr>
          </w:p>
        </w:tc>
        <w:tc>
          <w:tcPr>
            <w:tcW w:w="94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4" w:lineRule="exact"/>
            </w:pPr>
          </w:p>
        </w:tc>
        <w:tc>
          <w:tcPr>
            <w:tcW w:w="16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4" w:lineRule="exact"/>
            </w:pPr>
          </w:p>
        </w:tc>
      </w:tr>
      <w:tr>
        <w:tblPrEx>
          <w:tblW w:w="0" w:type="auto"/>
          <w:tblInd w:w="0" w:type="dxa"/>
          <w:tblLayout w:type="fixed"/>
          <w:tblCellMar>
            <w:top w:w="0" w:type="dxa"/>
            <w:left w:w="108" w:type="dxa"/>
            <w:bottom w:w="0" w:type="dxa"/>
            <w:right w:w="108" w:type="dxa"/>
          </w:tblCellMar>
        </w:tblPrEx>
        <w:trPr>
          <w:trHeight w:hRule="exact" w:val="243"/>
        </w:trPr>
        <w:tc>
          <w:tcPr>
            <w:tcW w:w="5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36" w:right="-239"/>
            </w:pPr>
            <w:r>
              <w:rPr>
                <w:rFonts w:ascii="宋体" w:hAnsi="宋体" w:cs="宋体"/>
                <w:color w:val="000000"/>
                <w:spacing w:val="-1"/>
                <w:w w:val="100"/>
                <w:position w:val="0"/>
                <w:sz w:val="18"/>
                <w:u w:val="none"/>
              </w:rPr>
              <w:t>7</w:t>
            </w:r>
          </w:p>
        </w:tc>
        <w:tc>
          <w:tcPr>
            <w:tcW w:w="2990"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774" w:right="-239"/>
            </w:pPr>
            <w:r>
              <w:rPr>
                <w:rFonts w:ascii="宋体" w:eastAsia="宋体" w:hAnsi="宋体" w:cs="宋体"/>
                <w:color w:val="000000"/>
                <w:spacing w:val="-1"/>
                <w:w w:val="100"/>
                <w:position w:val="0"/>
                <w:sz w:val="18"/>
                <w:u w:val="none"/>
              </w:rPr>
              <w:t>轨道接头顶面错位</w:t>
            </w:r>
          </w:p>
        </w:tc>
        <w:tc>
          <w:tcPr>
            <w:tcW w:w="14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698" w:right="-239"/>
            </w:pPr>
            <w:r>
              <w:rPr>
                <w:rFonts w:ascii="宋体" w:hAnsi="宋体" w:cs="宋体"/>
                <w:color w:val="000000"/>
                <w:spacing w:val="-1"/>
                <w:w w:val="100"/>
                <w:position w:val="0"/>
                <w:sz w:val="18"/>
                <w:u w:val="none"/>
              </w:rPr>
              <w:t>1</w:t>
            </w:r>
          </w:p>
        </w:tc>
        <w:tc>
          <w:tcPr>
            <w:tcW w:w="175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3" w:lineRule="exact"/>
              <w:ind w:left="516" w:right="-239"/>
            </w:pPr>
            <w:r>
              <w:rPr>
                <w:rFonts w:ascii="宋体" w:eastAsia="宋体" w:hAnsi="宋体" w:cs="宋体"/>
                <w:color w:val="000000"/>
                <w:spacing w:val="-1"/>
                <w:w w:val="100"/>
                <w:position w:val="0"/>
                <w:sz w:val="18"/>
                <w:u w:val="none"/>
              </w:rPr>
              <w:t>逐个检查</w:t>
            </w:r>
          </w:p>
        </w:tc>
        <w:tc>
          <w:tcPr>
            <w:tcW w:w="94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3" w:lineRule="exact"/>
              <w:ind w:left="426" w:right="-239"/>
            </w:pPr>
            <w:r>
              <w:rPr>
                <w:rFonts w:ascii="宋体" w:hAnsi="宋体" w:cs="宋体"/>
                <w:color w:val="000000"/>
                <w:spacing w:val="-1"/>
                <w:w w:val="100"/>
                <w:position w:val="0"/>
                <w:sz w:val="18"/>
                <w:u w:val="none"/>
              </w:rPr>
              <w:t>1</w:t>
            </w:r>
          </w:p>
        </w:tc>
        <w:tc>
          <w:tcPr>
            <w:tcW w:w="166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3" w:lineRule="exact"/>
              <w:ind w:left="204" w:right="-239"/>
            </w:pPr>
            <w:r>
              <w:rPr>
                <w:rFonts w:ascii="宋体" w:eastAsia="宋体" w:hAnsi="宋体" w:cs="宋体"/>
                <w:color w:val="000000"/>
                <w:spacing w:val="-1"/>
                <w:w w:val="100"/>
                <w:position w:val="0"/>
                <w:sz w:val="18"/>
                <w:u w:val="none"/>
              </w:rPr>
              <w:t>用直尺和塞尺量</w:t>
            </w:r>
          </w:p>
        </w:tc>
      </w:tr>
      <w:tr>
        <w:tblPrEx>
          <w:tblW w:w="0" w:type="auto"/>
          <w:tblInd w:w="0" w:type="dxa"/>
          <w:tblLayout w:type="fixed"/>
          <w:tblCellMar>
            <w:top w:w="0" w:type="dxa"/>
            <w:left w:w="108" w:type="dxa"/>
            <w:bottom w:w="0" w:type="dxa"/>
            <w:right w:w="108" w:type="dxa"/>
          </w:tblCellMar>
        </w:tblPrEx>
        <w:trPr>
          <w:trHeight w:hRule="exact" w:val="243"/>
        </w:trPr>
        <w:tc>
          <w:tcPr>
            <w:tcW w:w="5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236" w:right="-239"/>
            </w:pPr>
            <w:r>
              <w:rPr>
                <w:rFonts w:ascii="宋体" w:hAnsi="宋体" w:cs="宋体"/>
                <w:color w:val="000000"/>
                <w:spacing w:val="-1"/>
                <w:w w:val="100"/>
                <w:position w:val="0"/>
                <w:sz w:val="18"/>
                <w:u w:val="none"/>
              </w:rPr>
              <w:t>8</w:t>
            </w:r>
          </w:p>
        </w:tc>
        <w:tc>
          <w:tcPr>
            <w:tcW w:w="2990"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954" w:right="-239"/>
            </w:pPr>
            <w:r>
              <w:rPr>
                <w:rFonts w:ascii="宋体" w:eastAsia="宋体" w:hAnsi="宋体" w:cs="宋体"/>
                <w:color w:val="000000"/>
                <w:spacing w:val="-1"/>
                <w:w w:val="100"/>
                <w:position w:val="0"/>
                <w:sz w:val="18"/>
                <w:u w:val="none"/>
              </w:rPr>
              <w:t>轨道接头间隙</w:t>
            </w:r>
          </w:p>
        </w:tc>
        <w:tc>
          <w:tcPr>
            <w:tcW w:w="14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606" w:right="-239"/>
            </w:pPr>
            <w:r>
              <w:rPr>
                <w:rFonts w:ascii="宋体" w:hAnsi="宋体" w:cs="宋体"/>
                <w:color w:val="000000"/>
                <w:spacing w:val="-1"/>
                <w:w w:val="100"/>
                <w:position w:val="0"/>
                <w:sz w:val="18"/>
                <w:u w:val="none"/>
              </w:rPr>
              <w:t>±1</w:t>
            </w:r>
          </w:p>
        </w:tc>
        <w:tc>
          <w:tcPr>
            <w:tcW w:w="17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94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16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r>
      <w:tr>
        <w:tblPrEx>
          <w:tblW w:w="0" w:type="auto"/>
          <w:tblInd w:w="0" w:type="dxa"/>
          <w:tblLayout w:type="fixed"/>
          <w:tblCellMar>
            <w:top w:w="0" w:type="dxa"/>
            <w:left w:w="108" w:type="dxa"/>
            <w:bottom w:w="0" w:type="dxa"/>
            <w:right w:w="108" w:type="dxa"/>
          </w:tblCellMar>
        </w:tblPrEx>
        <w:trPr>
          <w:trHeight w:hRule="exact" w:val="244"/>
        </w:trPr>
        <w:tc>
          <w:tcPr>
            <w:tcW w:w="5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236" w:right="-239"/>
            </w:pPr>
            <w:r>
              <w:rPr>
                <w:rFonts w:ascii="宋体" w:hAnsi="宋体" w:cs="宋体"/>
                <w:color w:val="000000"/>
                <w:spacing w:val="-1"/>
                <w:w w:val="100"/>
                <w:position w:val="0"/>
                <w:sz w:val="18"/>
                <w:u w:val="none"/>
              </w:rPr>
              <w:t>9</w:t>
            </w:r>
          </w:p>
        </w:tc>
        <w:tc>
          <w:tcPr>
            <w:tcW w:w="2990"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954" w:right="-239"/>
            </w:pPr>
            <w:r>
              <w:rPr>
                <w:rFonts w:ascii="宋体" w:eastAsia="宋体" w:hAnsi="宋体" w:cs="宋体"/>
                <w:color w:val="000000"/>
                <w:spacing w:val="-1"/>
                <w:w w:val="100"/>
                <w:position w:val="0"/>
                <w:sz w:val="18"/>
                <w:u w:val="none"/>
              </w:rPr>
              <w:t>两轨对角线差</w:t>
            </w:r>
          </w:p>
        </w:tc>
        <w:tc>
          <w:tcPr>
            <w:tcW w:w="14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698" w:right="-239"/>
            </w:pPr>
            <w:r>
              <w:rPr>
                <w:rFonts w:ascii="宋体" w:hAnsi="宋体" w:cs="宋体"/>
                <w:color w:val="000000"/>
                <w:spacing w:val="-1"/>
                <w:w w:val="100"/>
                <w:position w:val="0"/>
                <w:sz w:val="18"/>
                <w:u w:val="none"/>
              </w:rPr>
              <w:t>4</w:t>
            </w:r>
          </w:p>
        </w:tc>
        <w:tc>
          <w:tcPr>
            <w:tcW w:w="17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516" w:right="-239"/>
            </w:pPr>
            <w:r>
              <w:rPr>
                <w:rFonts w:ascii="宋体" w:eastAsia="宋体" w:hAnsi="宋体" w:cs="宋体"/>
                <w:color w:val="000000"/>
                <w:spacing w:val="-1"/>
                <w:w w:val="100"/>
                <w:position w:val="0"/>
                <w:sz w:val="18"/>
                <w:u w:val="none"/>
              </w:rPr>
              <w:t>逐对检查</w:t>
            </w:r>
          </w:p>
        </w:tc>
        <w:tc>
          <w:tcPr>
            <w:tcW w:w="9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441" w:right="-239"/>
            </w:pPr>
            <w:r>
              <w:rPr>
                <w:rFonts w:ascii="宋体" w:hAnsi="宋体" w:cs="宋体"/>
                <w:color w:val="000000"/>
                <w:spacing w:val="-1"/>
                <w:w w:val="100"/>
                <w:position w:val="0"/>
                <w:sz w:val="18"/>
                <w:u w:val="none"/>
              </w:rPr>
              <w:t>1</w:t>
            </w:r>
          </w:p>
        </w:tc>
        <w:tc>
          <w:tcPr>
            <w:tcW w:w="16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475" w:right="-239"/>
            </w:pPr>
            <w:r>
              <w:rPr>
                <w:rFonts w:ascii="宋体" w:eastAsia="宋体" w:hAnsi="宋体" w:cs="宋体"/>
                <w:color w:val="000000"/>
                <w:spacing w:val="-1"/>
                <w:w w:val="100"/>
                <w:position w:val="0"/>
                <w:sz w:val="18"/>
                <w:u w:val="none"/>
              </w:rPr>
              <w:t>用钢尺量</w:t>
            </w:r>
          </w:p>
        </w:tc>
      </w:tr>
      <w:tr>
        <w:tblPrEx>
          <w:tblW w:w="0" w:type="auto"/>
          <w:tblInd w:w="0" w:type="dxa"/>
          <w:tblLayout w:type="fixed"/>
          <w:tblCellMar>
            <w:top w:w="0" w:type="dxa"/>
            <w:left w:w="108" w:type="dxa"/>
            <w:bottom w:w="0" w:type="dxa"/>
            <w:right w:w="108" w:type="dxa"/>
          </w:tblCellMar>
        </w:tblPrEx>
        <w:trPr>
          <w:trHeight w:hRule="exact" w:val="243"/>
        </w:trPr>
        <w:tc>
          <w:tcPr>
            <w:tcW w:w="9374" w:type="dxa"/>
            <w:gridSpan w:val="7"/>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10" w:right="-239"/>
            </w:pPr>
            <w:r>
              <w:rPr>
                <w:rFonts w:ascii="宋体" w:eastAsia="宋体" w:hAnsi="宋体" w:cs="宋体"/>
                <w:color w:val="000000"/>
                <w:spacing w:val="-1"/>
                <w:w w:val="100"/>
                <w:position w:val="0"/>
                <w:sz w:val="18"/>
                <w:u w:val="none"/>
              </w:rPr>
              <w:t>注：</w:t>
            </w:r>
            <w:r>
              <w:rPr>
                <w:rFonts w:ascii="Calibri" w:hAnsi="Calibri" w:cs="Calibri"/>
                <w:color w:val="000000"/>
                <w:spacing w:val="0"/>
                <w:w w:val="218"/>
                <w:sz w:val="18"/>
                <w:u w:val="none"/>
              </w:rPr>
              <w:t> </w:t>
            </w:r>
            <w:r>
              <w:rPr>
                <w:rFonts w:ascii="宋体" w:hAnsi="宋体" w:cs="宋体"/>
                <w:color w:val="000000"/>
                <w:spacing w:val="0"/>
                <w:w w:val="100"/>
                <w:position w:val="0"/>
                <w:sz w:val="18"/>
                <w:u w:val="none"/>
              </w:rPr>
              <w:t>“H”为门叶高度。</w:t>
            </w:r>
          </w:p>
        </w:tc>
      </w:tr>
    </w:tbl>
    <w:tbl>
      <w:tblPr>
        <w:tblStyle w:val="TableNormal"/>
        <w:tblpPr w:leftFromText="180" w:rightFromText="180" w:vertAnchor="page" w:horzAnchor="page" w:tblpX="755" w:tblpY="1323"/>
        <w:tblW w:w="0" w:type="auto"/>
        <w:tblInd w:w="0" w:type="dxa"/>
        <w:tblLayout w:type="fixed"/>
        <w:tblCellMar>
          <w:top w:w="0" w:type="dxa"/>
          <w:left w:w="108" w:type="dxa"/>
          <w:bottom w:w="0" w:type="dxa"/>
          <w:right w:w="108" w:type="dxa"/>
        </w:tblCellMar>
      </w:tblPr>
      <w:tblGrid>
        <w:gridCol w:w="551"/>
        <w:gridCol w:w="945"/>
        <w:gridCol w:w="1755"/>
        <w:gridCol w:w="1243"/>
        <w:gridCol w:w="1318"/>
        <w:gridCol w:w="1449"/>
        <w:gridCol w:w="922"/>
        <w:gridCol w:w="1191"/>
      </w:tblGrid>
      <w:tr>
        <w:tblPrEx>
          <w:tblW w:w="0" w:type="auto"/>
          <w:tblInd w:w="0" w:type="dxa"/>
          <w:tblLayout w:type="fixed"/>
          <w:tblCellMar>
            <w:top w:w="0" w:type="dxa"/>
            <w:left w:w="108" w:type="dxa"/>
            <w:bottom w:w="0" w:type="dxa"/>
            <w:right w:w="108" w:type="dxa"/>
          </w:tblCellMar>
        </w:tblPrEx>
        <w:trPr>
          <w:trHeight w:hRule="exact" w:val="322"/>
        </w:trPr>
        <w:tc>
          <w:tcPr>
            <w:tcW w:w="5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94" w:right="-239"/>
            </w:pPr>
            <w:r>
              <w:rPr>
                <w:rFonts w:ascii="宋体" w:eastAsia="宋体" w:hAnsi="宋体" w:cs="宋体"/>
                <w:color w:val="000000"/>
                <w:spacing w:val="-1"/>
                <w:w w:val="100"/>
                <w:position w:val="0"/>
                <w:sz w:val="18"/>
                <w:u w:val="none"/>
              </w:rPr>
              <w:t>序号</w:t>
            </w:r>
          </w:p>
        </w:tc>
        <w:tc>
          <w:tcPr>
            <w:tcW w:w="3943"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790" w:right="-239"/>
            </w:pPr>
            <w:r>
              <w:rPr>
                <w:rFonts w:ascii="宋体" w:eastAsia="宋体" w:hAnsi="宋体" w:cs="宋体"/>
                <w:color w:val="000000"/>
                <w:spacing w:val="-1"/>
                <w:w w:val="100"/>
                <w:position w:val="0"/>
                <w:sz w:val="18"/>
                <w:u w:val="none"/>
              </w:rPr>
              <w:t>项目</w:t>
            </w:r>
          </w:p>
        </w:tc>
        <w:tc>
          <w:tcPr>
            <w:tcW w:w="13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48" w:right="-239"/>
            </w:pPr>
            <w:r>
              <w:rPr>
                <w:rFonts w:ascii="宋体" w:eastAsia="宋体" w:hAnsi="宋体" w:cs="宋体"/>
                <w:color w:val="000000"/>
                <w:spacing w:val="-6"/>
                <w:w w:val="100"/>
                <w:position w:val="0"/>
                <w:sz w:val="18"/>
                <w:u w:val="none"/>
              </w:rPr>
              <w:t>允许值（mm）</w:t>
            </w:r>
          </w:p>
        </w:tc>
        <w:tc>
          <w:tcPr>
            <w:tcW w:w="14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93" w:right="-239"/>
            </w:pPr>
            <w:r>
              <w:rPr>
                <w:rFonts w:ascii="宋体" w:eastAsia="宋体" w:hAnsi="宋体" w:cs="宋体"/>
                <w:color w:val="000000"/>
                <w:spacing w:val="-1"/>
                <w:w w:val="100"/>
                <w:position w:val="0"/>
                <w:sz w:val="18"/>
                <w:u w:val="none"/>
              </w:rPr>
              <w:t>检验单元和数量</w:t>
            </w:r>
          </w:p>
        </w:tc>
        <w:tc>
          <w:tcPr>
            <w:tcW w:w="9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01" w:right="-239"/>
            </w:pPr>
            <w:r>
              <w:rPr>
                <w:rFonts w:ascii="宋体" w:eastAsia="宋体" w:hAnsi="宋体" w:cs="宋体"/>
                <w:color w:val="000000"/>
                <w:spacing w:val="-1"/>
                <w:w w:val="100"/>
                <w:position w:val="0"/>
                <w:sz w:val="18"/>
                <w:u w:val="none"/>
              </w:rPr>
              <w:t>单元测点</w:t>
            </w:r>
          </w:p>
        </w:tc>
        <w:tc>
          <w:tcPr>
            <w:tcW w:w="11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35" w:right="-239"/>
            </w:pPr>
            <w:r>
              <w:rPr>
                <w:rFonts w:ascii="宋体" w:eastAsia="宋体" w:hAnsi="宋体" w:cs="宋体"/>
                <w:color w:val="000000"/>
                <w:spacing w:val="-1"/>
                <w:w w:val="100"/>
                <w:position w:val="0"/>
                <w:sz w:val="18"/>
                <w:u w:val="none"/>
              </w:rPr>
              <w:t>检验方法</w:t>
            </w:r>
          </w:p>
        </w:tc>
      </w:tr>
      <w:tr>
        <w:tblPrEx>
          <w:tblW w:w="0" w:type="auto"/>
          <w:tblInd w:w="0" w:type="dxa"/>
          <w:tblLayout w:type="fixed"/>
          <w:tblCellMar>
            <w:top w:w="0" w:type="dxa"/>
            <w:left w:w="108" w:type="dxa"/>
            <w:bottom w:w="0" w:type="dxa"/>
            <w:right w:w="108" w:type="dxa"/>
          </w:tblCellMar>
        </w:tblPrEx>
        <w:trPr>
          <w:trHeight w:hRule="exact" w:val="322"/>
        </w:trPr>
        <w:tc>
          <w:tcPr>
            <w:tcW w:w="55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3" w:lineRule="exact"/>
              <w:ind w:left="236" w:right="-239"/>
            </w:pPr>
            <w:r>
              <w:rPr>
                <w:rFonts w:ascii="宋体" w:hAnsi="宋体" w:cs="宋体"/>
                <w:color w:val="000000"/>
                <w:spacing w:val="-1"/>
                <w:w w:val="100"/>
                <w:position w:val="0"/>
                <w:sz w:val="18"/>
                <w:u w:val="none"/>
              </w:rPr>
              <w:t>1</w:t>
            </w:r>
          </w:p>
        </w:tc>
        <w:tc>
          <w:tcPr>
            <w:tcW w:w="94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3" w:lineRule="exact"/>
              <w:ind w:left="112" w:right="-239"/>
            </w:pPr>
            <w:r>
              <w:rPr>
                <w:rFonts w:ascii="宋体" w:eastAsia="宋体" w:hAnsi="宋体" w:cs="宋体"/>
                <w:color w:val="000000"/>
                <w:spacing w:val="-1"/>
                <w:w w:val="100"/>
                <w:position w:val="0"/>
                <w:sz w:val="18"/>
                <w:u w:val="none"/>
              </w:rPr>
              <w:t>人字闸门</w:t>
            </w:r>
          </w:p>
        </w:tc>
        <w:tc>
          <w:tcPr>
            <w:tcW w:w="175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6" w:lineRule="exact"/>
              <w:ind w:left="190" w:right="-239"/>
            </w:pPr>
            <w:r>
              <w:rPr>
                <w:rFonts w:ascii="宋体" w:eastAsia="宋体" w:hAnsi="宋体" w:cs="宋体"/>
                <w:color w:val="000000"/>
                <w:spacing w:val="-1"/>
                <w:w w:val="100"/>
                <w:position w:val="0"/>
                <w:sz w:val="18"/>
                <w:u w:val="none"/>
              </w:rPr>
              <w:t>斜接柱端水平</w:t>
            </w:r>
          </w:p>
          <w:p>
            <w:pPr>
              <w:spacing w:before="0" w:after="0" w:line="233" w:lineRule="exact"/>
              <w:ind w:left="607" w:right="-239"/>
            </w:pPr>
            <w:r>
              <w:rPr>
                <w:rFonts w:ascii="宋体" w:eastAsia="宋体" w:hAnsi="宋体" w:cs="宋体"/>
                <w:color w:val="000000"/>
                <w:spacing w:val="-1"/>
                <w:w w:val="100"/>
                <w:position w:val="0"/>
                <w:sz w:val="18"/>
                <w:u w:val="none"/>
              </w:rPr>
              <w:t>跳动量</w:t>
            </w:r>
          </w:p>
        </w:tc>
        <w:tc>
          <w:tcPr>
            <w:tcW w:w="12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61" w:right="-239"/>
            </w:pPr>
            <w:r>
              <w:rPr>
                <w:rFonts w:ascii="宋体" w:eastAsia="宋体" w:hAnsi="宋体" w:cs="宋体"/>
                <w:color w:val="000000"/>
                <w:spacing w:val="-1"/>
                <w:w w:val="100"/>
                <w:position w:val="0"/>
                <w:sz w:val="18"/>
                <w:u w:val="none"/>
              </w:rPr>
              <w:t>B＜12000</w:t>
            </w:r>
          </w:p>
        </w:tc>
        <w:tc>
          <w:tcPr>
            <w:tcW w:w="13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523" w:right="-239"/>
            </w:pPr>
            <w:r>
              <w:rPr>
                <w:rFonts w:ascii="宋体" w:hAnsi="宋体" w:cs="宋体"/>
                <w:color w:val="000000"/>
                <w:spacing w:val="-1"/>
                <w:w w:val="100"/>
                <w:position w:val="0"/>
                <w:sz w:val="18"/>
                <w:u w:val="none"/>
              </w:rPr>
              <w:t>1.0</w:t>
            </w:r>
          </w:p>
        </w:tc>
        <w:tc>
          <w:tcPr>
            <w:tcW w:w="144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84" w:right="-239"/>
            </w:pPr>
          </w:p>
          <w:p>
            <w:pPr>
              <w:spacing w:before="0" w:after="0" w:line="255" w:lineRule="exact"/>
              <w:ind w:left="184" w:right="-239"/>
            </w:pPr>
            <w:r>
              <w:rPr>
                <w:rFonts w:ascii="宋体" w:eastAsia="宋体" w:hAnsi="宋体" w:cs="宋体"/>
                <w:color w:val="000000"/>
                <w:spacing w:val="-1"/>
                <w:w w:val="100"/>
                <w:position w:val="0"/>
                <w:sz w:val="18"/>
                <w:u w:val="none"/>
              </w:rPr>
              <w:t>每扇逐扇检查</w:t>
            </w:r>
          </w:p>
        </w:tc>
        <w:tc>
          <w:tcPr>
            <w:tcW w:w="92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420" w:right="-239"/>
            </w:pPr>
          </w:p>
          <w:p>
            <w:pPr>
              <w:spacing w:before="0" w:after="0" w:line="255" w:lineRule="exact"/>
              <w:ind w:left="420" w:right="-239"/>
            </w:pPr>
            <w:r>
              <w:rPr>
                <w:rFonts w:ascii="宋体" w:hAnsi="宋体" w:cs="宋体"/>
                <w:color w:val="000000"/>
                <w:spacing w:val="-1"/>
                <w:w w:val="100"/>
                <w:position w:val="0"/>
                <w:sz w:val="18"/>
                <w:u w:val="none"/>
              </w:rPr>
              <w:t>3</w:t>
            </w:r>
          </w:p>
        </w:tc>
        <w:tc>
          <w:tcPr>
            <w:tcW w:w="119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35" w:right="-239"/>
            </w:pPr>
          </w:p>
          <w:p>
            <w:pPr>
              <w:spacing w:before="0" w:after="0" w:line="377" w:lineRule="exact"/>
              <w:ind w:left="235" w:right="-239"/>
            </w:pPr>
            <w:r>
              <w:rPr>
                <w:rFonts w:ascii="宋体" w:eastAsia="宋体" w:hAnsi="宋体" w:cs="宋体"/>
                <w:color w:val="000000"/>
                <w:spacing w:val="-1"/>
                <w:w w:val="100"/>
                <w:position w:val="0"/>
                <w:sz w:val="18"/>
                <w:u w:val="none"/>
              </w:rPr>
              <w:t>用水准仪</w:t>
            </w:r>
          </w:p>
          <w:p>
            <w:pPr>
              <w:spacing w:before="0" w:after="0" w:line="233" w:lineRule="exact"/>
              <w:ind w:left="415" w:right="-239"/>
            </w:pPr>
            <w:r>
              <w:rPr>
                <w:rFonts w:ascii="宋体" w:eastAsia="宋体" w:hAnsi="宋体" w:cs="宋体"/>
                <w:color w:val="000000"/>
                <w:spacing w:val="-1"/>
                <w:w w:val="100"/>
                <w:position w:val="0"/>
                <w:sz w:val="18"/>
                <w:u w:val="none"/>
              </w:rPr>
              <w:t>测量</w:t>
            </w:r>
          </w:p>
        </w:tc>
      </w:tr>
      <w:tr>
        <w:tblPrEx>
          <w:tblW w:w="0" w:type="auto"/>
          <w:tblInd w:w="0" w:type="dxa"/>
          <w:tblLayout w:type="fixed"/>
          <w:tblCellMar>
            <w:top w:w="0" w:type="dxa"/>
            <w:left w:w="108" w:type="dxa"/>
            <w:bottom w:w="0" w:type="dxa"/>
            <w:right w:w="108" w:type="dxa"/>
          </w:tblCellMar>
        </w:tblPrEx>
        <w:trPr>
          <w:trHeight w:hRule="exact" w:val="322"/>
        </w:trPr>
        <w:tc>
          <w:tcPr>
            <w:tcW w:w="55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94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17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12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261" w:right="-239"/>
            </w:pPr>
            <w:r>
              <w:rPr>
                <w:rFonts w:ascii="宋体" w:hAnsi="宋体" w:cs="宋体"/>
                <w:color w:val="000000"/>
                <w:spacing w:val="-1"/>
                <w:w w:val="100"/>
                <w:position w:val="0"/>
                <w:sz w:val="18"/>
                <w:u w:val="none"/>
              </w:rPr>
              <w:t>B≥12000</w:t>
            </w:r>
          </w:p>
        </w:tc>
        <w:tc>
          <w:tcPr>
            <w:tcW w:w="13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523" w:right="-239"/>
            </w:pPr>
            <w:r>
              <w:rPr>
                <w:rFonts w:ascii="宋体" w:hAnsi="宋体" w:cs="宋体"/>
                <w:color w:val="000000"/>
                <w:spacing w:val="0"/>
                <w:w w:val="100"/>
                <w:position w:val="0"/>
                <w:sz w:val="18"/>
                <w:u w:val="none"/>
              </w:rPr>
              <w:t>1.5</w:t>
            </w:r>
          </w:p>
        </w:tc>
        <w:tc>
          <w:tcPr>
            <w:tcW w:w="14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2" w:lineRule="exact"/>
            </w:pPr>
          </w:p>
        </w:tc>
        <w:tc>
          <w:tcPr>
            <w:tcW w:w="92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2" w:lineRule="exact"/>
            </w:pPr>
          </w:p>
        </w:tc>
        <w:tc>
          <w:tcPr>
            <w:tcW w:w="11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2"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3" w:lineRule="exact"/>
              <w:ind w:left="10" w:right="-239"/>
            </w:pPr>
            <w:r>
              <w:rPr>
                <w:rFonts w:ascii="宋体" w:hAnsi="宋体" w:cs="宋体"/>
                <w:color w:val="000000"/>
                <w:spacing w:val="-1"/>
                <w:w w:val="100"/>
                <w:position w:val="0"/>
                <w:sz w:val="18"/>
                <w:u w:val="none"/>
              </w:rPr>
              <w:t>2</w:t>
            </w:r>
          </w:p>
        </w:tc>
        <w:tc>
          <w:tcPr>
            <w:tcW w:w="94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3" w:lineRule="exact"/>
              <w:ind w:left="153" w:right="-239"/>
            </w:pPr>
            <w:r>
              <w:rPr>
                <w:rFonts w:ascii="宋体" w:eastAsia="宋体" w:hAnsi="宋体" w:cs="宋体"/>
                <w:color w:val="000000"/>
                <w:spacing w:val="-16"/>
                <w:w w:val="100"/>
                <w:position w:val="0"/>
                <w:sz w:val="18"/>
                <w:u w:val="none"/>
              </w:rPr>
              <w:t>三角闸门</w:t>
            </w:r>
          </w:p>
        </w:tc>
        <w:tc>
          <w:tcPr>
            <w:tcW w:w="175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90" w:right="-239"/>
            </w:pPr>
            <w:r>
              <w:rPr>
                <w:rFonts w:ascii="宋体" w:eastAsia="宋体" w:hAnsi="宋体" w:cs="宋体"/>
                <w:color w:val="000000"/>
                <w:spacing w:val="-1"/>
                <w:w w:val="100"/>
                <w:position w:val="0"/>
                <w:sz w:val="18"/>
                <w:u w:val="none"/>
              </w:rPr>
              <w:t>门叶中点处水平</w:t>
            </w:r>
          </w:p>
          <w:p>
            <w:pPr>
              <w:spacing w:before="0" w:after="0" w:line="235" w:lineRule="exact"/>
              <w:ind w:left="607" w:right="-239"/>
            </w:pPr>
            <w:r>
              <w:rPr>
                <w:rFonts w:ascii="宋体" w:eastAsia="宋体" w:hAnsi="宋体" w:cs="宋体"/>
                <w:color w:val="000000"/>
                <w:spacing w:val="-1"/>
                <w:w w:val="100"/>
                <w:position w:val="0"/>
                <w:sz w:val="18"/>
                <w:u w:val="none"/>
              </w:rPr>
              <w:t>跳动量</w:t>
            </w:r>
          </w:p>
        </w:tc>
        <w:tc>
          <w:tcPr>
            <w:tcW w:w="12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261" w:right="-239"/>
            </w:pPr>
            <w:r>
              <w:rPr>
                <w:rFonts w:ascii="宋体" w:eastAsia="宋体" w:hAnsi="宋体" w:cs="宋体"/>
                <w:color w:val="000000"/>
                <w:spacing w:val="-1"/>
                <w:w w:val="100"/>
                <w:position w:val="0"/>
                <w:sz w:val="18"/>
                <w:u w:val="none"/>
              </w:rPr>
              <w:t>B＜12000</w:t>
            </w:r>
          </w:p>
        </w:tc>
        <w:tc>
          <w:tcPr>
            <w:tcW w:w="13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523" w:right="-239"/>
            </w:pPr>
            <w:r>
              <w:rPr>
                <w:rFonts w:ascii="宋体" w:hAnsi="宋体" w:cs="宋体"/>
                <w:color w:val="000000"/>
                <w:spacing w:val="-1"/>
                <w:w w:val="100"/>
                <w:position w:val="0"/>
                <w:sz w:val="18"/>
                <w:u w:val="none"/>
              </w:rPr>
              <w:t>1.5</w:t>
            </w:r>
          </w:p>
        </w:tc>
        <w:tc>
          <w:tcPr>
            <w:tcW w:w="14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2" w:lineRule="exact"/>
            </w:pPr>
          </w:p>
        </w:tc>
        <w:tc>
          <w:tcPr>
            <w:tcW w:w="92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2" w:lineRule="exact"/>
            </w:pPr>
          </w:p>
        </w:tc>
        <w:tc>
          <w:tcPr>
            <w:tcW w:w="11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2"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2" w:lineRule="exact"/>
            </w:pPr>
          </w:p>
        </w:tc>
        <w:tc>
          <w:tcPr>
            <w:tcW w:w="94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2" w:lineRule="exact"/>
            </w:pPr>
          </w:p>
        </w:tc>
        <w:tc>
          <w:tcPr>
            <w:tcW w:w="17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2" w:lineRule="exact"/>
            </w:pPr>
          </w:p>
        </w:tc>
        <w:tc>
          <w:tcPr>
            <w:tcW w:w="12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61" w:right="-239"/>
            </w:pPr>
            <w:r>
              <w:rPr>
                <w:rFonts w:ascii="宋体" w:hAnsi="宋体" w:cs="宋体"/>
                <w:color w:val="000000"/>
                <w:spacing w:val="-1"/>
                <w:w w:val="100"/>
                <w:position w:val="0"/>
                <w:sz w:val="18"/>
                <w:u w:val="none"/>
              </w:rPr>
              <w:t>B≥12000</w:t>
            </w:r>
          </w:p>
        </w:tc>
        <w:tc>
          <w:tcPr>
            <w:tcW w:w="13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23" w:right="-239"/>
            </w:pPr>
            <w:r>
              <w:rPr>
                <w:rFonts w:ascii="宋体" w:hAnsi="宋体" w:cs="宋体"/>
                <w:color w:val="000000"/>
                <w:spacing w:val="-1"/>
                <w:w w:val="100"/>
                <w:position w:val="0"/>
                <w:sz w:val="18"/>
                <w:u w:val="none"/>
              </w:rPr>
              <w:t>2.0</w:t>
            </w:r>
          </w:p>
        </w:tc>
        <w:tc>
          <w:tcPr>
            <w:tcW w:w="14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92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1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9374" w:type="dxa"/>
            <w:gridSpan w:val="8"/>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 w:right="-239"/>
            </w:pPr>
            <w:r>
              <w:rPr>
                <w:rFonts w:ascii="宋体" w:hAnsi="宋体" w:cs="宋体"/>
                <w:color w:val="000000"/>
                <w:spacing w:val="-1"/>
                <w:w w:val="100"/>
                <w:position w:val="0"/>
                <w:sz w:val="18"/>
                <w:u w:val="none"/>
              </w:rPr>
              <w:t>注：①</w:t>
            </w:r>
            <w:r>
              <w:rPr>
                <w:rFonts w:ascii="Calibri" w:hAnsi="Calibri" w:cs="Calibri"/>
                <w:color w:val="000000"/>
                <w:spacing w:val="0"/>
                <w:w w:val="218"/>
                <w:sz w:val="18"/>
                <w:u w:val="none"/>
              </w:rPr>
              <w:t> </w:t>
            </w:r>
            <w:r>
              <w:rPr>
                <w:rFonts w:ascii="宋体" w:hAnsi="宋体" w:cs="宋体"/>
                <w:color w:val="000000"/>
                <w:spacing w:val="-1"/>
                <w:w w:val="100"/>
                <w:position w:val="0"/>
                <w:sz w:val="18"/>
                <w:u w:val="none"/>
              </w:rPr>
              <w:t>B</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为闸门宽度，单位均为</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mm;</w:t>
            </w:r>
          </w:p>
        </w:tc>
      </w:tr>
    </w:tbl>
    <w:p>
      <w:pPr>
        <w:spacing w:before="0" w:after="0" w:line="358" w:lineRule="exact"/>
      </w:pPr>
    </w:p>
    <w:p>
      <w:pPr>
        <w:widowControl/>
        <w:jc w:val="left"/>
        <w:sectPr>
          <w:type w:val="continuous"/>
          <w:pgSz w:w="11906" w:h="16838"/>
          <w:pgMar w:top="1060" w:right="293" w:bottom="820" w:left="653" w:header="0" w:footer="0" w:gutter="0"/>
          <w:pgNumType w:start="18"/>
          <w:cols w:num="1" w:space="720"/>
          <w:docGrid w:type="lines" w:linePitch="312" w:charSpace="0"/>
        </w:sectPr>
      </w:pPr>
    </w:p>
    <w:p>
      <w:pPr>
        <w:spacing w:before="0" w:after="0" w:line="274" w:lineRule="exact"/>
        <w:ind w:left="2947" w:firstLine="4747"/>
        <w:jc w:val="left"/>
      </w:pPr>
      <w:r>
        <w:pict>
          <v:shape id="_x0000_s2154" o:spid="_x0000_s1129" type="#_x0000_t202" style="width:68.2pt;height:39.55pt;margin-top:579pt;margin-left:93.4pt;mso-height-relative:page;mso-position-horizontal-relative:page;mso-position-vertical-relative:page;mso-width-relative:page;position:absolute;z-index:-2515517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5" o:spid="_x0000_s1130" type="#_x0000_t202" style="width:76.6pt;height:30.9pt;margin-top:553.05pt;margin-left:127pt;mso-height-relative:page;mso-position-horizontal-relative:page;mso-position-vertical-relative:page;mso-width-relative:page;position:absolute;z-index:-2515507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56" o:spid="_x0000_s1131" type="#_x0000_t202" style="width:68.2pt;height:39.55pt;margin-top:648.1pt;margin-left:26.2pt;mso-height-relative:page;mso-position-horizontal-relative:page;mso-position-vertical-relative:page;mso-width-relative:page;position:absolute;z-index:-2515496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57" o:spid="_x0000_s1132" type="#_x0000_t202" style="width:68.2pt;height:39.55pt;margin-top:613.55pt;margin-left:59.8pt;mso-height-relative:page;mso-position-horizontal-relative:page;mso-position-vertical-relative:page;mso-width-relative:page;position:absolute;z-index:-2515486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8" o:spid="_x0000_s1133" type="#_x0000_t202" style="width:85pt;height:39.55pt;margin-top:518.5pt;margin-left:152.2pt;mso-height-relative:page;mso-position-horizontal-relative:page;mso-position-vertical-relative:page;mso-width-relative:page;position:absolute;z-index:-2515476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59" o:spid="_x0000_s1134" type="#_x0000_t202" style="width:85pt;height:39.55pt;margin-top:483.95pt;margin-left:185.8pt;mso-height-relative:page;mso-position-horizontal-relative:page;mso-position-vertical-relative:page;mso-width-relative:page;position:absolute;z-index:-2515466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60" o:spid="_x0000_s1135" type="#_x0000_t202" style="width:85pt;height:39.55pt;margin-top:449.4pt;margin-left:219.4pt;mso-height-relative:page;mso-position-horizontal-relative:page;mso-position-vertical-relative:page;mso-width-relative:page;position:absolute;z-index:-2515456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61" o:spid="_x0000_s1136" type="#_x0000_t202" style="width:85pt;height:39.55pt;margin-top:414.85pt;margin-left:253pt;mso-height-relative:page;mso-position-horizontal-relative:page;mso-position-vertical-relative:page;mso-width-relative:page;position:absolute;z-index:-2515445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62" o:spid="_x0000_s1137" type="#_x0000_t202" style="width:85pt;height:39.55pt;margin-top:380.25pt;margin-left:286.6pt;mso-height-relative:page;mso-position-horizontal-relative:page;mso-position-vertical-relative:page;mso-width-relative:page;position:absolute;z-index:-2515435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63" o:spid="_x0000_s1138" type="#_x0000_t202" style="width:85pt;height:39.55pt;margin-top:345.7pt;margin-left:320.2pt;mso-height-relative:page;mso-position-horizontal-relative:page;mso-position-vertical-relative:page;mso-width-relative:page;position:absolute;z-index:-2515425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64" o:spid="_x0000_s1139" type="#_x0000_t202" style="width:76.6pt;height:48.2pt;margin-top:302.5pt;margin-left:353.8pt;mso-height-relative:page;mso-position-horizontal-relative:page;mso-position-vertical-relative:page;mso-width-relative:page;position:absolute;z-index:-25154150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65" o:spid="_x0000_s1140" type="#_x0000_t202" style="width:68.2pt;height:39.55pt;margin-top:267.95pt;margin-left:395.8pt;mso-height-relative:page;mso-position-horizontal-relative:page;mso-position-vertical-relative:page;mso-width-relative:page;position:absolute;z-index:-2515404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66" o:spid="_x0000_s1141" type="#_x0000_t202" style="width:68.2pt;height:39.55pt;margin-top:233.4pt;margin-left:429.4pt;mso-height-relative:page;mso-position-horizontal-relative:page;mso-position-vertical-relative:page;mso-width-relative:page;position:absolute;z-index:-2515394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67" o:spid="_x0000_s1142" type="#_x0000_t202" style="width:68.2pt;height:39.55pt;margin-top:198.85pt;margin-left:463pt;mso-height-relative:page;mso-position-horizontal-relative:page;mso-position-vertical-relative:page;mso-width-relative:page;position:absolute;z-index:-2515384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3"/>
          <w:sz w:val="21"/>
          <w:u w:val="none"/>
        </w:rPr>
        <w:t>T/JSJTQX</w:t>
      </w:r>
      <w:r>
        <w:rPr>
          <w:rFonts w:ascii="Calibri" w:hAnsi="Calibri" w:cs="Calibri"/>
          <w:color w:val="000000"/>
          <w:spacing w:val="0"/>
          <w:w w:val="219"/>
          <w:sz w:val="21"/>
          <w:u w:val="none"/>
        </w:rPr>
        <w:t> </w:t>
      </w:r>
      <w:r>
        <w:rPr>
          <w:rFonts w:ascii="黑体" w:hAnsi="黑体" w:cs="黑体"/>
          <w:color w:val="000000"/>
          <w:spacing w:val="0"/>
          <w:w w:val="100"/>
          <w:position w:val="3"/>
          <w:sz w:val="21"/>
          <w:u w:val="none"/>
        </w:rPr>
        <w:t>47</w:t>
      </w:r>
      <w:r>
        <w:rPr>
          <w:rFonts w:ascii="Times New Roman" w:hAnsi="Times New Roman" w:cs="Times New Roman"/>
          <w:color w:val="000000"/>
          <w:spacing w:val="-2"/>
          <w:w w:val="100"/>
          <w:position w:val="0"/>
          <w:sz w:val="21"/>
          <w:u w:val="none"/>
        </w:rPr>
        <w:t>—</w:t>
      </w:r>
      <w:r>
        <w:rPr>
          <w:rFonts w:ascii="黑体" w:hAnsi="黑体" w:cs="黑体"/>
          <w:color w:val="000000"/>
          <w:spacing w:val="-1"/>
          <w:w w:val="100"/>
          <w:position w:val="3"/>
          <w:sz w:val="21"/>
          <w:u w:val="none"/>
        </w:rPr>
        <w:t>2023</w:t>
      </w:r>
    </w:p>
    <w:p>
      <w:pPr>
        <w:spacing w:before="0" w:after="0" w:line="240" w:lineRule="exact"/>
        <w:ind w:left="2947" w:firstLine="4747"/>
      </w:pPr>
    </w:p>
    <w:p>
      <w:pPr>
        <w:spacing w:before="0" w:after="0" w:line="242" w:lineRule="exact"/>
        <w:ind w:left="2947" w:firstLine="0"/>
        <w:jc w:val="left"/>
      </w:pPr>
    </w:p>
    <w:p>
      <w:pPr>
        <w:widowControl/>
        <w:jc w:val="left"/>
        <w:sectPr>
          <w:type w:val="continuous"/>
          <w:pgSz w:w="11906" w:h="16838"/>
          <w:pgMar w:top="1060" w:right="293" w:bottom="820" w:left="653" w:header="0" w:footer="0" w:gutter="0"/>
          <w:pgNumType w:start="19"/>
          <w:cols w:num="1" w:space="708" w:equalWidth="0">
            <w:col w:w="10960" w:space="0"/>
          </w:cols>
          <w:docGrid w:type="lines" w:linePitch="312" w:charSpace="0"/>
        </w:sectPr>
      </w:pPr>
    </w:p>
    <w:p>
      <w:pPr>
        <w:spacing w:before="0" w:after="0" w:line="240" w:lineRule="exact"/>
        <w:ind w:left="2947" w:firstLine="0"/>
      </w:pPr>
    </w:p>
    <w:p>
      <w:pPr>
        <w:spacing w:before="0" w:after="0" w:line="240" w:lineRule="exact"/>
        <w:ind w:left="2947" w:firstLine="0"/>
      </w:pPr>
    </w:p>
    <w:p>
      <w:pPr>
        <w:spacing w:before="0" w:after="0" w:line="240" w:lineRule="exact"/>
        <w:ind w:left="2947" w:firstLine="0"/>
      </w:pPr>
    </w:p>
    <w:p>
      <w:pPr>
        <w:spacing w:before="0" w:after="0" w:line="240" w:lineRule="exact"/>
        <w:ind w:left="2947" w:firstLine="0"/>
      </w:pPr>
    </w:p>
    <w:p>
      <w:pPr>
        <w:spacing w:before="0" w:after="0" w:line="240" w:lineRule="exact"/>
        <w:ind w:left="2947" w:firstLine="0"/>
      </w:pPr>
    </w:p>
    <w:p>
      <w:pPr>
        <w:spacing w:before="0" w:after="0" w:line="387" w:lineRule="exact"/>
        <w:ind w:left="60" w:firstLine="0"/>
        <w:jc w:val="left"/>
      </w:pPr>
      <w:r>
        <w:pict>
          <v:shape id="wondershare_20" o:spid="_x0000_s1143" type="#_x0000_t202" style="width:269.35pt;height:15.6pt;margin-top:98.1pt;margin-left:180pt;mso-height-relative:page;mso-position-horizontal-relative:page;mso-position-vertical-relative:page;mso-width-relative:page;position:absolute;z-index:-251537408" coordsize="21600,21600" filled="f" stroked="f">
            <v:stroke joinstyle="miter"/>
            <v:textbox inset="0,0,0,0">
              <w:txbxContent>
                <w:p>
                  <w:pPr>
                    <w:tabs>
                      <w:tab w:val="left" w:pos="578"/>
                    </w:tabs>
                    <w:autoSpaceDE w:val="0"/>
                    <w:autoSpaceDN w:val="0"/>
                    <w:adjustRightInd w:val="0"/>
                    <w:spacing w:before="0" w:after="0" w:line="212" w:lineRule="exact"/>
                    <w:jc w:val="left"/>
                  </w:pPr>
                  <w:r>
                    <w:rPr>
                      <w:rFonts w:ascii="黑体" w:eastAsia="黑体" w:hAnsi="黑体" w:cs="黑体"/>
                      <w:color w:val="000000"/>
                      <w:spacing w:val="25"/>
                      <w:w w:val="100"/>
                      <w:position w:val="0"/>
                      <w:sz w:val="21"/>
                      <w:u w:val="none"/>
                    </w:rPr>
                    <w:t>表1</w:t>
                  </w:r>
                  <w:r>
                    <w:rPr>
                      <w:color w:val="000000"/>
                      <w:spacing w:val="0"/>
                      <w:w w:val="100"/>
                      <w:sz w:val="24"/>
                      <w:u w:val="none"/>
                    </w:rPr>
                    <w:t> </w:t>
                  </w:r>
                  <w:r>
                    <w:rPr>
                      <w:rFonts w:cs="Calibri"/>
                      <w:spacing w:val="0"/>
                      <w:w w:val="100"/>
                    </w:rPr>
                    <w:tab/>
                  </w:r>
                  <w:r>
                    <w:rPr>
                      <w:rFonts w:ascii="黑体" w:hAnsi="黑体" w:cs="黑体"/>
                      <w:color w:val="000000"/>
                      <w:spacing w:val="-1"/>
                      <w:w w:val="100"/>
                      <w:position w:val="0"/>
                      <w:sz w:val="21"/>
                      <w:u w:val="none"/>
                    </w:rPr>
                    <w:t>闸门水平跳动量允许偏差、检验数量和检验方法</w:t>
                  </w:r>
                </w:p>
              </w:txbxContent>
            </v:textbox>
          </v:shape>
        </w:pict>
      </w:r>
      <w:r>
        <w:rPr>
          <w:rFonts w:ascii="宋体" w:hAnsi="宋体" w:cs="宋体"/>
          <w:color w:val="000000"/>
          <w:spacing w:val="-1"/>
          <w:w w:val="100"/>
          <w:position w:val="0"/>
          <w:sz w:val="18"/>
          <w:u w:val="none"/>
        </w:rPr>
        <w:t>2</w:t>
      </w:r>
    </w:p>
    <w:p>
      <w:pPr>
        <w:widowControl/>
        <w:jc w:val="left"/>
        <w:sectPr>
          <w:type w:val="continuous"/>
          <w:pgSz w:w="11906" w:h="16838"/>
          <w:pgMar w:top="1060" w:right="293" w:bottom="820" w:left="653" w:header="0" w:footer="0" w:gutter="0"/>
          <w:pgNumType w:start="20"/>
          <w:cols w:num="1" w:space="708" w:equalWidth="0">
            <w:col w:w="10960"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340" w:lineRule="exact"/>
        <w:ind w:left="766" w:firstLine="420"/>
        <w:jc w:val="left"/>
      </w:pPr>
    </w:p>
    <w:p>
      <w:pPr>
        <w:spacing w:before="0" w:after="0" w:line="312" w:lineRule="exact"/>
        <w:ind w:left="766" w:firstLine="420"/>
        <w:jc w:val="left"/>
      </w:pPr>
      <w:r>
        <w:pict>
          <v:shape id="wondershare_186" o:spid="_x0000_s1144" type="#_x0000_t202" style="width:324.4pt;height:15.45pt;margin-top:218.55pt;margin-left:91.9pt;mso-height-relative:page;mso-position-horizontal-relative:page;mso-position-vertical-relative:page;mso-width-relative:page;position:absolute;z-index:-251536384" coordsize="21600,21600" filled="f" stroked="f">
            <v:stroke joinstyle="miter"/>
            <v:textbox inset="0,0,0,0">
              <w:txbxContent>
                <w:p>
                  <w:pPr>
                    <w:tabs>
                      <w:tab w:val="left" w:pos="420"/>
                    </w:tabs>
                    <w:autoSpaceDE w:val="0"/>
                    <w:autoSpaceDN w:val="0"/>
                    <w:adjustRightInd w:val="0"/>
                    <w:spacing w:before="0" w:after="0" w:line="210" w:lineRule="exact"/>
                    <w:jc w:val="left"/>
                  </w:pPr>
                  <w:r>
                    <w:rPr>
                      <w:rFonts w:ascii="宋体" w:hAnsi="宋体" w:cs="宋体"/>
                      <w:color w:val="000000"/>
                      <w:spacing w:val="0"/>
                      <w:w w:val="100"/>
                      <w:position w:val="0"/>
                      <w:sz w:val="21"/>
                      <w:u w:val="none"/>
                    </w:rPr>
                    <w:t>d)</w:t>
                  </w:r>
                  <w:r>
                    <w:rPr>
                      <w:color w:val="000000"/>
                      <w:spacing w:val="0"/>
                      <w:w w:val="100"/>
                      <w:sz w:val="24"/>
                      <w:u w:val="none"/>
                    </w:rPr>
                    <w:t>  </w:t>
                  </w:r>
                  <w:r>
                    <w:rPr>
                      <w:rFonts w:cs="Calibri"/>
                      <w:spacing w:val="-1"/>
                      <w:w w:val="100"/>
                    </w:rPr>
                    <w:tab/>
                  </w:r>
                  <w:r>
                    <w:rPr>
                      <w:rFonts w:ascii="宋体" w:hAnsi="宋体" w:cs="宋体"/>
                      <w:color w:val="000000"/>
                      <w:spacing w:val="-1"/>
                      <w:w w:val="100"/>
                      <w:position w:val="0"/>
                      <w:sz w:val="21"/>
                      <w:u w:val="none"/>
                    </w:rPr>
                    <w:t>支承件、尼龙件止水件安装到位、接头平顺、联接螺栓紧固；</w:t>
                  </w:r>
                </w:p>
              </w:txbxContent>
            </v:textbox>
          </v:shape>
        </w:pict>
      </w:r>
      <w:r>
        <w:rPr>
          <w:rFonts w:ascii="宋体" w:hAnsi="宋体" w:cs="宋体"/>
          <w:color w:val="000000"/>
          <w:spacing w:val="0"/>
          <w:w w:val="100"/>
          <w:position w:val="0"/>
          <w:sz w:val="21"/>
          <w:u w:val="none"/>
        </w:rPr>
        <w:t>e)</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闸门运行调试按照：</w:t>
      </w:r>
    </w:p>
    <w:p>
      <w:pPr>
        <w:tabs>
          <w:tab w:val="left" w:pos="2026"/>
        </w:tabs>
        <w:spacing w:before="0" w:after="0" w:line="312" w:lineRule="exact"/>
        <w:ind w:left="766" w:firstLine="629"/>
        <w:jc w:val="left"/>
      </w:pPr>
      <w:r>
        <w:rPr>
          <w:rFonts w:ascii="宋体" w:hAnsi="宋体" w:cs="宋体"/>
          <w:color w:val="000000"/>
          <w:spacing w:val="0"/>
          <w:w w:val="100"/>
          <w:position w:val="0"/>
          <w:sz w:val="21"/>
          <w:u w:val="none"/>
        </w:rPr>
        <w:t>1)</w:t>
      </w:r>
      <w:r>
        <w:rPr>
          <w:rFonts w:cs="Calibri"/>
          <w:color w:val="000000"/>
          <w:spacing w:val="-1"/>
          <w:w w:val="100"/>
          <w:u w:val="none"/>
        </w:rPr>
        <w:tab/>
      </w:r>
      <w:r>
        <w:rPr>
          <w:rFonts w:ascii="宋体" w:hAnsi="宋体" w:cs="宋体"/>
          <w:color w:val="000000"/>
          <w:spacing w:val="-1"/>
          <w:w w:val="100"/>
          <w:position w:val="0"/>
          <w:sz w:val="21"/>
          <w:u w:val="none"/>
        </w:rPr>
        <w:t>闸门运行平稳，无抖动、无卡阻及异常声响；</w:t>
      </w:r>
    </w:p>
    <w:p>
      <w:pPr>
        <w:tabs>
          <w:tab w:val="left" w:pos="2026"/>
        </w:tabs>
        <w:spacing w:before="0" w:after="0" w:line="312" w:lineRule="exact"/>
        <w:ind w:left="766" w:firstLine="629"/>
        <w:jc w:val="left"/>
      </w:pPr>
      <w:r>
        <w:rPr>
          <w:rFonts w:ascii="宋体" w:hAnsi="宋体" w:cs="宋体"/>
          <w:color w:val="000000"/>
          <w:spacing w:val="0"/>
          <w:w w:val="100"/>
          <w:position w:val="0"/>
          <w:sz w:val="21"/>
          <w:u w:val="none"/>
        </w:rPr>
        <w:t>2)</w:t>
      </w:r>
      <w:r>
        <w:rPr>
          <w:rFonts w:cs="Calibri"/>
          <w:color w:val="000000"/>
          <w:spacing w:val="0"/>
          <w:w w:val="100"/>
          <w:u w:val="none"/>
        </w:rPr>
        <w:tab/>
      </w:r>
      <w:r>
        <w:rPr>
          <w:rFonts w:ascii="宋体" w:eastAsia="宋体" w:hAnsi="宋体" w:cs="宋体"/>
          <w:color w:val="000000"/>
          <w:spacing w:val="-1"/>
          <w:w w:val="100"/>
          <w:position w:val="0"/>
          <w:sz w:val="21"/>
          <w:u w:val="none"/>
        </w:rPr>
        <w:t>闸门运行时间不超过设计要求的</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5%；</w:t>
      </w:r>
    </w:p>
    <w:p>
      <w:pPr>
        <w:tabs>
          <w:tab w:val="left" w:pos="2026"/>
        </w:tabs>
        <w:spacing w:before="0" w:after="0" w:line="312" w:lineRule="exact"/>
        <w:ind w:left="766" w:firstLine="629"/>
        <w:jc w:val="left"/>
      </w:pPr>
      <w:r>
        <w:rPr>
          <w:rFonts w:ascii="宋体" w:hAnsi="宋体" w:cs="宋体"/>
          <w:color w:val="000000"/>
          <w:spacing w:val="0"/>
          <w:w w:val="100"/>
          <w:position w:val="0"/>
          <w:sz w:val="21"/>
          <w:u w:val="none"/>
        </w:rPr>
        <w:t>3)</w:t>
      </w:r>
      <w:r>
        <w:rPr>
          <w:rFonts w:cs="Calibri"/>
          <w:color w:val="000000"/>
          <w:spacing w:val="0"/>
          <w:w w:val="100"/>
          <w:u w:val="none"/>
        </w:rPr>
        <w:tab/>
      </w:r>
      <w:r>
        <w:rPr>
          <w:rFonts w:ascii="宋体" w:eastAsia="宋体" w:hAnsi="宋体" w:cs="宋体"/>
          <w:color w:val="000000"/>
          <w:spacing w:val="-1"/>
          <w:w w:val="100"/>
          <w:position w:val="0"/>
          <w:sz w:val="21"/>
          <w:u w:val="none"/>
        </w:rPr>
        <w:t>工作行程误差不大于</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20mm；</w:t>
      </w:r>
    </w:p>
    <w:p>
      <w:pPr>
        <w:spacing w:before="0" w:after="0" w:line="314" w:lineRule="exact"/>
        <w:ind w:left="766" w:firstLine="0"/>
        <w:jc w:val="left"/>
      </w:pPr>
      <w:r>
        <w:rPr>
          <w:rFonts w:ascii="黑体" w:hAnsi="黑体" w:cs="黑体"/>
          <w:color w:val="000000"/>
          <w:spacing w:val="0"/>
          <w:w w:val="100"/>
          <w:position w:val="0"/>
          <w:sz w:val="21"/>
          <w:u w:val="none"/>
        </w:rPr>
        <w:t>5.2.1.2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横拉闸门调试</w:t>
      </w:r>
    </w:p>
    <w:p>
      <w:pPr>
        <w:spacing w:before="0" w:after="0" w:line="309" w:lineRule="exact"/>
        <w:ind w:left="766" w:firstLine="420"/>
        <w:jc w:val="left"/>
      </w:pPr>
      <w:r>
        <w:rPr>
          <w:rFonts w:ascii="宋体" w:eastAsia="宋体" w:hAnsi="宋体" w:cs="宋体"/>
          <w:color w:val="000000"/>
          <w:spacing w:val="-1"/>
          <w:w w:val="100"/>
          <w:position w:val="0"/>
          <w:sz w:val="21"/>
          <w:u w:val="none"/>
        </w:rPr>
        <w:t>应符合：</w:t>
      </w:r>
    </w:p>
    <w:p>
      <w:pPr>
        <w:spacing w:before="0" w:after="0" w:line="312" w:lineRule="exact"/>
        <w:ind w:left="766" w:firstLine="420"/>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hAnsi="宋体" w:cs="宋体"/>
          <w:color w:val="000000"/>
          <w:spacing w:val="-3"/>
          <w:w w:val="100"/>
          <w:position w:val="0"/>
          <w:sz w:val="21"/>
          <w:u w:val="none"/>
        </w:rPr>
        <w:t>顶底平车应整体调试，包括：调整顶底平车滚轮中心距、各滚轮中心高程、顶底滚轮运转、轴</w:t>
      </w:r>
    </w:p>
    <w:p>
      <w:pPr>
        <w:spacing w:before="0" w:after="0" w:line="312" w:lineRule="exact"/>
        <w:ind w:left="766" w:firstLine="838"/>
        <w:jc w:val="left"/>
      </w:pPr>
      <w:r>
        <w:rPr>
          <w:rFonts w:ascii="宋体" w:hAnsi="宋体" w:cs="宋体"/>
          <w:color w:val="000000"/>
          <w:spacing w:val="-3"/>
          <w:w w:val="100"/>
          <w:position w:val="0"/>
          <w:sz w:val="21"/>
          <w:u w:val="none"/>
        </w:rPr>
        <w:t>承润滑、滚动轴承轴向间隙、顶平车吊杆受力、转动、运行调试、底平车摆动辊轴与圆弧面接</w:t>
      </w:r>
    </w:p>
    <w:p>
      <w:pPr>
        <w:spacing w:before="0" w:after="0" w:line="312" w:lineRule="exact"/>
        <w:ind w:left="766" w:firstLine="838"/>
        <w:jc w:val="left"/>
      </w:pPr>
      <w:r>
        <w:rPr>
          <w:rFonts w:ascii="宋体" w:eastAsia="宋体" w:hAnsi="宋体" w:cs="宋体"/>
          <w:color w:val="000000"/>
          <w:spacing w:val="-1"/>
          <w:w w:val="100"/>
          <w:position w:val="0"/>
          <w:sz w:val="21"/>
          <w:u w:val="none"/>
        </w:rPr>
        <w:t>触等调试；</w:t>
      </w:r>
    </w:p>
    <w:p>
      <w:pPr>
        <w:spacing w:before="0" w:after="0" w:line="312" w:lineRule="exact"/>
        <w:ind w:left="766" w:firstLine="420"/>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调试应满足下列技术要求：</w:t>
      </w:r>
    </w:p>
    <w:p>
      <w:pPr>
        <w:spacing w:before="0" w:after="0" w:line="312" w:lineRule="exact"/>
        <w:ind w:left="766" w:firstLine="840"/>
        <w:jc w:val="left"/>
      </w:pPr>
      <w:r>
        <w:rPr>
          <w:rFonts w:ascii="宋体" w:hAnsi="宋体" w:cs="宋体"/>
          <w:color w:val="000000"/>
          <w:spacing w:val="0"/>
          <w:w w:val="100"/>
          <w:position w:val="0"/>
          <w:sz w:val="21"/>
          <w:u w:val="none"/>
        </w:rPr>
        <w:t>1)</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测量顶底平车滚轮中心距，中心间距偏差</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1mm</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以内；</w:t>
      </w:r>
    </w:p>
    <w:p>
      <w:pPr>
        <w:spacing w:before="0" w:after="0" w:line="312" w:lineRule="exact"/>
        <w:ind w:left="766" w:firstLine="840"/>
        <w:jc w:val="left"/>
      </w:pPr>
      <w:r>
        <w:rPr>
          <w:rFonts w:ascii="宋体" w:hAnsi="宋体" w:cs="宋体"/>
          <w:color w:val="000000"/>
          <w:spacing w:val="0"/>
          <w:w w:val="100"/>
          <w:position w:val="0"/>
          <w:sz w:val="21"/>
          <w:u w:val="none"/>
        </w:rPr>
        <w:t>2)</w:t>
      </w:r>
      <w:r>
        <w:rPr>
          <w:rFonts w:ascii="Calibri" w:hAnsi="Calibri" w:cs="Calibri"/>
          <w:color w:val="000000"/>
          <w:spacing w:val="0"/>
          <w:w w:val="193"/>
          <w:sz w:val="24"/>
          <w:u w:val="none"/>
        </w:rPr>
        <w:t>  </w:t>
      </w:r>
      <w:r>
        <w:rPr>
          <w:rFonts w:ascii="宋体" w:eastAsia="宋体" w:hAnsi="宋体" w:cs="宋体"/>
          <w:color w:val="000000"/>
          <w:spacing w:val="-2"/>
          <w:w w:val="100"/>
          <w:position w:val="0"/>
          <w:sz w:val="21"/>
          <w:u w:val="none"/>
        </w:rPr>
        <w:t>测量各滚轮中心高程，偏差应控制在</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1mm</w:t>
      </w:r>
      <w:r>
        <w:rPr>
          <w:rFonts w:ascii="Calibri" w:hAnsi="Calibri" w:cs="Calibri"/>
          <w:color w:val="000000"/>
          <w:spacing w:val="5"/>
          <w:w w:val="100"/>
          <w:sz w:val="21"/>
          <w:u w:val="none"/>
        </w:rPr>
        <w:t> </w:t>
      </w:r>
      <w:r>
        <w:rPr>
          <w:rFonts w:ascii="宋体" w:hAnsi="宋体" w:cs="宋体"/>
          <w:color w:val="000000"/>
          <w:spacing w:val="-4"/>
          <w:w w:val="100"/>
          <w:position w:val="0"/>
          <w:sz w:val="21"/>
          <w:u w:val="none"/>
        </w:rPr>
        <w:t>以内；运行过程中观察顶、底滚轮运转情况，顶</w:t>
      </w:r>
    </w:p>
    <w:p>
      <w:pPr>
        <w:spacing w:before="0" w:after="0" w:line="312" w:lineRule="exact"/>
        <w:ind w:left="766" w:firstLine="1258"/>
        <w:jc w:val="left"/>
      </w:pPr>
      <w:r>
        <w:rPr>
          <w:rFonts w:ascii="宋体" w:eastAsia="宋体" w:hAnsi="宋体" w:cs="宋体"/>
          <w:color w:val="000000"/>
          <w:spacing w:val="-1"/>
          <w:w w:val="100"/>
          <w:position w:val="0"/>
          <w:sz w:val="21"/>
          <w:u w:val="none"/>
        </w:rPr>
        <w:t>底滚轮应运转灵活，无卡阻现象；</w:t>
      </w:r>
    </w:p>
    <w:p>
      <w:pPr>
        <w:spacing w:before="0" w:after="0" w:line="312" w:lineRule="exact"/>
        <w:ind w:left="766" w:firstLine="840"/>
        <w:jc w:val="left"/>
      </w:pPr>
      <w:r>
        <w:rPr>
          <w:rFonts w:ascii="宋体" w:hAnsi="宋体" w:cs="宋体"/>
          <w:color w:val="000000"/>
          <w:spacing w:val="0"/>
          <w:w w:val="100"/>
          <w:position w:val="0"/>
          <w:sz w:val="21"/>
          <w:u w:val="none"/>
        </w:rPr>
        <w:t>3)</w:t>
      </w:r>
      <w:r>
        <w:rPr>
          <w:rFonts w:ascii="Calibri" w:hAnsi="Calibri" w:cs="Calibri"/>
          <w:color w:val="000000"/>
          <w:spacing w:val="0"/>
          <w:w w:val="193"/>
          <w:sz w:val="24"/>
          <w:u w:val="none"/>
        </w:rPr>
        <w:t>  </w:t>
      </w:r>
      <w:r>
        <w:rPr>
          <w:rFonts w:ascii="宋体" w:hAnsi="宋体" w:cs="宋体"/>
          <w:color w:val="000000"/>
          <w:spacing w:val="-3"/>
          <w:w w:val="100"/>
          <w:position w:val="0"/>
          <w:sz w:val="21"/>
          <w:u w:val="none"/>
        </w:rPr>
        <w:t>顶、底滚轮轴承的润滑无渗漏，滚动轴承的轴向间隙调整应符合设计要求，顶底滚轮轴承</w:t>
      </w:r>
    </w:p>
    <w:p>
      <w:pPr>
        <w:spacing w:before="0" w:after="0" w:line="312" w:lineRule="exact"/>
        <w:ind w:left="766" w:firstLine="1258"/>
        <w:jc w:val="left"/>
      </w:pPr>
      <w:r>
        <w:rPr>
          <w:rFonts w:ascii="宋体" w:hAnsi="宋体" w:cs="宋体"/>
          <w:color w:val="000000"/>
          <w:spacing w:val="-1"/>
          <w:w w:val="100"/>
          <w:position w:val="0"/>
          <w:sz w:val="21"/>
          <w:u w:val="none"/>
        </w:rPr>
        <w:t>无异响，顶、底平车应整体运行平稳、无抖动、无异响；</w:t>
      </w:r>
    </w:p>
    <w:p>
      <w:pPr>
        <w:spacing w:before="0" w:after="0" w:line="312" w:lineRule="exact"/>
        <w:ind w:left="766" w:firstLine="840"/>
        <w:jc w:val="left"/>
      </w:pPr>
      <w:r>
        <w:rPr>
          <w:rFonts w:ascii="宋体" w:hAnsi="宋体" w:cs="宋体"/>
          <w:color w:val="000000"/>
          <w:spacing w:val="0"/>
          <w:w w:val="100"/>
          <w:position w:val="0"/>
          <w:sz w:val="21"/>
          <w:u w:val="none"/>
        </w:rPr>
        <w:t>4)</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顶平车、吊杆安装位置准确，两吊杆受力一致，转动灵活，运行平稳，无抖动、无异响；</w:t>
      </w:r>
    </w:p>
    <w:p>
      <w:pPr>
        <w:spacing w:before="0" w:after="0" w:line="312" w:lineRule="exact"/>
        <w:ind w:left="766" w:firstLine="840"/>
        <w:jc w:val="left"/>
      </w:pPr>
      <w:r>
        <w:rPr>
          <w:rFonts w:ascii="宋体" w:hAnsi="宋体" w:cs="宋体"/>
          <w:color w:val="000000"/>
          <w:spacing w:val="0"/>
          <w:w w:val="100"/>
          <w:position w:val="0"/>
          <w:sz w:val="21"/>
          <w:u w:val="none"/>
        </w:rPr>
        <w:t>5)</w:t>
      </w:r>
      <w:r>
        <w:rPr>
          <w:rFonts w:ascii="Calibri" w:hAnsi="Calibri" w:cs="Calibri"/>
          <w:color w:val="000000"/>
          <w:spacing w:val="0"/>
          <w:w w:val="193"/>
          <w:sz w:val="24"/>
          <w:u w:val="none"/>
        </w:rPr>
        <w:t>  </w:t>
      </w:r>
      <w:r>
        <w:rPr>
          <w:rFonts w:ascii="宋体" w:hAnsi="宋体" w:cs="宋体"/>
          <w:color w:val="000000"/>
          <w:spacing w:val="-3"/>
          <w:w w:val="100"/>
          <w:position w:val="0"/>
          <w:sz w:val="21"/>
          <w:u w:val="none"/>
        </w:rPr>
        <w:t>底平车摆动辊轴与圆弧面接触均匀，摆动灵活，限位装置及防脱落装置位置准确、性能可</w:t>
      </w:r>
    </w:p>
    <w:p>
      <w:pPr>
        <w:spacing w:before="0" w:after="0" w:line="312" w:lineRule="exact"/>
        <w:ind w:left="766" w:firstLine="1258"/>
        <w:jc w:val="left"/>
      </w:pPr>
      <w:r>
        <w:rPr>
          <w:rFonts w:ascii="宋体" w:hAnsi="宋体" w:cs="宋体"/>
          <w:color w:val="000000"/>
          <w:spacing w:val="-2"/>
          <w:w w:val="100"/>
          <w:position w:val="0"/>
          <w:sz w:val="21"/>
          <w:u w:val="none"/>
        </w:rPr>
        <w:t>靠。</w:t>
      </w:r>
    </w:p>
    <w:p>
      <w:pPr>
        <w:spacing w:before="0" w:after="0" w:line="312" w:lineRule="exact"/>
        <w:ind w:left="766" w:firstLine="420"/>
        <w:jc w:val="left"/>
      </w:pPr>
      <w:r>
        <w:rPr>
          <w:rFonts w:ascii="宋体" w:hAnsi="宋体" w:cs="宋体"/>
          <w:color w:val="000000"/>
          <w:spacing w:val="0"/>
          <w:w w:val="100"/>
          <w:position w:val="0"/>
          <w:sz w:val="21"/>
          <w:u w:val="none"/>
        </w:rPr>
        <w:t>c)</w:t>
      </w:r>
      <w:r>
        <w:rPr>
          <w:rFonts w:ascii="Calibri" w:hAnsi="Calibri" w:cs="Calibri"/>
          <w:color w:val="000000"/>
          <w:spacing w:val="0"/>
          <w:w w:val="193"/>
          <w:sz w:val="24"/>
          <w:u w:val="none"/>
        </w:rPr>
        <w:t>  </w:t>
      </w:r>
      <w:r>
        <w:rPr>
          <w:rFonts w:ascii="宋体" w:hAnsi="宋体" w:cs="宋体"/>
          <w:color w:val="000000"/>
          <w:spacing w:val="-3"/>
          <w:w w:val="100"/>
          <w:position w:val="0"/>
          <w:sz w:val="21"/>
          <w:u w:val="none"/>
        </w:rPr>
        <w:t>顶底轨道调试，包括：顶底轨道及齿条间距、轨道接头、顶底轨道及齿条顶面高程及齿轮、相</w:t>
      </w:r>
    </w:p>
    <w:p>
      <w:pPr>
        <w:spacing w:before="0" w:after="0" w:line="312" w:lineRule="exact"/>
        <w:ind w:left="766" w:firstLine="838"/>
        <w:jc w:val="left"/>
      </w:pPr>
      <w:r>
        <w:rPr>
          <w:rFonts w:ascii="宋体" w:eastAsia="宋体" w:hAnsi="宋体" w:cs="宋体"/>
          <w:color w:val="000000"/>
          <w:spacing w:val="-1"/>
          <w:w w:val="100"/>
          <w:position w:val="0"/>
          <w:sz w:val="21"/>
          <w:u w:val="none"/>
        </w:rPr>
        <w:t>互啮合情况检测调试；</w:t>
      </w:r>
    </w:p>
    <w:p>
      <w:pPr>
        <w:spacing w:before="0" w:after="0" w:line="312" w:lineRule="exact"/>
        <w:ind w:left="766" w:firstLine="840"/>
        <w:jc w:val="left"/>
      </w:pPr>
      <w:r>
        <w:rPr>
          <w:rFonts w:ascii="宋体" w:hAnsi="宋体" w:cs="宋体"/>
          <w:color w:val="000000"/>
          <w:spacing w:val="0"/>
          <w:w w:val="100"/>
          <w:position w:val="0"/>
          <w:sz w:val="21"/>
          <w:u w:val="none"/>
        </w:rPr>
        <w:t>1)</w:t>
      </w:r>
      <w:r>
        <w:rPr>
          <w:rFonts w:ascii="Calibri" w:hAnsi="Calibri" w:cs="Calibri"/>
          <w:color w:val="000000"/>
          <w:spacing w:val="0"/>
          <w:w w:val="193"/>
          <w:sz w:val="24"/>
          <w:u w:val="none"/>
        </w:rPr>
        <w:t>  </w:t>
      </w:r>
      <w:r>
        <w:rPr>
          <w:rFonts w:ascii="宋体" w:hAnsi="宋体" w:cs="宋体"/>
          <w:color w:val="000000"/>
          <w:spacing w:val="-3"/>
          <w:w w:val="100"/>
          <w:position w:val="0"/>
          <w:sz w:val="21"/>
          <w:u w:val="none"/>
        </w:rPr>
        <w:t>横拉门轨道调整、顶平车齿条调试、底平车调试允许偏差和检验方法应满足</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JTS</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257-2008</w:t>
      </w:r>
    </w:p>
    <w:p>
      <w:pPr>
        <w:spacing w:before="0" w:after="0" w:line="312" w:lineRule="exact"/>
        <w:ind w:left="766" w:firstLine="1258"/>
        <w:jc w:val="left"/>
      </w:pPr>
      <w:r>
        <w:rPr>
          <w:rFonts w:ascii="宋体" w:eastAsia="宋体" w:hAnsi="宋体" w:cs="宋体"/>
          <w:color w:val="000000"/>
          <w:spacing w:val="-1"/>
          <w:w w:val="100"/>
          <w:position w:val="0"/>
          <w:sz w:val="21"/>
          <w:u w:val="none"/>
        </w:rPr>
        <w:t>相关规定，且分别符合表</w:t>
      </w:r>
      <w:r>
        <w:rPr>
          <w:rFonts w:ascii="Calibri" w:hAnsi="Calibri" w:cs="Calibri"/>
          <w:color w:val="000000"/>
          <w:spacing w:val="6"/>
          <w:w w:val="100"/>
          <w:sz w:val="21"/>
          <w:u w:val="none"/>
        </w:rPr>
        <w:t> </w:t>
      </w:r>
      <w:r>
        <w:rPr>
          <w:rFonts w:ascii="宋体" w:hAnsi="宋体" w:cs="宋体"/>
          <w:color w:val="000000"/>
          <w:spacing w:val="-2"/>
          <w:w w:val="100"/>
          <w:position w:val="0"/>
          <w:sz w:val="21"/>
          <w:u w:val="none"/>
        </w:rPr>
        <w:t>2、表</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3、表</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4</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规定。</w:t>
      </w:r>
    </w:p>
    <w:p>
      <w:pPr>
        <w:spacing w:before="0" w:after="0" w:line="240" w:lineRule="exact"/>
        <w:ind w:left="766" w:firstLine="1258"/>
      </w:pPr>
    </w:p>
    <w:p>
      <w:pPr>
        <w:spacing w:before="0" w:after="0" w:line="231" w:lineRule="exact"/>
        <w:ind w:left="766" w:firstLine="2182"/>
        <w:jc w:val="left"/>
      </w:pPr>
    </w:p>
    <w:p>
      <w:pPr>
        <w:widowControl/>
        <w:jc w:val="left"/>
        <w:sectPr>
          <w:type w:val="continuous"/>
          <w:pgSz w:w="11906" w:h="16838"/>
          <w:pgMar w:top="1060" w:right="293" w:bottom="820" w:left="653" w:header="0" w:footer="0" w:gutter="0"/>
          <w:pgNumType w:start="21"/>
          <w:cols w:num="1" w:space="708" w:equalWidth="0">
            <w:col w:w="10960" w:space="0"/>
          </w:cols>
          <w:docGrid w:type="lines" w:linePitch="312" w:charSpace="0"/>
        </w:sectPr>
      </w:pPr>
    </w:p>
    <w:p>
      <w:pPr>
        <w:spacing w:before="0" w:after="0" w:line="240" w:lineRule="exact"/>
        <w:ind w:left="766" w:firstLine="2182"/>
      </w:pPr>
    </w:p>
    <w:p>
      <w:pPr>
        <w:spacing w:before="0" w:after="0" w:line="240" w:lineRule="exact"/>
        <w:ind w:left="766" w:firstLine="2182"/>
      </w:pPr>
    </w:p>
    <w:p>
      <w:pPr>
        <w:spacing w:before="0" w:after="0" w:line="240" w:lineRule="exact"/>
        <w:ind w:left="766" w:firstLine="2182"/>
        <w:sectPr>
          <w:type w:val="continuous"/>
          <w:pgSz w:w="11906" w:h="16838"/>
          <w:pgMar w:top="1060" w:right="293" w:bottom="820" w:left="653" w:header="0" w:footer="0" w:gutter="0"/>
          <w:pgNumType w:start="22"/>
          <w:cols w:num="1" w:space="708" w:equalWidth="0">
            <w:col w:w="10960" w:space="0"/>
          </w:cols>
          <w:docGrid w:type="lines" w:linePitch="312" w:charSpace="0"/>
        </w:sectPr>
      </w:pPr>
    </w:p>
    <w:p>
      <w:pPr>
        <w:spacing w:before="0" w:after="0" w:line="240" w:lineRule="exact"/>
        <w:ind w:left="766" w:firstLine="2182"/>
      </w:pPr>
    </w:p>
    <w:p>
      <w:pPr>
        <w:spacing w:before="0" w:after="0" w:line="240" w:lineRule="exact"/>
        <w:ind w:left="766" w:firstLine="2182"/>
      </w:pPr>
    </w:p>
    <w:p>
      <w:pPr>
        <w:spacing w:before="0" w:after="0" w:line="240" w:lineRule="exact"/>
        <w:ind w:left="766" w:firstLine="2182"/>
      </w:pPr>
    </w:p>
    <w:p>
      <w:pPr>
        <w:spacing w:before="0" w:after="0" w:line="240" w:lineRule="exact"/>
        <w:ind w:left="766" w:firstLine="2182"/>
      </w:pPr>
    </w:p>
    <w:p>
      <w:pPr>
        <w:spacing w:before="0" w:after="0" w:line="240" w:lineRule="exact"/>
        <w:ind w:left="766" w:firstLine="2182"/>
      </w:pPr>
    </w:p>
    <w:p>
      <w:pPr>
        <w:spacing w:before="0" w:after="0" w:line="240" w:lineRule="exact"/>
        <w:ind w:left="766" w:firstLine="2182"/>
      </w:pPr>
    </w:p>
    <w:p>
      <w:pPr>
        <w:spacing w:before="0" w:after="0" w:line="240" w:lineRule="exact"/>
        <w:ind w:left="766" w:firstLine="2182"/>
      </w:pPr>
    </w:p>
    <w:p>
      <w:pPr>
        <w:spacing w:before="0" w:after="0" w:line="240" w:lineRule="exact"/>
        <w:ind w:left="766" w:firstLine="2182"/>
      </w:pPr>
    </w:p>
    <w:p>
      <w:pPr>
        <w:spacing w:before="0" w:after="0" w:line="240" w:lineRule="exact"/>
        <w:ind w:left="766" w:firstLine="2182"/>
      </w:pPr>
    </w:p>
    <w:p>
      <w:pPr>
        <w:spacing w:before="0" w:after="0" w:line="240" w:lineRule="exact"/>
        <w:ind w:left="766" w:firstLine="2182"/>
      </w:pPr>
    </w:p>
    <w:p>
      <w:pPr>
        <w:spacing w:before="0" w:after="0" w:line="240" w:lineRule="exact"/>
        <w:ind w:left="766" w:firstLine="2182"/>
      </w:pPr>
    </w:p>
    <w:p>
      <w:pPr>
        <w:spacing w:before="0" w:after="0" w:line="442" w:lineRule="exact"/>
        <w:ind w:left="766" w:firstLine="0"/>
        <w:jc w:val="left"/>
      </w:pPr>
      <w:r>
        <w:pict>
          <v:shape id="wondershare_756" o:spid="_x0000_s1145" type="#_x0000_t202" style="width:269.35pt;height:15.6pt;margin-top:585.15pt;margin-left:180pt;mso-height-relative:page;mso-position-horizontal-relative:page;mso-position-vertical-relative:page;mso-width-relative:page;position:absolute;z-index:-251535360" coordsize="21600,21600" filled="f" stroked="f">
            <v:stroke joinstyle="miter"/>
            <v:textbox inset="0,0,0,0">
              <w:txbxContent>
                <w:p>
                  <w:pPr>
                    <w:tabs>
                      <w:tab w:val="left" w:pos="578"/>
                    </w:tabs>
                    <w:autoSpaceDE w:val="0"/>
                    <w:autoSpaceDN w:val="0"/>
                    <w:adjustRightInd w:val="0"/>
                    <w:spacing w:before="0" w:after="0" w:line="212" w:lineRule="exact"/>
                    <w:jc w:val="left"/>
                  </w:pPr>
                  <w:r>
                    <w:rPr>
                      <w:rFonts w:ascii="黑体" w:eastAsia="黑体" w:hAnsi="黑体" w:cs="黑体"/>
                      <w:color w:val="000000"/>
                      <w:spacing w:val="25"/>
                      <w:w w:val="100"/>
                      <w:position w:val="0"/>
                      <w:sz w:val="21"/>
                      <w:u w:val="none"/>
                    </w:rPr>
                    <w:t>表2</w:t>
                  </w:r>
                  <w:r>
                    <w:rPr>
                      <w:color w:val="000000"/>
                      <w:spacing w:val="0"/>
                      <w:w w:val="100"/>
                      <w:sz w:val="24"/>
                      <w:u w:val="none"/>
                    </w:rPr>
                    <w:t> </w:t>
                  </w:r>
                  <w:r>
                    <w:rPr>
                      <w:rFonts w:cs="Calibri"/>
                      <w:spacing w:val="0"/>
                      <w:w w:val="100"/>
                    </w:rPr>
                    <w:tab/>
                  </w:r>
                  <w:r>
                    <w:rPr>
                      <w:rFonts w:ascii="黑体" w:hAnsi="黑体" w:cs="黑体"/>
                      <w:color w:val="000000"/>
                      <w:spacing w:val="-1"/>
                      <w:w w:val="100"/>
                      <w:position w:val="0"/>
                      <w:sz w:val="21"/>
                      <w:u w:val="none"/>
                    </w:rPr>
                    <w:t>横拉闸门轨道调试的允许偏差、检验数量和方法</w:t>
                  </w:r>
                </w:p>
              </w:txbxContent>
            </v:textbox>
          </v:shape>
        </w:pict>
      </w:r>
      <w:r>
        <w:rPr>
          <w:rFonts w:ascii="Times New Roman" w:hAnsi="Times New Roman" w:cs="Times New Roman"/>
          <w:color w:val="000000"/>
          <w:spacing w:val="-1"/>
          <w:w w:val="100"/>
          <w:position w:val="0"/>
          <w:sz w:val="18"/>
          <w:u w:val="none"/>
        </w:rPr>
        <w:t>4</w:t>
      </w:r>
    </w:p>
    <w:p>
      <w:pPr>
        <w:widowControl/>
        <w:jc w:val="left"/>
        <w:sectPr>
          <w:type w:val="nextPage"/>
          <w:pgSz w:w="11906" w:h="16838"/>
          <w:pgMar w:top="1060" w:right="293" w:bottom="820" w:left="653" w:header="0" w:footer="0" w:gutter="0"/>
          <w:pgNumType w:start="23"/>
          <w:cols w:num="1" w:space="708" w:equalWidth="0">
            <w:col w:w="10960" w:space="0"/>
          </w:cols>
          <w:titlePg w:val="0"/>
          <w:docGrid w:type="lines" w:linePitch="312" w:charSpace="0"/>
        </w:sectPr>
      </w:pPr>
    </w:p>
    <w:tbl>
      <w:tblPr>
        <w:tblStyle w:val="TableNormal"/>
        <w:tblpPr w:leftFromText="180" w:rightFromText="180" w:vertAnchor="page" w:horzAnchor="page" w:tblpX="429" w:tblpY="1323"/>
        <w:tblW w:w="0" w:type="auto"/>
        <w:tblInd w:w="0" w:type="dxa"/>
        <w:tblLayout w:type="fixed"/>
        <w:tblCellMar>
          <w:top w:w="0" w:type="dxa"/>
          <w:left w:w="108" w:type="dxa"/>
          <w:bottom w:w="0" w:type="dxa"/>
          <w:right w:w="108" w:type="dxa"/>
        </w:tblCellMar>
      </w:tblPr>
      <w:tblGrid>
        <w:gridCol w:w="529"/>
        <w:gridCol w:w="2513"/>
        <w:gridCol w:w="1769"/>
        <w:gridCol w:w="1769"/>
        <w:gridCol w:w="1022"/>
        <w:gridCol w:w="1772"/>
      </w:tblGrid>
      <w:tr>
        <w:tblPrEx>
          <w:tblW w:w="0" w:type="auto"/>
          <w:tblInd w:w="0" w:type="dxa"/>
          <w:tblLayout w:type="fixed"/>
          <w:tblCellMar>
            <w:top w:w="0" w:type="dxa"/>
            <w:left w:w="108" w:type="dxa"/>
            <w:bottom w:w="0" w:type="dxa"/>
            <w:right w:w="108" w:type="dxa"/>
          </w:tblCellMar>
        </w:tblPrEx>
        <w:trPr>
          <w:trHeight w:hRule="exact" w:val="243"/>
        </w:trPr>
        <w:tc>
          <w:tcPr>
            <w:tcW w:w="5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85" w:right="-239"/>
            </w:pPr>
            <w:bookmarkStart w:id="9" w:name="9"/>
            <w:bookmarkEnd w:id="9"/>
            <w:r>
              <w:rPr>
                <w:rFonts w:ascii="宋体" w:eastAsia="宋体" w:hAnsi="宋体" w:cs="宋体"/>
                <w:color w:val="000000"/>
                <w:spacing w:val="-1"/>
                <w:w w:val="100"/>
                <w:position w:val="0"/>
                <w:sz w:val="18"/>
                <w:u w:val="none"/>
              </w:rPr>
              <w:t>序号</w:t>
            </w:r>
          </w:p>
        </w:tc>
        <w:tc>
          <w:tcPr>
            <w:tcW w:w="25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1075" w:right="-239"/>
            </w:pPr>
            <w:r>
              <w:rPr>
                <w:rFonts w:ascii="宋体" w:eastAsia="宋体" w:hAnsi="宋体" w:cs="宋体"/>
                <w:color w:val="000000"/>
                <w:spacing w:val="-1"/>
                <w:w w:val="100"/>
                <w:position w:val="0"/>
                <w:sz w:val="18"/>
                <w:u w:val="none"/>
              </w:rPr>
              <w:t>项目</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254" w:right="-239"/>
            </w:pPr>
            <w:r>
              <w:rPr>
                <w:rFonts w:ascii="宋体" w:eastAsia="宋体" w:hAnsi="宋体" w:cs="宋体"/>
                <w:color w:val="000000"/>
                <w:spacing w:val="-1"/>
                <w:w w:val="100"/>
                <w:position w:val="0"/>
                <w:sz w:val="18"/>
                <w:u w:val="none"/>
              </w:rPr>
              <w:t>允许偏差（mm）</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254" w:right="-239"/>
            </w:pPr>
            <w:r>
              <w:rPr>
                <w:rFonts w:ascii="宋体" w:eastAsia="宋体" w:hAnsi="宋体" w:cs="宋体"/>
                <w:color w:val="000000"/>
                <w:spacing w:val="-1"/>
                <w:w w:val="100"/>
                <w:position w:val="0"/>
                <w:sz w:val="18"/>
                <w:u w:val="none"/>
              </w:rPr>
              <w:t>检验单元和数量</w:t>
            </w:r>
          </w:p>
        </w:tc>
        <w:tc>
          <w:tcPr>
            <w:tcW w:w="10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150" w:right="-239"/>
            </w:pPr>
            <w:r>
              <w:rPr>
                <w:rFonts w:ascii="宋体" w:eastAsia="宋体" w:hAnsi="宋体" w:cs="宋体"/>
                <w:color w:val="000000"/>
                <w:spacing w:val="-1"/>
                <w:w w:val="100"/>
                <w:position w:val="0"/>
                <w:sz w:val="18"/>
                <w:u w:val="none"/>
              </w:rPr>
              <w:t>单元测点</w:t>
            </w:r>
          </w:p>
        </w:tc>
        <w:tc>
          <w:tcPr>
            <w:tcW w:w="17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525" w:right="-239"/>
            </w:pPr>
            <w:r>
              <w:rPr>
                <w:rFonts w:ascii="宋体" w:eastAsia="宋体" w:hAnsi="宋体" w:cs="宋体"/>
                <w:color w:val="000000"/>
                <w:spacing w:val="-1"/>
                <w:w w:val="100"/>
                <w:position w:val="0"/>
                <w:sz w:val="18"/>
                <w:u w:val="none"/>
              </w:rPr>
              <w:t>检验方法</w:t>
            </w:r>
          </w:p>
        </w:tc>
      </w:tr>
      <w:tr>
        <w:tblPrEx>
          <w:tblW w:w="0" w:type="auto"/>
          <w:tblInd w:w="0" w:type="dxa"/>
          <w:tblLayout w:type="fixed"/>
          <w:tblCellMar>
            <w:top w:w="0" w:type="dxa"/>
            <w:left w:w="108" w:type="dxa"/>
            <w:bottom w:w="0" w:type="dxa"/>
            <w:right w:w="108" w:type="dxa"/>
          </w:tblCellMar>
        </w:tblPrEx>
        <w:trPr>
          <w:trHeight w:hRule="exact" w:val="244"/>
        </w:trPr>
        <w:tc>
          <w:tcPr>
            <w:tcW w:w="5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224" w:right="-239"/>
            </w:pPr>
            <w:r>
              <w:rPr>
                <w:rFonts w:ascii="宋体" w:hAnsi="宋体" w:cs="宋体"/>
                <w:color w:val="000000"/>
                <w:spacing w:val="-1"/>
                <w:w w:val="100"/>
                <w:position w:val="0"/>
                <w:sz w:val="18"/>
                <w:u w:val="none"/>
              </w:rPr>
              <w:t>1</w:t>
            </w:r>
          </w:p>
        </w:tc>
        <w:tc>
          <w:tcPr>
            <w:tcW w:w="25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895" w:right="-239"/>
            </w:pPr>
            <w:r>
              <w:rPr>
                <w:rFonts w:ascii="宋体" w:eastAsia="宋体" w:hAnsi="宋体" w:cs="宋体"/>
                <w:color w:val="000000"/>
                <w:spacing w:val="-1"/>
                <w:w w:val="100"/>
                <w:position w:val="0"/>
                <w:sz w:val="18"/>
                <w:u w:val="none"/>
              </w:rPr>
              <w:t>齿顶标高</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758" w:right="-239"/>
            </w:pPr>
            <w:r>
              <w:rPr>
                <w:rFonts w:ascii="宋体" w:hAnsi="宋体" w:cs="宋体"/>
                <w:color w:val="000000"/>
                <w:spacing w:val="-5"/>
                <w:w w:val="100"/>
                <w:position w:val="0"/>
                <w:sz w:val="18"/>
                <w:u w:val="none"/>
              </w:rPr>
              <w:t>±2</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254" w:right="-239"/>
            </w:pPr>
            <w:r>
              <w:rPr>
                <w:rFonts w:ascii="宋体" w:eastAsia="宋体" w:hAnsi="宋体" w:cs="宋体"/>
                <w:color w:val="000000"/>
                <w:spacing w:val="-1"/>
                <w:w w:val="100"/>
                <w:position w:val="0"/>
                <w:sz w:val="18"/>
                <w:u w:val="none"/>
              </w:rPr>
              <w:t>每根，逐根检査</w:t>
            </w:r>
          </w:p>
        </w:tc>
        <w:tc>
          <w:tcPr>
            <w:tcW w:w="102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72" w:right="-239"/>
            </w:pPr>
          </w:p>
          <w:p>
            <w:pPr>
              <w:spacing w:before="0" w:after="0" w:line="216" w:lineRule="exact"/>
              <w:ind w:left="472" w:right="-239"/>
            </w:pPr>
            <w:r>
              <w:rPr>
                <w:rFonts w:ascii="宋体" w:hAnsi="宋体" w:cs="宋体"/>
                <w:color w:val="000000"/>
                <w:spacing w:val="-1"/>
                <w:w w:val="100"/>
                <w:position w:val="0"/>
                <w:sz w:val="18"/>
                <w:u w:val="none"/>
              </w:rPr>
              <w:t>2</w:t>
            </w:r>
          </w:p>
        </w:tc>
        <w:tc>
          <w:tcPr>
            <w:tcW w:w="17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256" w:right="-239"/>
            </w:pPr>
            <w:r>
              <w:rPr>
                <w:rFonts w:ascii="宋体" w:eastAsia="宋体" w:hAnsi="宋体" w:cs="宋体"/>
                <w:color w:val="000000"/>
                <w:spacing w:val="-1"/>
                <w:w w:val="100"/>
                <w:position w:val="0"/>
                <w:sz w:val="18"/>
                <w:u w:val="none"/>
              </w:rPr>
              <w:t>用水准仪等测量</w:t>
            </w:r>
          </w:p>
        </w:tc>
      </w:tr>
      <w:tr>
        <w:tblPrEx>
          <w:tblW w:w="0" w:type="auto"/>
          <w:tblInd w:w="0" w:type="dxa"/>
          <w:tblLayout w:type="fixed"/>
          <w:tblCellMar>
            <w:top w:w="0" w:type="dxa"/>
            <w:left w:w="108" w:type="dxa"/>
            <w:bottom w:w="0" w:type="dxa"/>
            <w:right w:w="108" w:type="dxa"/>
          </w:tblCellMar>
        </w:tblPrEx>
        <w:trPr>
          <w:trHeight w:hRule="exact" w:val="243"/>
        </w:trPr>
        <w:tc>
          <w:tcPr>
            <w:tcW w:w="5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224" w:right="-239"/>
            </w:pPr>
            <w:r>
              <w:rPr>
                <w:rFonts w:ascii="宋体" w:hAnsi="宋体" w:cs="宋体"/>
                <w:color w:val="000000"/>
                <w:spacing w:val="-1"/>
                <w:w w:val="100"/>
                <w:position w:val="0"/>
                <w:sz w:val="18"/>
                <w:u w:val="none"/>
              </w:rPr>
              <w:t>2</w:t>
            </w:r>
          </w:p>
        </w:tc>
        <w:tc>
          <w:tcPr>
            <w:tcW w:w="25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806" w:right="-239"/>
            </w:pPr>
            <w:r>
              <w:rPr>
                <w:rFonts w:ascii="宋体" w:eastAsia="宋体" w:hAnsi="宋体" w:cs="宋体"/>
                <w:color w:val="000000"/>
                <w:spacing w:val="-1"/>
                <w:w w:val="100"/>
                <w:position w:val="0"/>
                <w:sz w:val="18"/>
                <w:u w:val="none"/>
              </w:rPr>
              <w:t>两齿条间距</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758" w:right="-239"/>
            </w:pPr>
            <w:r>
              <w:rPr>
                <w:rFonts w:ascii="宋体" w:hAnsi="宋体" w:cs="宋体"/>
                <w:color w:val="000000"/>
                <w:spacing w:val="-5"/>
                <w:w w:val="100"/>
                <w:position w:val="0"/>
                <w:sz w:val="18"/>
                <w:u w:val="none"/>
              </w:rPr>
              <w:t>±2</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254" w:right="-239"/>
            </w:pPr>
            <w:r>
              <w:rPr>
                <w:rFonts w:ascii="宋体" w:eastAsia="宋体" w:hAnsi="宋体" w:cs="宋体"/>
                <w:color w:val="000000"/>
                <w:spacing w:val="-1"/>
                <w:w w:val="100"/>
                <w:position w:val="0"/>
                <w:sz w:val="18"/>
                <w:u w:val="none"/>
              </w:rPr>
              <w:t>每处，逐处检查</w:t>
            </w:r>
          </w:p>
        </w:tc>
        <w:tc>
          <w:tcPr>
            <w:tcW w:w="102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17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525" w:right="-239"/>
            </w:pPr>
            <w:r>
              <w:rPr>
                <w:rFonts w:ascii="宋体" w:eastAsia="宋体" w:hAnsi="宋体" w:cs="宋体"/>
                <w:color w:val="000000"/>
                <w:spacing w:val="-1"/>
                <w:w w:val="100"/>
                <w:position w:val="0"/>
                <w:sz w:val="18"/>
                <w:u w:val="none"/>
              </w:rPr>
              <w:t>用钢尺量</w:t>
            </w:r>
          </w:p>
        </w:tc>
      </w:tr>
      <w:tr>
        <w:tblPrEx>
          <w:tblW w:w="0" w:type="auto"/>
          <w:tblInd w:w="0" w:type="dxa"/>
          <w:tblLayout w:type="fixed"/>
          <w:tblCellMar>
            <w:top w:w="0" w:type="dxa"/>
            <w:left w:w="108" w:type="dxa"/>
            <w:bottom w:w="0" w:type="dxa"/>
            <w:right w:w="108" w:type="dxa"/>
          </w:tblCellMar>
        </w:tblPrEx>
        <w:trPr>
          <w:trHeight w:hRule="exact" w:val="244"/>
        </w:trPr>
        <w:tc>
          <w:tcPr>
            <w:tcW w:w="5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224" w:right="-239"/>
            </w:pPr>
            <w:r>
              <w:rPr>
                <w:rFonts w:ascii="宋体" w:hAnsi="宋体" w:cs="宋体"/>
                <w:color w:val="000000"/>
                <w:spacing w:val="-1"/>
                <w:w w:val="100"/>
                <w:position w:val="0"/>
                <w:sz w:val="18"/>
                <w:u w:val="none"/>
              </w:rPr>
              <w:t>3</w:t>
            </w:r>
          </w:p>
        </w:tc>
        <w:tc>
          <w:tcPr>
            <w:tcW w:w="25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355" w:right="-239"/>
            </w:pPr>
            <w:r>
              <w:rPr>
                <w:rFonts w:ascii="宋体" w:eastAsia="宋体" w:hAnsi="宋体" w:cs="宋体"/>
                <w:color w:val="000000"/>
                <w:spacing w:val="-1"/>
                <w:w w:val="100"/>
                <w:position w:val="0"/>
                <w:sz w:val="18"/>
                <w:u w:val="none"/>
              </w:rPr>
              <w:t>齿条同一截面齿条高差</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763" w:right="-239"/>
            </w:pPr>
            <w:r>
              <w:rPr>
                <w:rFonts w:ascii="宋体" w:hAnsi="宋体" w:cs="宋体"/>
                <w:color w:val="000000"/>
                <w:spacing w:val="-6"/>
                <w:w w:val="100"/>
                <w:position w:val="0"/>
                <w:sz w:val="18"/>
                <w:u w:val="none"/>
              </w:rPr>
              <w:t>0.5</w:t>
            </w:r>
          </w:p>
        </w:tc>
        <w:tc>
          <w:tcPr>
            <w:tcW w:w="176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54" w:right="-239"/>
            </w:pPr>
          </w:p>
          <w:p>
            <w:pPr>
              <w:spacing w:before="0" w:after="0" w:line="217" w:lineRule="exact"/>
              <w:ind w:left="254" w:right="-239"/>
            </w:pPr>
            <w:r>
              <w:rPr>
                <w:rFonts w:ascii="宋体" w:eastAsia="宋体" w:hAnsi="宋体" w:cs="宋体"/>
                <w:color w:val="000000"/>
                <w:spacing w:val="-1"/>
                <w:w w:val="100"/>
                <w:position w:val="0"/>
                <w:sz w:val="18"/>
                <w:u w:val="none"/>
              </w:rPr>
              <w:t>每根，逐根检査</w:t>
            </w:r>
          </w:p>
        </w:tc>
        <w:tc>
          <w:tcPr>
            <w:tcW w:w="102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7" w:lineRule="exact"/>
            </w:pPr>
          </w:p>
        </w:tc>
        <w:tc>
          <w:tcPr>
            <w:tcW w:w="17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256" w:right="-239"/>
            </w:pPr>
            <w:r>
              <w:rPr>
                <w:rFonts w:ascii="宋体" w:eastAsia="宋体" w:hAnsi="宋体" w:cs="宋体"/>
                <w:color w:val="000000"/>
                <w:spacing w:val="-1"/>
                <w:w w:val="100"/>
                <w:position w:val="0"/>
                <w:sz w:val="18"/>
                <w:u w:val="none"/>
              </w:rPr>
              <w:t>用水准仪等测量</w:t>
            </w:r>
          </w:p>
        </w:tc>
      </w:tr>
      <w:tr>
        <w:tblPrEx>
          <w:tblW w:w="0" w:type="auto"/>
          <w:tblInd w:w="0" w:type="dxa"/>
          <w:tblLayout w:type="fixed"/>
          <w:tblCellMar>
            <w:top w:w="0" w:type="dxa"/>
            <w:left w:w="108" w:type="dxa"/>
            <w:bottom w:w="0" w:type="dxa"/>
            <w:right w:w="108" w:type="dxa"/>
          </w:tblCellMar>
        </w:tblPrEx>
        <w:trPr>
          <w:trHeight w:hRule="exact" w:val="243"/>
        </w:trPr>
        <w:tc>
          <w:tcPr>
            <w:tcW w:w="5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24" w:right="-239"/>
            </w:pPr>
            <w:r>
              <w:rPr>
                <w:rFonts w:ascii="宋体" w:hAnsi="宋体" w:cs="宋体"/>
                <w:color w:val="000000"/>
                <w:spacing w:val="-1"/>
                <w:w w:val="100"/>
                <w:position w:val="0"/>
                <w:sz w:val="18"/>
                <w:u w:val="none"/>
              </w:rPr>
              <w:t>4</w:t>
            </w:r>
          </w:p>
        </w:tc>
        <w:tc>
          <w:tcPr>
            <w:tcW w:w="25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626" w:right="-239"/>
            </w:pPr>
            <w:r>
              <w:rPr>
                <w:rFonts w:ascii="宋体" w:eastAsia="宋体" w:hAnsi="宋体" w:cs="宋体"/>
                <w:color w:val="000000"/>
                <w:spacing w:val="-1"/>
                <w:w w:val="100"/>
                <w:position w:val="0"/>
                <w:sz w:val="18"/>
                <w:u w:val="none"/>
              </w:rPr>
              <w:t>齿条接头面错位</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763" w:right="-239"/>
            </w:pPr>
            <w:r>
              <w:rPr>
                <w:rFonts w:ascii="宋体" w:hAnsi="宋体" w:cs="宋体"/>
                <w:color w:val="000000"/>
                <w:spacing w:val="-6"/>
                <w:w w:val="100"/>
                <w:position w:val="0"/>
                <w:sz w:val="18"/>
                <w:u w:val="none"/>
              </w:rPr>
              <w:t>0.5</w:t>
            </w:r>
          </w:p>
        </w:tc>
        <w:tc>
          <w:tcPr>
            <w:tcW w:w="17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102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3" w:lineRule="exact"/>
              <w:ind w:left="472" w:right="-239"/>
            </w:pPr>
            <w:r>
              <w:rPr>
                <w:rFonts w:ascii="宋体" w:hAnsi="宋体" w:cs="宋体"/>
                <w:color w:val="000000"/>
                <w:spacing w:val="-1"/>
                <w:w w:val="100"/>
                <w:position w:val="0"/>
                <w:sz w:val="18"/>
                <w:u w:val="none"/>
              </w:rPr>
              <w:t>1</w:t>
            </w:r>
          </w:p>
        </w:tc>
        <w:tc>
          <w:tcPr>
            <w:tcW w:w="17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56" w:right="-239"/>
            </w:pPr>
            <w:r>
              <w:rPr>
                <w:rFonts w:ascii="宋体" w:eastAsia="宋体" w:hAnsi="宋体" w:cs="宋体"/>
                <w:color w:val="000000"/>
                <w:spacing w:val="-1"/>
                <w:w w:val="100"/>
                <w:position w:val="0"/>
                <w:sz w:val="18"/>
                <w:u w:val="none"/>
              </w:rPr>
              <w:t>用直尺和塞尺量</w:t>
            </w:r>
          </w:p>
        </w:tc>
      </w:tr>
      <w:tr>
        <w:tblPrEx>
          <w:tblW w:w="0" w:type="auto"/>
          <w:tblInd w:w="0" w:type="dxa"/>
          <w:tblLayout w:type="fixed"/>
          <w:tblCellMar>
            <w:top w:w="0" w:type="dxa"/>
            <w:left w:w="108" w:type="dxa"/>
            <w:bottom w:w="0" w:type="dxa"/>
            <w:right w:w="108" w:type="dxa"/>
          </w:tblCellMar>
        </w:tblPrEx>
        <w:trPr>
          <w:trHeight w:hRule="exact" w:val="244"/>
        </w:trPr>
        <w:tc>
          <w:tcPr>
            <w:tcW w:w="5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224" w:right="-239"/>
            </w:pPr>
            <w:r>
              <w:rPr>
                <w:rFonts w:ascii="宋体" w:hAnsi="宋体" w:cs="宋体"/>
                <w:color w:val="000000"/>
                <w:spacing w:val="-1"/>
                <w:w w:val="100"/>
                <w:position w:val="0"/>
                <w:sz w:val="18"/>
                <w:u w:val="none"/>
              </w:rPr>
              <w:t>5</w:t>
            </w:r>
          </w:p>
        </w:tc>
        <w:tc>
          <w:tcPr>
            <w:tcW w:w="25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355" w:right="-239"/>
            </w:pPr>
            <w:r>
              <w:rPr>
                <w:rFonts w:ascii="宋体" w:eastAsia="宋体" w:hAnsi="宋体" w:cs="宋体"/>
                <w:color w:val="000000"/>
                <w:spacing w:val="-1"/>
                <w:w w:val="100"/>
                <w:position w:val="0"/>
                <w:sz w:val="18"/>
                <w:u w:val="none"/>
              </w:rPr>
              <w:t>齿条与轨道中心线偏差</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758" w:right="-239"/>
            </w:pPr>
            <w:r>
              <w:rPr>
                <w:rFonts w:ascii="宋体" w:hAnsi="宋体" w:cs="宋体"/>
                <w:color w:val="000000"/>
                <w:spacing w:val="-5"/>
                <w:w w:val="100"/>
                <w:position w:val="0"/>
                <w:sz w:val="18"/>
                <w:u w:val="none"/>
              </w:rPr>
              <w:t>±2</w:t>
            </w:r>
          </w:p>
        </w:tc>
        <w:tc>
          <w:tcPr>
            <w:tcW w:w="17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102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17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525" w:right="-239"/>
            </w:pPr>
            <w:r>
              <w:rPr>
                <w:rFonts w:ascii="宋体" w:eastAsia="宋体" w:hAnsi="宋体" w:cs="宋体"/>
                <w:color w:val="000000"/>
                <w:spacing w:val="-1"/>
                <w:w w:val="100"/>
                <w:position w:val="0"/>
                <w:sz w:val="18"/>
                <w:u w:val="none"/>
              </w:rPr>
              <w:t>用钢尺量</w:t>
            </w:r>
          </w:p>
        </w:tc>
      </w:tr>
      <w:tr>
        <w:tblPrEx>
          <w:tblW w:w="0" w:type="auto"/>
          <w:tblInd w:w="0" w:type="dxa"/>
          <w:tblLayout w:type="fixed"/>
          <w:tblCellMar>
            <w:top w:w="0" w:type="dxa"/>
            <w:left w:w="108" w:type="dxa"/>
            <w:bottom w:w="0" w:type="dxa"/>
            <w:right w:w="108" w:type="dxa"/>
          </w:tblCellMar>
        </w:tblPrEx>
        <w:trPr>
          <w:trHeight w:hRule="exact" w:val="243"/>
        </w:trPr>
        <w:tc>
          <w:tcPr>
            <w:tcW w:w="5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24" w:right="-239"/>
            </w:pPr>
            <w:r>
              <w:rPr>
                <w:rFonts w:ascii="宋体" w:hAnsi="宋体" w:cs="宋体"/>
                <w:color w:val="000000"/>
                <w:spacing w:val="-1"/>
                <w:w w:val="100"/>
                <w:position w:val="0"/>
                <w:sz w:val="18"/>
                <w:u w:val="none"/>
              </w:rPr>
              <w:t>6</w:t>
            </w:r>
          </w:p>
        </w:tc>
        <w:tc>
          <w:tcPr>
            <w:tcW w:w="25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806" w:right="-239"/>
            </w:pPr>
            <w:r>
              <w:rPr>
                <w:rFonts w:ascii="宋体" w:eastAsia="宋体" w:hAnsi="宋体" w:cs="宋体"/>
                <w:color w:val="000000"/>
                <w:spacing w:val="-1"/>
                <w:w w:val="100"/>
                <w:position w:val="0"/>
                <w:sz w:val="18"/>
                <w:u w:val="none"/>
              </w:rPr>
              <w:t>啮合面检测</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604" w:right="-239"/>
            </w:pPr>
            <w:r>
              <w:rPr>
                <w:rFonts w:ascii="宋体" w:hAnsi="宋体" w:cs="宋体"/>
                <w:color w:val="000000"/>
                <w:spacing w:val="-8"/>
                <w:w w:val="100"/>
                <w:position w:val="0"/>
                <w:sz w:val="18"/>
                <w:u w:val="none"/>
              </w:rPr>
              <w:t>0.1~0.5</w:t>
            </w:r>
          </w:p>
        </w:tc>
        <w:tc>
          <w:tcPr>
            <w:tcW w:w="17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54" w:right="-239"/>
            </w:pPr>
            <w:r>
              <w:rPr>
                <w:rFonts w:ascii="宋体" w:eastAsia="宋体" w:hAnsi="宋体" w:cs="宋体"/>
                <w:color w:val="000000"/>
                <w:spacing w:val="-1"/>
                <w:w w:val="100"/>
                <w:position w:val="0"/>
                <w:sz w:val="18"/>
                <w:u w:val="none"/>
              </w:rPr>
              <w:t>每根，逐根检査</w:t>
            </w:r>
          </w:p>
        </w:tc>
        <w:tc>
          <w:tcPr>
            <w:tcW w:w="10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65" w:right="-239"/>
            </w:pPr>
            <w:r>
              <w:rPr>
                <w:rFonts w:ascii="宋体" w:hAnsi="宋体" w:cs="宋体"/>
                <w:color w:val="000000"/>
                <w:spacing w:val="-1"/>
                <w:w w:val="100"/>
                <w:position w:val="0"/>
                <w:sz w:val="18"/>
                <w:u w:val="none"/>
              </w:rPr>
              <w:t>1</w:t>
            </w:r>
          </w:p>
        </w:tc>
        <w:tc>
          <w:tcPr>
            <w:tcW w:w="17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45" w:right="-239"/>
            </w:pPr>
            <w:r>
              <w:rPr>
                <w:rFonts w:ascii="宋体" w:eastAsia="宋体" w:hAnsi="宋体" w:cs="宋体"/>
                <w:color w:val="000000"/>
                <w:spacing w:val="-1"/>
                <w:w w:val="100"/>
                <w:position w:val="0"/>
                <w:sz w:val="18"/>
                <w:u w:val="none"/>
              </w:rPr>
              <w:t>采用样板检测</w:t>
            </w:r>
          </w:p>
        </w:tc>
      </w:tr>
    </w:tbl>
    <w:tbl>
      <w:tblPr>
        <w:tblStyle w:val="TableNormal"/>
        <w:tblpPr w:leftFromText="180" w:rightFromText="180" w:vertAnchor="page" w:horzAnchor="page" w:tblpX="429" w:tblpY="9695"/>
        <w:tblW w:w="0" w:type="auto"/>
        <w:tblInd w:w="0" w:type="dxa"/>
        <w:tblLayout w:type="fixed"/>
        <w:tblCellMar>
          <w:top w:w="0" w:type="dxa"/>
          <w:left w:w="108" w:type="dxa"/>
          <w:bottom w:w="0" w:type="dxa"/>
          <w:right w:w="108" w:type="dxa"/>
        </w:tblCellMar>
      </w:tblPr>
      <w:tblGrid>
        <w:gridCol w:w="515"/>
        <w:gridCol w:w="2934"/>
        <w:gridCol w:w="1723"/>
        <w:gridCol w:w="1723"/>
        <w:gridCol w:w="996"/>
        <w:gridCol w:w="1483"/>
      </w:tblGrid>
      <w:tr>
        <w:tblPrEx>
          <w:tblW w:w="0" w:type="auto"/>
          <w:tblInd w:w="0" w:type="dxa"/>
          <w:tblLayout w:type="fixed"/>
          <w:tblCellMar>
            <w:top w:w="0" w:type="dxa"/>
            <w:left w:w="108" w:type="dxa"/>
            <w:bottom w:w="0" w:type="dxa"/>
            <w:right w:w="108" w:type="dxa"/>
          </w:tblCellMar>
        </w:tblPrEx>
        <w:trPr>
          <w:trHeight w:hRule="exact" w:val="244"/>
        </w:trPr>
        <w:tc>
          <w:tcPr>
            <w:tcW w:w="5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78" w:right="-239"/>
            </w:pPr>
            <w:r>
              <w:rPr>
                <w:rFonts w:ascii="宋体" w:eastAsia="宋体" w:hAnsi="宋体" w:cs="宋体"/>
                <w:color w:val="000000"/>
                <w:spacing w:val="-1"/>
                <w:w w:val="100"/>
                <w:position w:val="0"/>
                <w:sz w:val="18"/>
                <w:u w:val="none"/>
              </w:rPr>
              <w:t>序号</w:t>
            </w:r>
          </w:p>
        </w:tc>
        <w:tc>
          <w:tcPr>
            <w:tcW w:w="2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1286" w:right="-239"/>
            </w:pPr>
            <w:r>
              <w:rPr>
                <w:rFonts w:ascii="宋体" w:eastAsia="宋体" w:hAnsi="宋体" w:cs="宋体"/>
                <w:color w:val="000000"/>
                <w:spacing w:val="-1"/>
                <w:w w:val="100"/>
                <w:position w:val="0"/>
                <w:sz w:val="18"/>
                <w:u w:val="none"/>
              </w:rPr>
              <w:t>项目</w:t>
            </w:r>
          </w:p>
        </w:tc>
        <w:tc>
          <w:tcPr>
            <w:tcW w:w="17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231" w:right="-239"/>
            </w:pPr>
            <w:r>
              <w:rPr>
                <w:rFonts w:ascii="宋体" w:eastAsia="宋体" w:hAnsi="宋体" w:cs="宋体"/>
                <w:color w:val="000000"/>
                <w:spacing w:val="-1"/>
                <w:w w:val="100"/>
                <w:position w:val="0"/>
                <w:sz w:val="18"/>
                <w:u w:val="none"/>
              </w:rPr>
              <w:t>允许偏差（mm）</w:t>
            </w:r>
          </w:p>
        </w:tc>
        <w:tc>
          <w:tcPr>
            <w:tcW w:w="17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231" w:right="-239"/>
            </w:pPr>
            <w:r>
              <w:rPr>
                <w:rFonts w:ascii="宋体" w:eastAsia="宋体" w:hAnsi="宋体" w:cs="宋体"/>
                <w:color w:val="000000"/>
                <w:spacing w:val="-1"/>
                <w:w w:val="100"/>
                <w:position w:val="0"/>
                <w:sz w:val="18"/>
                <w:u w:val="none"/>
              </w:rPr>
              <w:t>检验单元和数量</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138" w:right="-239"/>
            </w:pPr>
            <w:r>
              <w:rPr>
                <w:rFonts w:ascii="宋体" w:eastAsia="宋体" w:hAnsi="宋体" w:cs="宋体"/>
                <w:color w:val="000000"/>
                <w:spacing w:val="-1"/>
                <w:w w:val="100"/>
                <w:position w:val="0"/>
                <w:sz w:val="18"/>
                <w:u w:val="none"/>
              </w:rPr>
              <w:t>单元测点</w:t>
            </w:r>
          </w:p>
        </w:tc>
        <w:tc>
          <w:tcPr>
            <w:tcW w:w="14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380" w:right="-239"/>
            </w:pPr>
            <w:r>
              <w:rPr>
                <w:rFonts w:ascii="宋体" w:eastAsia="宋体" w:hAnsi="宋体" w:cs="宋体"/>
                <w:color w:val="000000"/>
                <w:spacing w:val="-1"/>
                <w:w w:val="100"/>
                <w:position w:val="0"/>
                <w:sz w:val="18"/>
                <w:u w:val="none"/>
              </w:rPr>
              <w:t>检验方法</w:t>
            </w:r>
          </w:p>
        </w:tc>
      </w:tr>
      <w:tr>
        <w:tblPrEx>
          <w:tblW w:w="0" w:type="auto"/>
          <w:tblInd w:w="0" w:type="dxa"/>
          <w:tblLayout w:type="fixed"/>
          <w:tblCellMar>
            <w:top w:w="0" w:type="dxa"/>
            <w:left w:w="108" w:type="dxa"/>
            <w:bottom w:w="0" w:type="dxa"/>
            <w:right w:w="108" w:type="dxa"/>
          </w:tblCellMar>
        </w:tblPrEx>
        <w:trPr>
          <w:trHeight w:hRule="exact" w:val="243"/>
        </w:trPr>
        <w:tc>
          <w:tcPr>
            <w:tcW w:w="5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217" w:right="-239"/>
            </w:pPr>
            <w:r>
              <w:rPr>
                <w:rFonts w:ascii="宋体" w:hAnsi="宋体" w:cs="宋体"/>
                <w:color w:val="000000"/>
                <w:spacing w:val="-1"/>
                <w:w w:val="100"/>
                <w:position w:val="0"/>
                <w:sz w:val="18"/>
                <w:u w:val="none"/>
              </w:rPr>
              <w:t>1</w:t>
            </w:r>
          </w:p>
        </w:tc>
        <w:tc>
          <w:tcPr>
            <w:tcW w:w="2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837" w:right="-239"/>
            </w:pPr>
            <w:r>
              <w:rPr>
                <w:rFonts w:ascii="宋体" w:eastAsia="宋体" w:hAnsi="宋体" w:cs="宋体"/>
                <w:color w:val="000000"/>
                <w:spacing w:val="-1"/>
                <w:w w:val="100"/>
                <w:position w:val="0"/>
                <w:sz w:val="18"/>
                <w:u w:val="none"/>
              </w:rPr>
              <w:t>主滚轮工作面差</w:t>
            </w:r>
          </w:p>
        </w:tc>
        <w:tc>
          <w:tcPr>
            <w:tcW w:w="17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821" w:right="-239"/>
            </w:pPr>
            <w:r>
              <w:rPr>
                <w:rFonts w:ascii="宋体" w:hAnsi="宋体" w:cs="宋体"/>
                <w:color w:val="000000"/>
                <w:spacing w:val="-1"/>
                <w:w w:val="100"/>
                <w:position w:val="0"/>
                <w:sz w:val="18"/>
                <w:u w:val="none"/>
              </w:rPr>
              <w:t>2</w:t>
            </w:r>
          </w:p>
        </w:tc>
        <w:tc>
          <w:tcPr>
            <w:tcW w:w="172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31" w:right="-239"/>
            </w:pPr>
          </w:p>
          <w:p>
            <w:pPr>
              <w:spacing w:before="0" w:after="0" w:line="234" w:lineRule="exact"/>
              <w:ind w:left="231" w:right="-239"/>
            </w:pPr>
            <w:r>
              <w:rPr>
                <w:rFonts w:ascii="宋体" w:eastAsia="宋体" w:hAnsi="宋体" w:cs="宋体"/>
                <w:color w:val="000000"/>
                <w:spacing w:val="-1"/>
                <w:w w:val="100"/>
                <w:position w:val="0"/>
                <w:sz w:val="18"/>
                <w:u w:val="none"/>
              </w:rPr>
              <w:t>每扇，逐扇检查</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457" w:right="-239"/>
            </w:pPr>
            <w:r>
              <w:rPr>
                <w:rFonts w:ascii="宋体" w:hAnsi="宋体" w:cs="宋体"/>
                <w:color w:val="000000"/>
                <w:spacing w:val="-1"/>
                <w:w w:val="100"/>
                <w:position w:val="0"/>
                <w:sz w:val="18"/>
                <w:u w:val="none"/>
              </w:rPr>
              <w:t>1</w:t>
            </w:r>
          </w:p>
        </w:tc>
        <w:tc>
          <w:tcPr>
            <w:tcW w:w="14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111" w:right="-239"/>
            </w:pPr>
            <w:r>
              <w:rPr>
                <w:rFonts w:ascii="宋体" w:hAnsi="宋体" w:cs="宋体"/>
                <w:color w:val="000000"/>
                <w:spacing w:val="-1"/>
                <w:w w:val="100"/>
                <w:position w:val="0"/>
                <w:sz w:val="18"/>
                <w:u w:val="none"/>
              </w:rPr>
              <w:t>拉线、用钢尺量</w:t>
            </w:r>
          </w:p>
        </w:tc>
      </w:tr>
      <w:tr>
        <w:tblPrEx>
          <w:tblW w:w="0" w:type="auto"/>
          <w:tblInd w:w="0" w:type="dxa"/>
          <w:tblLayout w:type="fixed"/>
          <w:tblCellMar>
            <w:top w:w="0" w:type="dxa"/>
            <w:left w:w="108" w:type="dxa"/>
            <w:bottom w:w="0" w:type="dxa"/>
            <w:right w:w="108" w:type="dxa"/>
          </w:tblCellMar>
        </w:tblPrEx>
        <w:trPr>
          <w:trHeight w:hRule="exact" w:val="283"/>
        </w:trPr>
        <w:tc>
          <w:tcPr>
            <w:tcW w:w="5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3" w:lineRule="exact"/>
              <w:ind w:left="217" w:right="-239"/>
            </w:pPr>
            <w:r>
              <w:rPr>
                <w:rFonts w:ascii="宋体" w:hAnsi="宋体" w:cs="宋体"/>
                <w:color w:val="000000"/>
                <w:spacing w:val="-1"/>
                <w:w w:val="100"/>
                <w:position w:val="0"/>
                <w:sz w:val="18"/>
                <w:u w:val="none"/>
              </w:rPr>
              <w:t>2</w:t>
            </w:r>
          </w:p>
        </w:tc>
        <w:tc>
          <w:tcPr>
            <w:tcW w:w="2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3" w:lineRule="exact"/>
              <w:ind w:left="386" w:right="-239"/>
            </w:pPr>
            <w:r>
              <w:rPr>
                <w:rFonts w:ascii="宋体" w:eastAsia="宋体" w:hAnsi="宋体" w:cs="宋体"/>
                <w:color w:val="000000"/>
                <w:spacing w:val="-1"/>
                <w:w w:val="100"/>
                <w:position w:val="0"/>
                <w:sz w:val="18"/>
                <w:u w:val="none"/>
              </w:rPr>
              <w:t>主滚轮工作面对轨道倾斜度</w:t>
            </w:r>
          </w:p>
        </w:tc>
        <w:tc>
          <w:tcPr>
            <w:tcW w:w="17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629" w:right="-239"/>
            </w:pPr>
            <w:r>
              <w:rPr>
                <w:rFonts w:ascii="宋体" w:hAnsi="宋体" w:cs="宋体"/>
                <w:color w:val="000000"/>
                <w:spacing w:val="-1"/>
                <w:w w:val="100"/>
                <w:position w:val="0"/>
                <w:sz w:val="18"/>
                <w:u w:val="none"/>
              </w:rPr>
              <w:t>D</w:t>
            </w:r>
            <w:r>
              <w:rPr>
                <w:rFonts w:ascii="宋体" w:hAnsi="宋体" w:cs="宋体"/>
                <w:color w:val="000000"/>
                <w:spacing w:val="-2"/>
                <w:w w:val="100"/>
                <w:position w:val="0"/>
                <w:sz w:val="11"/>
                <w:u w:val="none"/>
              </w:rPr>
              <w:t>c</w:t>
            </w:r>
            <w:r>
              <w:rPr>
                <w:rFonts w:ascii="宋体" w:hAnsi="宋体" w:cs="宋体"/>
                <w:color w:val="000000"/>
                <w:spacing w:val="-7"/>
                <w:w w:val="100"/>
                <w:position w:val="0"/>
                <w:sz w:val="18"/>
                <w:u w:val="none"/>
              </w:rPr>
              <w:t>/500</w:t>
            </w:r>
          </w:p>
        </w:tc>
        <w:tc>
          <w:tcPr>
            <w:tcW w:w="172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1" w:lineRule="exact"/>
            </w:pP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3" w:lineRule="exact"/>
              <w:ind w:left="457" w:right="-239"/>
            </w:pPr>
            <w:r>
              <w:rPr>
                <w:rFonts w:ascii="宋体" w:hAnsi="宋体" w:cs="宋体"/>
                <w:color w:val="000000"/>
                <w:spacing w:val="-1"/>
                <w:w w:val="100"/>
                <w:position w:val="0"/>
                <w:sz w:val="18"/>
                <w:u w:val="none"/>
              </w:rPr>
              <w:t>4</w:t>
            </w:r>
          </w:p>
        </w:tc>
        <w:tc>
          <w:tcPr>
            <w:tcW w:w="14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3" w:lineRule="exact"/>
              <w:ind w:left="380" w:right="-239"/>
            </w:pPr>
            <w:r>
              <w:rPr>
                <w:rFonts w:ascii="宋体" w:eastAsia="宋体" w:hAnsi="宋体" w:cs="宋体"/>
                <w:color w:val="000000"/>
                <w:spacing w:val="-1"/>
                <w:w w:val="100"/>
                <w:position w:val="0"/>
                <w:sz w:val="18"/>
                <w:u w:val="none"/>
              </w:rPr>
              <w:t>用塞尺量</w:t>
            </w:r>
          </w:p>
        </w:tc>
      </w:tr>
      <w:tr>
        <w:tblPrEx>
          <w:tblW w:w="0" w:type="auto"/>
          <w:tblInd w:w="0" w:type="dxa"/>
          <w:tblLayout w:type="fixed"/>
          <w:tblCellMar>
            <w:top w:w="0" w:type="dxa"/>
            <w:left w:w="108" w:type="dxa"/>
            <w:bottom w:w="0" w:type="dxa"/>
            <w:right w:w="108" w:type="dxa"/>
          </w:tblCellMar>
        </w:tblPrEx>
        <w:trPr>
          <w:trHeight w:hRule="exact" w:val="243"/>
        </w:trPr>
        <w:tc>
          <w:tcPr>
            <w:tcW w:w="5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217" w:right="-239"/>
            </w:pPr>
            <w:r>
              <w:rPr>
                <w:rFonts w:ascii="宋体" w:hAnsi="宋体" w:cs="宋体"/>
                <w:color w:val="000000"/>
                <w:spacing w:val="-1"/>
                <w:w w:val="100"/>
                <w:position w:val="0"/>
                <w:sz w:val="18"/>
                <w:u w:val="none"/>
              </w:rPr>
              <w:t>3</w:t>
            </w:r>
          </w:p>
        </w:tc>
        <w:tc>
          <w:tcPr>
            <w:tcW w:w="2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657" w:right="-239"/>
            </w:pPr>
            <w:r>
              <w:rPr>
                <w:rFonts w:ascii="宋体" w:eastAsia="宋体" w:hAnsi="宋体" w:cs="宋体"/>
                <w:color w:val="000000"/>
                <w:spacing w:val="-1"/>
                <w:w w:val="100"/>
                <w:position w:val="0"/>
                <w:sz w:val="18"/>
                <w:u w:val="none"/>
              </w:rPr>
              <w:t>侧滚轮与侧轨板间隙</w:t>
            </w:r>
          </w:p>
        </w:tc>
        <w:tc>
          <w:tcPr>
            <w:tcW w:w="17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735" w:right="-239"/>
            </w:pPr>
            <w:r>
              <w:rPr>
                <w:rFonts w:ascii="宋体" w:hAnsi="宋体" w:cs="宋体"/>
                <w:color w:val="000000"/>
                <w:spacing w:val="-5"/>
                <w:w w:val="100"/>
                <w:position w:val="0"/>
                <w:sz w:val="18"/>
                <w:u w:val="none"/>
              </w:rPr>
              <w:t>±2</w:t>
            </w:r>
          </w:p>
        </w:tc>
        <w:tc>
          <w:tcPr>
            <w:tcW w:w="172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457" w:right="-239"/>
            </w:pPr>
            <w:r>
              <w:rPr>
                <w:rFonts w:ascii="宋体" w:hAnsi="宋体" w:cs="宋体"/>
                <w:color w:val="000000"/>
                <w:spacing w:val="-1"/>
                <w:w w:val="100"/>
                <w:position w:val="0"/>
                <w:sz w:val="18"/>
                <w:u w:val="none"/>
              </w:rPr>
              <w:t>4</w:t>
            </w:r>
          </w:p>
        </w:tc>
        <w:tc>
          <w:tcPr>
            <w:tcW w:w="14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380" w:right="-239"/>
            </w:pPr>
            <w:r>
              <w:rPr>
                <w:rFonts w:ascii="宋体" w:eastAsia="宋体" w:hAnsi="宋体" w:cs="宋体"/>
                <w:color w:val="000000"/>
                <w:spacing w:val="-1"/>
                <w:w w:val="100"/>
                <w:position w:val="0"/>
                <w:sz w:val="18"/>
                <w:u w:val="none"/>
              </w:rPr>
              <w:t>用钢尺量</w:t>
            </w:r>
          </w:p>
        </w:tc>
      </w:tr>
      <w:tr>
        <w:tblPrEx>
          <w:tblW w:w="0" w:type="auto"/>
          <w:tblInd w:w="0" w:type="dxa"/>
          <w:tblLayout w:type="fixed"/>
          <w:tblCellMar>
            <w:top w:w="0" w:type="dxa"/>
            <w:left w:w="108" w:type="dxa"/>
            <w:bottom w:w="0" w:type="dxa"/>
            <w:right w:w="108" w:type="dxa"/>
          </w:tblCellMar>
        </w:tblPrEx>
        <w:trPr>
          <w:trHeight w:hRule="exact" w:val="282"/>
        </w:trPr>
        <w:tc>
          <w:tcPr>
            <w:tcW w:w="9374" w:type="dxa"/>
            <w:gridSpan w:val="6"/>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246" w:right="-239"/>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D</w:t>
            </w:r>
            <w:r>
              <w:rPr>
                <w:rFonts w:ascii="宋体" w:hAnsi="宋体" w:cs="宋体"/>
                <w:color w:val="000000"/>
                <w:spacing w:val="-2"/>
                <w:w w:val="100"/>
                <w:position w:val="0"/>
                <w:sz w:val="11"/>
                <w:u w:val="none"/>
              </w:rPr>
              <w:t>c</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为主滚轮外径，单位为</w:t>
            </w:r>
            <w:r>
              <w:rPr>
                <w:rFonts w:ascii="Calibri" w:hAnsi="Calibri" w:cs="Calibri"/>
                <w:color w:val="000000"/>
                <w:spacing w:val="1"/>
                <w:w w:val="100"/>
                <w:sz w:val="18"/>
                <w:u w:val="none"/>
              </w:rPr>
              <w:t> </w:t>
            </w:r>
            <w:r>
              <w:rPr>
                <w:rFonts w:ascii="宋体" w:eastAsia="宋体" w:hAnsi="宋体" w:cs="宋体"/>
                <w:color w:val="000000"/>
                <w:spacing w:val="-1"/>
                <w:w w:val="100"/>
                <w:position w:val="0"/>
                <w:sz w:val="18"/>
                <w:u w:val="none"/>
              </w:rPr>
              <w:t>mm；</w:t>
            </w:r>
          </w:p>
        </w:tc>
      </w:tr>
    </w:tbl>
    <w:tbl>
      <w:tblPr>
        <w:tblStyle w:val="TableNormal"/>
        <w:tblpPr w:leftFromText="180" w:rightFromText="180" w:vertAnchor="page" w:horzAnchor="page" w:tblpX="429" w:tblpY="11936"/>
        <w:tblW w:w="0" w:type="auto"/>
        <w:tblInd w:w="0" w:type="dxa"/>
        <w:tblLayout w:type="fixed"/>
        <w:tblCellMar>
          <w:top w:w="0" w:type="dxa"/>
          <w:left w:w="108" w:type="dxa"/>
          <w:bottom w:w="0" w:type="dxa"/>
          <w:right w:w="108" w:type="dxa"/>
        </w:tblCellMar>
      </w:tblPr>
      <w:tblGrid>
        <w:gridCol w:w="921"/>
        <w:gridCol w:w="1563"/>
        <w:gridCol w:w="2195"/>
        <w:gridCol w:w="2195"/>
        <w:gridCol w:w="1249"/>
        <w:gridCol w:w="1251"/>
      </w:tblGrid>
      <w:tr>
        <w:tblPrEx>
          <w:tblW w:w="0" w:type="auto"/>
          <w:tblInd w:w="0" w:type="dxa"/>
          <w:tblLayout w:type="fixed"/>
          <w:tblCellMar>
            <w:top w:w="0" w:type="dxa"/>
            <w:left w:w="108" w:type="dxa"/>
            <w:bottom w:w="0" w:type="dxa"/>
            <w:right w:w="108" w:type="dxa"/>
          </w:tblCellMar>
        </w:tblPrEx>
        <w:trPr>
          <w:trHeight w:hRule="exact" w:val="244"/>
        </w:trPr>
        <w:tc>
          <w:tcPr>
            <w:tcW w:w="9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159" w:right="-239"/>
            </w:pPr>
            <w:r>
              <w:rPr>
                <w:rFonts w:ascii="宋体" w:eastAsia="宋体" w:hAnsi="宋体" w:cs="宋体"/>
                <w:color w:val="000000"/>
                <w:spacing w:val="-1"/>
                <w:w w:val="100"/>
                <w:position w:val="0"/>
                <w:sz w:val="18"/>
                <w:u w:val="none"/>
              </w:rPr>
              <w:t>序</w:t>
            </w:r>
            <w:r>
              <w:rPr>
                <w:rFonts w:ascii="Calibri" w:hAnsi="Calibri" w:cs="Calibri"/>
                <w:color w:val="000000"/>
                <w:spacing w:val="0"/>
                <w:w w:val="294"/>
                <w:sz w:val="18"/>
                <w:u w:val="none"/>
              </w:rPr>
              <w:t> </w:t>
            </w:r>
            <w:r>
              <w:rPr>
                <w:rFonts w:ascii="宋体" w:eastAsia="宋体" w:hAnsi="宋体" w:cs="宋体"/>
                <w:color w:val="000000"/>
                <w:spacing w:val="-1"/>
                <w:w w:val="100"/>
                <w:position w:val="0"/>
                <w:sz w:val="18"/>
                <w:u w:val="none"/>
              </w:rPr>
              <w:t>号</w:t>
            </w:r>
          </w:p>
        </w:tc>
        <w:tc>
          <w:tcPr>
            <w:tcW w:w="15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551" w:right="-239"/>
            </w:pPr>
            <w:r>
              <w:rPr>
                <w:rFonts w:ascii="宋体" w:eastAsia="宋体" w:hAnsi="宋体" w:cs="宋体"/>
                <w:color w:val="000000"/>
                <w:spacing w:val="-1"/>
                <w:w w:val="100"/>
                <w:position w:val="0"/>
                <w:sz w:val="18"/>
                <w:u w:val="none"/>
              </w:rPr>
              <w:t>项</w:t>
            </w:r>
            <w:r>
              <w:rPr>
                <w:rFonts w:ascii="Calibri" w:hAnsi="Calibri" w:cs="Calibri"/>
                <w:color w:val="000000"/>
                <w:spacing w:val="0"/>
                <w:w w:val="294"/>
                <w:sz w:val="18"/>
                <w:u w:val="none"/>
              </w:rPr>
              <w:t> </w:t>
            </w:r>
            <w:r>
              <w:rPr>
                <w:rFonts w:ascii="宋体" w:eastAsia="宋体" w:hAnsi="宋体" w:cs="宋体"/>
                <w:color w:val="000000"/>
                <w:spacing w:val="-1"/>
                <w:w w:val="100"/>
                <w:position w:val="0"/>
                <w:sz w:val="18"/>
                <w:u w:val="none"/>
              </w:rPr>
              <w:t>目</w:t>
            </w:r>
          </w:p>
        </w:tc>
        <w:tc>
          <w:tcPr>
            <w:tcW w:w="21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466" w:right="-239"/>
            </w:pPr>
            <w:r>
              <w:rPr>
                <w:rFonts w:ascii="宋体" w:eastAsia="宋体" w:hAnsi="宋体" w:cs="宋体"/>
                <w:color w:val="000000"/>
                <w:spacing w:val="-1"/>
                <w:w w:val="100"/>
                <w:position w:val="0"/>
                <w:sz w:val="18"/>
                <w:u w:val="none"/>
              </w:rPr>
              <w:t>允许偏差（mm）</w:t>
            </w:r>
          </w:p>
        </w:tc>
        <w:tc>
          <w:tcPr>
            <w:tcW w:w="21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467" w:right="-239"/>
            </w:pPr>
            <w:r>
              <w:rPr>
                <w:rFonts w:ascii="宋体" w:eastAsia="宋体" w:hAnsi="宋体" w:cs="宋体"/>
                <w:color w:val="000000"/>
                <w:spacing w:val="-1"/>
                <w:w w:val="100"/>
                <w:position w:val="0"/>
                <w:sz w:val="18"/>
                <w:u w:val="none"/>
              </w:rPr>
              <w:t>检验单元和数量</w:t>
            </w:r>
          </w:p>
        </w:tc>
        <w:tc>
          <w:tcPr>
            <w:tcW w:w="12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264" w:right="-239"/>
            </w:pPr>
            <w:r>
              <w:rPr>
                <w:rFonts w:ascii="宋体" w:eastAsia="宋体" w:hAnsi="宋体" w:cs="宋体"/>
                <w:color w:val="000000"/>
                <w:spacing w:val="-1"/>
                <w:w w:val="100"/>
                <w:position w:val="0"/>
                <w:sz w:val="18"/>
                <w:u w:val="none"/>
              </w:rPr>
              <w:t>单元测点</w:t>
            </w:r>
          </w:p>
        </w:tc>
        <w:tc>
          <w:tcPr>
            <w:tcW w:w="12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266" w:right="-239"/>
            </w:pPr>
            <w:r>
              <w:rPr>
                <w:rFonts w:ascii="宋体" w:eastAsia="宋体" w:hAnsi="宋体" w:cs="宋体"/>
                <w:color w:val="000000"/>
                <w:spacing w:val="-1"/>
                <w:w w:val="100"/>
                <w:position w:val="0"/>
                <w:sz w:val="18"/>
                <w:u w:val="none"/>
              </w:rPr>
              <w:t>检验方法</w:t>
            </w:r>
          </w:p>
        </w:tc>
      </w:tr>
      <w:tr>
        <w:tblPrEx>
          <w:tblW w:w="0" w:type="auto"/>
          <w:tblInd w:w="0" w:type="dxa"/>
          <w:tblLayout w:type="fixed"/>
          <w:tblCellMar>
            <w:top w:w="0" w:type="dxa"/>
            <w:left w:w="108" w:type="dxa"/>
            <w:bottom w:w="0" w:type="dxa"/>
            <w:right w:w="108" w:type="dxa"/>
          </w:tblCellMar>
        </w:tblPrEx>
        <w:trPr>
          <w:trHeight w:hRule="exact" w:val="243"/>
        </w:trPr>
        <w:tc>
          <w:tcPr>
            <w:tcW w:w="9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21" w:right="-239"/>
            </w:pPr>
            <w:r>
              <w:rPr>
                <w:rFonts w:ascii="宋体" w:hAnsi="宋体" w:cs="宋体"/>
                <w:color w:val="000000"/>
                <w:spacing w:val="-1"/>
                <w:w w:val="100"/>
                <w:position w:val="0"/>
                <w:sz w:val="18"/>
                <w:u w:val="none"/>
              </w:rPr>
              <w:t>1</w:t>
            </w:r>
          </w:p>
        </w:tc>
        <w:tc>
          <w:tcPr>
            <w:tcW w:w="15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30" w:right="-239"/>
            </w:pPr>
            <w:r>
              <w:rPr>
                <w:rFonts w:ascii="宋体" w:eastAsia="宋体" w:hAnsi="宋体" w:cs="宋体"/>
                <w:color w:val="000000"/>
                <w:spacing w:val="-1"/>
                <w:w w:val="100"/>
                <w:position w:val="0"/>
                <w:sz w:val="18"/>
                <w:u w:val="none"/>
              </w:rPr>
              <w:t>顶止水间隙</w:t>
            </w:r>
          </w:p>
        </w:tc>
        <w:tc>
          <w:tcPr>
            <w:tcW w:w="21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973" w:right="-239"/>
            </w:pPr>
            <w:r>
              <w:rPr>
                <w:rFonts w:ascii="宋体" w:hAnsi="宋体" w:cs="宋体"/>
                <w:color w:val="000000"/>
                <w:spacing w:val="-7"/>
                <w:w w:val="100"/>
                <w:position w:val="0"/>
                <w:sz w:val="18"/>
                <w:u w:val="none"/>
              </w:rPr>
              <w:t>±1</w:t>
            </w:r>
          </w:p>
        </w:tc>
        <w:tc>
          <w:tcPr>
            <w:tcW w:w="219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67" w:right="-239"/>
            </w:pPr>
          </w:p>
          <w:p>
            <w:pPr>
              <w:spacing w:before="0" w:after="0" w:line="215" w:lineRule="exact"/>
              <w:ind w:left="467" w:right="-239"/>
            </w:pPr>
            <w:r>
              <w:rPr>
                <w:rFonts w:ascii="宋体" w:eastAsia="宋体" w:hAnsi="宋体" w:cs="宋体"/>
                <w:color w:val="000000"/>
                <w:spacing w:val="-1"/>
                <w:w w:val="100"/>
                <w:position w:val="0"/>
                <w:sz w:val="18"/>
                <w:u w:val="none"/>
              </w:rPr>
              <w:t>每扇，逐根检查</w:t>
            </w:r>
          </w:p>
        </w:tc>
        <w:tc>
          <w:tcPr>
            <w:tcW w:w="124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84" w:right="-239"/>
            </w:pPr>
          </w:p>
          <w:p>
            <w:pPr>
              <w:spacing w:before="0" w:after="0" w:line="215" w:lineRule="exact"/>
              <w:ind w:left="584" w:right="-239"/>
            </w:pPr>
            <w:r>
              <w:rPr>
                <w:rFonts w:ascii="宋体" w:hAnsi="宋体" w:cs="宋体"/>
                <w:color w:val="000000"/>
                <w:spacing w:val="-1"/>
                <w:w w:val="100"/>
                <w:position w:val="0"/>
                <w:sz w:val="18"/>
                <w:u w:val="none"/>
              </w:rPr>
              <w:t>5</w:t>
            </w:r>
          </w:p>
        </w:tc>
        <w:tc>
          <w:tcPr>
            <w:tcW w:w="125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6" w:right="-239"/>
            </w:pPr>
          </w:p>
          <w:p>
            <w:pPr>
              <w:spacing w:before="0" w:after="0" w:line="215" w:lineRule="exact"/>
              <w:ind w:left="26" w:right="-239"/>
            </w:pPr>
            <w:r>
              <w:rPr>
                <w:rFonts w:ascii="宋体" w:eastAsia="宋体" w:hAnsi="宋体" w:cs="宋体"/>
                <w:color w:val="000000"/>
                <w:spacing w:val="-1"/>
                <w:w w:val="100"/>
                <w:position w:val="0"/>
                <w:sz w:val="18"/>
                <w:u w:val="none"/>
              </w:rPr>
              <w:t>用</w:t>
            </w:r>
            <w:r>
              <w:rPr>
                <w:rFonts w:ascii="Calibri" w:hAnsi="Calibri" w:cs="Calibri"/>
                <w:color w:val="000000"/>
                <w:spacing w:val="0"/>
                <w:w w:val="294"/>
                <w:sz w:val="18"/>
                <w:u w:val="none"/>
              </w:rPr>
              <w:t> </w:t>
            </w:r>
            <w:r>
              <w:rPr>
                <w:rFonts w:ascii="宋体" w:eastAsia="宋体" w:hAnsi="宋体" w:cs="宋体"/>
                <w:color w:val="000000"/>
                <w:spacing w:val="-1"/>
                <w:w w:val="100"/>
                <w:position w:val="0"/>
                <w:sz w:val="18"/>
                <w:u w:val="none"/>
              </w:rPr>
              <w:t>塞</w:t>
            </w:r>
            <w:r>
              <w:rPr>
                <w:rFonts w:ascii="Calibri" w:hAnsi="Calibri" w:cs="Calibri"/>
                <w:color w:val="000000"/>
                <w:spacing w:val="0"/>
                <w:w w:val="294"/>
                <w:sz w:val="18"/>
                <w:u w:val="none"/>
              </w:rPr>
              <w:t> </w:t>
            </w:r>
            <w:r>
              <w:rPr>
                <w:rFonts w:ascii="宋体" w:eastAsia="宋体" w:hAnsi="宋体" w:cs="宋体"/>
                <w:color w:val="000000"/>
                <w:spacing w:val="-1"/>
                <w:w w:val="100"/>
                <w:position w:val="0"/>
                <w:sz w:val="18"/>
                <w:u w:val="none"/>
              </w:rPr>
              <w:t>尺</w:t>
            </w:r>
            <w:r>
              <w:rPr>
                <w:rFonts w:ascii="Calibri" w:hAnsi="Calibri" w:cs="Calibri"/>
                <w:color w:val="000000"/>
                <w:spacing w:val="0"/>
                <w:w w:val="294"/>
                <w:sz w:val="18"/>
                <w:u w:val="none"/>
              </w:rPr>
              <w:t> </w:t>
            </w:r>
            <w:r>
              <w:rPr>
                <w:rFonts w:ascii="宋体" w:eastAsia="宋体" w:hAnsi="宋体" w:cs="宋体"/>
                <w:color w:val="000000"/>
                <w:spacing w:val="-1"/>
                <w:w w:val="100"/>
                <w:position w:val="0"/>
                <w:sz w:val="18"/>
                <w:u w:val="none"/>
              </w:rPr>
              <w:t>量</w:t>
            </w:r>
          </w:p>
        </w:tc>
      </w:tr>
      <w:tr>
        <w:tblPrEx>
          <w:tblW w:w="0" w:type="auto"/>
          <w:tblInd w:w="0" w:type="dxa"/>
          <w:tblLayout w:type="fixed"/>
          <w:tblCellMar>
            <w:top w:w="0" w:type="dxa"/>
            <w:left w:w="108" w:type="dxa"/>
            <w:bottom w:w="0" w:type="dxa"/>
            <w:right w:w="108" w:type="dxa"/>
          </w:tblCellMar>
        </w:tblPrEx>
        <w:trPr>
          <w:trHeight w:hRule="exact" w:val="244"/>
        </w:trPr>
        <w:tc>
          <w:tcPr>
            <w:tcW w:w="9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421" w:right="-239"/>
            </w:pPr>
            <w:r>
              <w:rPr>
                <w:rFonts w:ascii="宋体" w:hAnsi="宋体" w:cs="宋体"/>
                <w:color w:val="000000"/>
                <w:spacing w:val="-1"/>
                <w:w w:val="100"/>
                <w:position w:val="0"/>
                <w:sz w:val="18"/>
                <w:u w:val="none"/>
              </w:rPr>
              <w:t>2</w:t>
            </w:r>
          </w:p>
        </w:tc>
        <w:tc>
          <w:tcPr>
            <w:tcW w:w="15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330" w:right="-239"/>
            </w:pPr>
            <w:r>
              <w:rPr>
                <w:rFonts w:ascii="宋体" w:eastAsia="宋体" w:hAnsi="宋体" w:cs="宋体"/>
                <w:color w:val="000000"/>
                <w:spacing w:val="-1"/>
                <w:w w:val="100"/>
                <w:position w:val="0"/>
                <w:sz w:val="18"/>
                <w:u w:val="none"/>
              </w:rPr>
              <w:t>侧止水间隙</w:t>
            </w:r>
          </w:p>
        </w:tc>
        <w:tc>
          <w:tcPr>
            <w:tcW w:w="21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973" w:right="-239"/>
            </w:pPr>
            <w:r>
              <w:rPr>
                <w:rFonts w:ascii="宋体" w:hAnsi="宋体" w:cs="宋体"/>
                <w:color w:val="000000"/>
                <w:spacing w:val="-7"/>
                <w:w w:val="100"/>
                <w:position w:val="0"/>
                <w:sz w:val="18"/>
                <w:u w:val="none"/>
              </w:rPr>
              <w:t>±1</w:t>
            </w:r>
          </w:p>
        </w:tc>
        <w:tc>
          <w:tcPr>
            <w:tcW w:w="219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12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125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r>
      <w:tr>
        <w:tblPrEx>
          <w:tblW w:w="0" w:type="auto"/>
          <w:tblInd w:w="0" w:type="dxa"/>
          <w:tblLayout w:type="fixed"/>
          <w:tblCellMar>
            <w:top w:w="0" w:type="dxa"/>
            <w:left w:w="108" w:type="dxa"/>
            <w:bottom w:w="0" w:type="dxa"/>
            <w:right w:w="108" w:type="dxa"/>
          </w:tblCellMar>
        </w:tblPrEx>
        <w:trPr>
          <w:trHeight w:hRule="exact" w:val="243"/>
        </w:trPr>
        <w:tc>
          <w:tcPr>
            <w:tcW w:w="9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421" w:right="-239"/>
            </w:pPr>
            <w:r>
              <w:rPr>
                <w:rFonts w:ascii="宋体" w:hAnsi="宋体" w:cs="宋体"/>
                <w:color w:val="000000"/>
                <w:spacing w:val="-1"/>
                <w:w w:val="100"/>
                <w:position w:val="0"/>
                <w:sz w:val="18"/>
                <w:u w:val="none"/>
              </w:rPr>
              <w:t>3</w:t>
            </w:r>
          </w:p>
        </w:tc>
        <w:tc>
          <w:tcPr>
            <w:tcW w:w="15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30" w:right="-239"/>
            </w:pPr>
            <w:r>
              <w:rPr>
                <w:rFonts w:ascii="宋体" w:eastAsia="宋体" w:hAnsi="宋体" w:cs="宋体"/>
                <w:color w:val="000000"/>
                <w:spacing w:val="-1"/>
                <w:w w:val="100"/>
                <w:position w:val="0"/>
                <w:sz w:val="18"/>
                <w:u w:val="none"/>
              </w:rPr>
              <w:t>底止水间隙</w:t>
            </w:r>
          </w:p>
        </w:tc>
        <w:tc>
          <w:tcPr>
            <w:tcW w:w="21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57" w:right="-239"/>
            </w:pPr>
            <w:r>
              <w:rPr>
                <w:rFonts w:ascii="宋体" w:hAnsi="宋体" w:cs="宋体"/>
                <w:color w:val="000000"/>
                <w:spacing w:val="-1"/>
                <w:w w:val="100"/>
                <w:position w:val="0"/>
                <w:sz w:val="18"/>
                <w:u w:val="none"/>
              </w:rPr>
              <w:t>0</w:t>
            </w:r>
          </w:p>
        </w:tc>
        <w:tc>
          <w:tcPr>
            <w:tcW w:w="219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12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125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r>
    </w:tbl>
    <w:tbl>
      <w:tblPr>
        <w:tblStyle w:val="TableNormal"/>
        <w:tblpPr w:leftFromText="180" w:rightFromText="180" w:vertAnchor="page" w:horzAnchor="page" w:tblpX="429" w:tblpY="3661"/>
        <w:tblW w:w="0" w:type="auto"/>
        <w:tblInd w:w="0" w:type="dxa"/>
        <w:tblLayout w:type="fixed"/>
        <w:tblCellMar>
          <w:top w:w="0" w:type="dxa"/>
          <w:left w:w="108" w:type="dxa"/>
          <w:bottom w:w="0" w:type="dxa"/>
          <w:right w:w="108" w:type="dxa"/>
        </w:tblCellMar>
      </w:tblPr>
      <w:tblGrid>
        <w:gridCol w:w="453"/>
        <w:gridCol w:w="1615"/>
        <w:gridCol w:w="1910"/>
        <w:gridCol w:w="2353"/>
        <w:gridCol w:w="1323"/>
        <w:gridCol w:w="1720"/>
      </w:tblGrid>
      <w:tr>
        <w:tblPrEx>
          <w:tblW w:w="0" w:type="auto"/>
          <w:tblInd w:w="0" w:type="dxa"/>
          <w:tblLayout w:type="fixed"/>
          <w:tblCellMar>
            <w:top w:w="0" w:type="dxa"/>
            <w:left w:w="108" w:type="dxa"/>
            <w:bottom w:w="0" w:type="dxa"/>
            <w:right w:w="108" w:type="dxa"/>
          </w:tblCellMar>
        </w:tblPrEx>
        <w:trPr>
          <w:trHeight w:hRule="exact" w:val="244"/>
        </w:trPr>
        <w:tc>
          <w:tcPr>
            <w:tcW w:w="4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46" w:right="-239"/>
            </w:pPr>
            <w:r>
              <w:rPr>
                <w:rFonts w:ascii="宋体" w:eastAsia="宋体" w:hAnsi="宋体" w:cs="宋体"/>
                <w:color w:val="000000"/>
                <w:spacing w:val="-1"/>
                <w:w w:val="100"/>
                <w:position w:val="0"/>
                <w:sz w:val="18"/>
                <w:u w:val="none"/>
              </w:rPr>
              <w:t>序号</w:t>
            </w:r>
          </w:p>
        </w:tc>
        <w:tc>
          <w:tcPr>
            <w:tcW w:w="16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628" w:right="-239"/>
            </w:pPr>
            <w:r>
              <w:rPr>
                <w:rFonts w:ascii="宋体" w:eastAsia="宋体" w:hAnsi="宋体" w:cs="宋体"/>
                <w:color w:val="000000"/>
                <w:spacing w:val="-1"/>
                <w:w w:val="100"/>
                <w:position w:val="0"/>
                <w:sz w:val="18"/>
                <w:u w:val="none"/>
              </w:rPr>
              <w:t>项目</w:t>
            </w:r>
          </w:p>
        </w:tc>
        <w:tc>
          <w:tcPr>
            <w:tcW w:w="19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326" w:right="-239"/>
            </w:pPr>
            <w:r>
              <w:rPr>
                <w:rFonts w:ascii="宋体" w:eastAsia="宋体" w:hAnsi="宋体" w:cs="宋体"/>
                <w:color w:val="000000"/>
                <w:spacing w:val="-1"/>
                <w:w w:val="100"/>
                <w:position w:val="0"/>
                <w:sz w:val="18"/>
                <w:u w:val="none"/>
              </w:rPr>
              <w:t>允许偏差（mm）</w:t>
            </w:r>
          </w:p>
        </w:tc>
        <w:tc>
          <w:tcPr>
            <w:tcW w:w="23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547" w:right="-239"/>
            </w:pPr>
            <w:r>
              <w:rPr>
                <w:rFonts w:ascii="宋体" w:eastAsia="宋体" w:hAnsi="宋体" w:cs="宋体"/>
                <w:color w:val="000000"/>
                <w:spacing w:val="-1"/>
                <w:w w:val="100"/>
                <w:position w:val="0"/>
                <w:sz w:val="18"/>
                <w:u w:val="none"/>
              </w:rPr>
              <w:t>检验单元和数量</w:t>
            </w:r>
          </w:p>
        </w:tc>
        <w:tc>
          <w:tcPr>
            <w:tcW w:w="13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301" w:right="-239"/>
            </w:pPr>
            <w:r>
              <w:rPr>
                <w:rFonts w:ascii="宋体" w:eastAsia="宋体" w:hAnsi="宋体" w:cs="宋体"/>
                <w:color w:val="000000"/>
                <w:spacing w:val="-1"/>
                <w:w w:val="100"/>
                <w:position w:val="0"/>
                <w:sz w:val="18"/>
                <w:u w:val="none"/>
              </w:rPr>
              <w:t>单元测点</w:t>
            </w:r>
          </w:p>
        </w:tc>
        <w:tc>
          <w:tcPr>
            <w:tcW w:w="1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500" w:right="-239"/>
            </w:pPr>
            <w:r>
              <w:rPr>
                <w:rFonts w:ascii="宋体" w:eastAsia="宋体" w:hAnsi="宋体" w:cs="宋体"/>
                <w:color w:val="000000"/>
                <w:spacing w:val="-1"/>
                <w:w w:val="100"/>
                <w:position w:val="0"/>
                <w:sz w:val="18"/>
                <w:u w:val="none"/>
              </w:rPr>
              <w:t>检验方法</w:t>
            </w:r>
          </w:p>
        </w:tc>
      </w:tr>
      <w:tr>
        <w:tblPrEx>
          <w:tblW w:w="0" w:type="auto"/>
          <w:tblInd w:w="0" w:type="dxa"/>
          <w:tblLayout w:type="fixed"/>
          <w:tblCellMar>
            <w:top w:w="0" w:type="dxa"/>
            <w:left w:w="108" w:type="dxa"/>
            <w:bottom w:w="0" w:type="dxa"/>
            <w:right w:w="108" w:type="dxa"/>
          </w:tblCellMar>
        </w:tblPrEx>
        <w:trPr>
          <w:trHeight w:hRule="exact" w:val="476"/>
        </w:trPr>
        <w:tc>
          <w:tcPr>
            <w:tcW w:w="4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181" w:right="-239"/>
            </w:pPr>
            <w:r>
              <w:rPr>
                <w:rFonts w:ascii="宋体" w:hAnsi="宋体" w:cs="宋体"/>
                <w:color w:val="000000"/>
                <w:spacing w:val="-1"/>
                <w:w w:val="100"/>
                <w:position w:val="0"/>
                <w:sz w:val="18"/>
                <w:u w:val="none"/>
              </w:rPr>
              <w:t>1</w:t>
            </w:r>
          </w:p>
        </w:tc>
        <w:tc>
          <w:tcPr>
            <w:tcW w:w="16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88" w:right="-239"/>
            </w:pPr>
            <w:r>
              <w:rPr>
                <w:rFonts w:ascii="宋体" w:eastAsia="宋体" w:hAnsi="宋体" w:cs="宋体"/>
                <w:color w:val="000000"/>
                <w:spacing w:val="-1"/>
                <w:w w:val="100"/>
                <w:position w:val="0"/>
                <w:sz w:val="18"/>
                <w:u w:val="none"/>
              </w:rPr>
              <w:t>底平车车架轴线与</w:t>
            </w:r>
          </w:p>
          <w:p>
            <w:pPr>
              <w:spacing w:before="0" w:after="0" w:line="233" w:lineRule="exact"/>
              <w:ind w:left="88" w:right="-239"/>
            </w:pPr>
            <w:r>
              <w:rPr>
                <w:rFonts w:ascii="宋体" w:eastAsia="宋体" w:hAnsi="宋体" w:cs="宋体"/>
                <w:color w:val="000000"/>
                <w:spacing w:val="-1"/>
                <w:w w:val="100"/>
                <w:position w:val="0"/>
                <w:sz w:val="18"/>
                <w:u w:val="none"/>
              </w:rPr>
              <w:t>底轨道中心线偏差</w:t>
            </w:r>
          </w:p>
        </w:tc>
        <w:tc>
          <w:tcPr>
            <w:tcW w:w="19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820" w:right="-239"/>
            </w:pPr>
            <w:r>
              <w:rPr>
                <w:rFonts w:ascii="宋体" w:hAnsi="宋体" w:cs="宋体"/>
                <w:color w:val="000000"/>
                <w:spacing w:val="-1"/>
                <w:w w:val="100"/>
                <w:position w:val="0"/>
                <w:sz w:val="18"/>
                <w:u w:val="none"/>
              </w:rPr>
              <w:t>±2</w:t>
            </w:r>
          </w:p>
        </w:tc>
        <w:tc>
          <w:tcPr>
            <w:tcW w:w="23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547" w:right="-239"/>
            </w:pPr>
            <w:r>
              <w:rPr>
                <w:rFonts w:ascii="宋体" w:eastAsia="宋体" w:hAnsi="宋体" w:cs="宋体"/>
                <w:color w:val="000000"/>
                <w:spacing w:val="-1"/>
                <w:w w:val="100"/>
                <w:position w:val="0"/>
                <w:sz w:val="18"/>
                <w:u w:val="none"/>
              </w:rPr>
              <w:t>每台，逐台检查</w:t>
            </w:r>
          </w:p>
        </w:tc>
        <w:tc>
          <w:tcPr>
            <w:tcW w:w="13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615" w:right="-239"/>
            </w:pPr>
            <w:r>
              <w:rPr>
                <w:rFonts w:ascii="宋体" w:hAnsi="宋体" w:cs="宋体"/>
                <w:color w:val="000000"/>
                <w:spacing w:val="-1"/>
                <w:w w:val="100"/>
                <w:position w:val="0"/>
                <w:sz w:val="18"/>
                <w:u w:val="none"/>
              </w:rPr>
              <w:t>2</w:t>
            </w:r>
          </w:p>
        </w:tc>
        <w:tc>
          <w:tcPr>
            <w:tcW w:w="17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500" w:right="-239"/>
            </w:pPr>
            <w:r>
              <w:rPr>
                <w:rFonts w:ascii="宋体" w:eastAsia="宋体" w:hAnsi="宋体" w:cs="宋体"/>
                <w:color w:val="000000"/>
                <w:spacing w:val="-1"/>
                <w:w w:val="100"/>
                <w:position w:val="0"/>
                <w:sz w:val="18"/>
                <w:u w:val="none"/>
              </w:rPr>
              <w:t>用钢尺量</w:t>
            </w:r>
          </w:p>
        </w:tc>
      </w:tr>
    </w:tbl>
    <w:p>
      <w:pPr>
        <w:spacing w:before="0" w:after="0" w:line="358" w:lineRule="exact"/>
      </w:pPr>
    </w:p>
    <w:p>
      <w:pPr>
        <w:widowControl/>
        <w:jc w:val="left"/>
        <w:sectPr>
          <w:type w:val="continuous"/>
          <w:pgSz w:w="11906" w:h="16839"/>
          <w:pgMar w:top="1060" w:right="619" w:bottom="820" w:left="979" w:header="0" w:footer="0" w:gutter="0"/>
          <w:pgNumType w:start="24"/>
          <w:cols w:num="1" w:space="720"/>
          <w:docGrid w:type="lines" w:linePitch="312" w:charSpace="0"/>
        </w:sectPr>
      </w:pPr>
    </w:p>
    <w:p>
      <w:pPr>
        <w:spacing w:before="0" w:after="0" w:line="274" w:lineRule="exact"/>
        <w:ind w:left="8009" w:firstLine="0"/>
        <w:jc w:val="left"/>
      </w:pPr>
      <w:r>
        <w:pict>
          <v:shape id="_x0000_s2171" o:spid="_x0000_s1146" type="#_x0000_t202" style="width:68.2pt;height:39.55pt;margin-top:233.4pt;margin-left:429.4pt;mso-height-relative:page;mso-position-horizontal-relative:page;mso-position-vertical-relative:page;mso-width-relative:page;position:absolute;z-index:-2515343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72" o:spid="_x0000_s1147" type="#_x0000_t202" style="width:68.2pt;height:39.55pt;margin-top:648.1pt;margin-left:26.2pt;mso-height-relative:page;mso-position-horizontal-relative:page;mso-position-vertical-relative:page;mso-width-relative:page;position:absolute;z-index:-2515333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73" o:spid="_x0000_s1148" type="#_x0000_t202" style="width:68.2pt;height:39.55pt;margin-top:613.55pt;margin-left:59.8pt;mso-height-relative:page;mso-position-horizontal-relative:page;mso-position-vertical-relative:page;mso-width-relative:page;position:absolute;z-index:-2515322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74" o:spid="_x0000_s1149" type="#_x0000_t202" style="width:68.2pt;height:39.55pt;margin-top:579pt;margin-left:93.4pt;mso-height-relative:page;mso-position-horizontal-relative:page;mso-position-vertical-relative:page;mso-width-relative:page;position:absolute;z-index:-2515312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75" o:spid="_x0000_s1150" type="#_x0000_t202" style="width:85pt;height:39.55pt;margin-top:518.5pt;margin-left:152.2pt;mso-height-relative:page;mso-position-horizontal-relative:page;mso-position-vertical-relative:page;mso-width-relative:page;position:absolute;z-index:-2515302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76" o:spid="_x0000_s1151" type="#_x0000_t202" style="width:85pt;height:39.55pt;margin-top:483.95pt;margin-left:185.8pt;mso-height-relative:page;mso-position-horizontal-relative:page;mso-position-vertical-relative:page;mso-width-relative:page;position:absolute;z-index:-2515292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77" o:spid="_x0000_s1152" type="#_x0000_t202" style="width:76.6pt;height:30.9pt;margin-top:553.05pt;margin-left:127pt;mso-height-relative:page;mso-position-horizontal-relative:page;mso-position-vertical-relative:page;mso-width-relative:page;position:absolute;z-index:-25152819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78" o:spid="_x0000_s1153" type="#_x0000_t202" style="width:85pt;height:39.55pt;margin-top:449.4pt;margin-left:219.4pt;mso-height-relative:page;mso-position-horizontal-relative:page;mso-position-vertical-relative:page;mso-width-relative:page;position:absolute;z-index:-251527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79" o:spid="_x0000_s1154" type="#_x0000_t202" style="width:85pt;height:39.55pt;margin-top:414.85pt;margin-left:253pt;mso-height-relative:page;mso-position-horizontal-relative:page;mso-position-vertical-relative:page;mso-width-relative:page;position:absolute;z-index:-251526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80" o:spid="_x0000_s1155" type="#_x0000_t202" style="width:85pt;height:39.55pt;margin-top:380.25pt;margin-left:286.6pt;mso-height-relative:page;mso-position-horizontal-relative:page;mso-position-vertical-relative:page;mso-width-relative:page;position:absolute;z-index:-251525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81" o:spid="_x0000_s1156" type="#_x0000_t202" style="width:85pt;height:39.55pt;margin-top:345.7pt;margin-left:320.2pt;mso-height-relative:page;mso-position-horizontal-relative:page;mso-position-vertical-relative:page;mso-width-relative:page;position:absolute;z-index:-251524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82" o:spid="_x0000_s1157" type="#_x0000_t202" style="width:76.6pt;height:48.2pt;margin-top:302.5pt;margin-left:353.8pt;mso-height-relative:page;mso-position-horizontal-relative:page;mso-position-vertical-relative:page;mso-width-relative:page;position:absolute;z-index:-25152307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83" o:spid="_x0000_s1158" type="#_x0000_t202" style="width:68.2pt;height:39.55pt;margin-top:267.95pt;margin-left:395.8pt;mso-height-relative:page;mso-position-horizontal-relative:page;mso-position-vertical-relative:page;mso-width-relative:page;position:absolute;z-index:-251522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84" o:spid="_x0000_s1159" type="#_x0000_t202" style="width:68.2pt;height:39.55pt;margin-top:198.85pt;margin-left:463pt;mso-height-relative:page;mso-position-horizontal-relative:page;mso-position-vertical-relative:page;mso-width-relative:page;position:absolute;z-index:-251521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1"/>
          <w:w w:val="100"/>
          <w:position w:val="3"/>
          <w:sz w:val="21"/>
          <w:u w:val="none"/>
        </w:rPr>
        <w:t>T/JSJTQX</w:t>
      </w:r>
      <w:r>
        <w:rPr>
          <w:rFonts w:ascii="Calibri" w:hAnsi="Calibri" w:cs="Calibri"/>
          <w:color w:val="000000"/>
          <w:spacing w:val="0"/>
          <w:w w:val="219"/>
          <w:sz w:val="21"/>
          <w:u w:val="none"/>
        </w:rPr>
        <w:t> </w:t>
      </w:r>
      <w:r>
        <w:rPr>
          <w:rFonts w:ascii="黑体" w:hAnsi="黑体" w:cs="黑体"/>
          <w:color w:val="000000"/>
          <w:spacing w:val="0"/>
          <w:w w:val="100"/>
          <w:position w:val="3"/>
          <w:sz w:val="21"/>
          <w:u w:val="none"/>
        </w:rPr>
        <w:t>47</w:t>
      </w:r>
      <w:r>
        <w:rPr>
          <w:rFonts w:ascii="Times New Roman" w:hAnsi="Times New Roman" w:cs="Times New Roman"/>
          <w:color w:val="000000"/>
          <w:spacing w:val="-2"/>
          <w:w w:val="100"/>
          <w:position w:val="0"/>
          <w:sz w:val="21"/>
          <w:u w:val="none"/>
        </w:rPr>
        <w:t>—</w:t>
      </w:r>
      <w:r>
        <w:rPr>
          <w:rFonts w:ascii="黑体" w:hAnsi="黑体" w:cs="黑体"/>
          <w:color w:val="000000"/>
          <w:spacing w:val="0"/>
          <w:w w:val="100"/>
          <w:position w:val="3"/>
          <w:sz w:val="21"/>
          <w:u w:val="none"/>
        </w:rPr>
        <w:t>2023</w:t>
      </w:r>
    </w:p>
    <w:p>
      <w:pPr>
        <w:widowControl/>
        <w:jc w:val="left"/>
        <w:sectPr>
          <w:type w:val="continuous"/>
          <w:pgSz w:w="11906" w:h="16839"/>
          <w:pgMar w:top="1060" w:right="619" w:bottom="820" w:left="979" w:header="0" w:footer="0" w:gutter="0"/>
          <w:pgNumType w:start="25"/>
          <w:cols w:num="1" w:space="708" w:equalWidth="0">
            <w:col w:w="10309" w:space="0"/>
          </w:cols>
          <w:docGrid w:type="lines" w:linePitch="312" w:charSpace="0"/>
        </w:sectPr>
      </w:pPr>
    </w:p>
    <w:p>
      <w:pPr>
        <w:spacing w:before="0" w:after="0" w:line="270" w:lineRule="exact"/>
        <w:ind w:left="8009" w:firstLine="0"/>
      </w:pPr>
    </w:p>
    <w:p>
      <w:pPr>
        <w:widowControl/>
        <w:jc w:val="left"/>
        <w:sectPr>
          <w:type w:val="continuous"/>
          <w:pgSz w:w="11906" w:h="16839"/>
          <w:pgMar w:top="1060" w:right="619" w:bottom="820" w:left="979" w:header="0" w:footer="0" w:gutter="0"/>
          <w:pgNumType w:start="26"/>
          <w:cols w:num="1" w:space="720"/>
          <w:docGrid w:type="lines" w:linePitch="312" w:charSpace="0"/>
        </w:sectPr>
      </w:pPr>
    </w:p>
    <w:p>
      <w:pPr>
        <w:spacing w:before="0" w:after="0" w:line="212" w:lineRule="exact"/>
        <w:ind w:left="2518" w:firstLine="0"/>
        <w:jc w:val="left"/>
      </w:pPr>
    </w:p>
    <w:p>
      <w:pPr>
        <w:widowControl/>
        <w:jc w:val="left"/>
        <w:sectPr>
          <w:type w:val="continuous"/>
          <w:pgSz w:w="11906" w:h="16839"/>
          <w:pgMar w:top="1060" w:right="619" w:bottom="820" w:left="979" w:header="0" w:footer="0" w:gutter="0"/>
          <w:pgNumType w:start="27"/>
          <w:cols w:num="1" w:space="708" w:equalWidth="0">
            <w:col w:w="10309" w:space="0"/>
          </w:cols>
          <w:docGrid w:type="lines" w:linePitch="312" w:charSpace="0"/>
        </w:sectPr>
      </w:pPr>
    </w:p>
    <w:p>
      <w:pPr>
        <w:spacing w:before="0" w:after="0" w:line="240" w:lineRule="exact"/>
        <w:ind w:left="2518" w:firstLine="0"/>
      </w:pPr>
    </w:p>
    <w:p>
      <w:pPr>
        <w:spacing w:before="0" w:after="0" w:line="274" w:lineRule="exact"/>
        <w:ind w:left="440" w:firstLine="2182"/>
        <w:jc w:val="left"/>
      </w:pPr>
    </w:p>
    <w:p>
      <w:pPr>
        <w:spacing w:before="0" w:after="0" w:line="240" w:lineRule="exact"/>
        <w:ind w:left="440" w:firstLine="2182"/>
      </w:pPr>
    </w:p>
    <w:p>
      <w:pPr>
        <w:spacing w:before="0" w:after="0" w:line="430" w:lineRule="exact"/>
        <w:ind w:left="440" w:firstLine="0"/>
        <w:jc w:val="left"/>
      </w:pPr>
      <w:r>
        <w:pict>
          <v:shape id="_x0000_s2185" o:spid="_x0000_s1160" type="#_x0000_t202" style="width:279.65pt;height:15.6pt;margin-top:98.1pt;margin-left:174.8pt;mso-height-relative:page;mso-position-horizontal-relative:page;mso-position-vertical-relative:page;mso-width-relative:page;position:absolute;z-index:-251520000" coordsize="21600,21600" filled="f" stroked="f">
            <v:stroke joinstyle="miter"/>
            <v:textbox inset="0,0,0,0">
              <w:txbxContent>
                <w:p>
                  <w:pPr>
                    <w:tabs>
                      <w:tab w:val="left" w:pos="576"/>
                    </w:tabs>
                    <w:autoSpaceDE w:val="0"/>
                    <w:autoSpaceDN w:val="0"/>
                    <w:adjustRightInd w:val="0"/>
                    <w:spacing w:before="0" w:after="0" w:line="212" w:lineRule="exact"/>
                    <w:jc w:val="left"/>
                  </w:pPr>
                  <w:r>
                    <w:rPr>
                      <w:rFonts w:ascii="黑体" w:eastAsia="黑体" w:hAnsi="黑体" w:cs="黑体"/>
                      <w:color w:val="000000"/>
                      <w:spacing w:val="24"/>
                      <w:w w:val="100"/>
                      <w:position w:val="0"/>
                      <w:sz w:val="21"/>
                      <w:u w:val="none"/>
                    </w:rPr>
                    <w:t>表3</w:t>
                  </w:r>
                  <w:r>
                    <w:rPr>
                      <w:color w:val="000000"/>
                      <w:spacing w:val="0"/>
                      <w:w w:val="100"/>
                      <w:sz w:val="24"/>
                      <w:u w:val="none"/>
                    </w:rPr>
                    <w:t> </w:t>
                  </w:r>
                  <w:r>
                    <w:rPr>
                      <w:rFonts w:cs="Calibri"/>
                      <w:spacing w:val="-1"/>
                      <w:w w:val="100"/>
                    </w:rPr>
                    <w:tab/>
                  </w:r>
                  <w:r>
                    <w:rPr>
                      <w:rFonts w:ascii="黑体" w:hAnsi="黑体" w:cs="黑体"/>
                      <w:color w:val="000000"/>
                      <w:spacing w:val="-1"/>
                      <w:w w:val="100"/>
                      <w:position w:val="0"/>
                      <w:sz w:val="21"/>
                      <w:u w:val="none"/>
                    </w:rPr>
                    <w:t>顶平车齿条调试的允许偏差、检验数量和检验方法</w:t>
                  </w:r>
                </w:p>
              </w:txbxContent>
            </v:textbox>
          </v:shape>
        </w:pict>
      </w:r>
      <w:r>
        <w:pict>
          <v:shape id="wondershare_222" o:spid="_x0000_s1161" type="#_x0000_t202" style="width:269.35pt;height:15.6pt;margin-top:214.95pt;margin-left:180pt;mso-height-relative:page;mso-position-horizontal-relative:page;mso-position-vertical-relative:page;mso-width-relative:page;position:absolute;z-index:-251518976" coordsize="21600,21600" filled="f" stroked="f">
            <v:stroke joinstyle="miter"/>
            <v:textbox inset="0,0,0,0">
              <w:txbxContent>
                <w:p>
                  <w:pPr>
                    <w:tabs>
                      <w:tab w:val="left" w:pos="578"/>
                    </w:tabs>
                    <w:autoSpaceDE w:val="0"/>
                    <w:autoSpaceDN w:val="0"/>
                    <w:adjustRightInd w:val="0"/>
                    <w:spacing w:before="0" w:after="0" w:line="212" w:lineRule="exact"/>
                    <w:jc w:val="left"/>
                  </w:pPr>
                  <w:r>
                    <w:rPr>
                      <w:rFonts w:ascii="黑体" w:eastAsia="黑体" w:hAnsi="黑体" w:cs="黑体"/>
                      <w:color w:val="000000"/>
                      <w:spacing w:val="25"/>
                      <w:w w:val="100"/>
                      <w:position w:val="0"/>
                      <w:sz w:val="21"/>
                      <w:u w:val="none"/>
                    </w:rPr>
                    <w:t>表4</w:t>
                  </w:r>
                  <w:r>
                    <w:rPr>
                      <w:color w:val="000000"/>
                      <w:spacing w:val="0"/>
                      <w:w w:val="100"/>
                      <w:sz w:val="24"/>
                      <w:u w:val="none"/>
                    </w:rPr>
                    <w:t> </w:t>
                  </w:r>
                  <w:r>
                    <w:rPr>
                      <w:rFonts w:cs="Calibri"/>
                      <w:spacing w:val="0"/>
                      <w:w w:val="100"/>
                    </w:rPr>
                    <w:tab/>
                  </w:r>
                  <w:r>
                    <w:rPr>
                      <w:rFonts w:ascii="黑体" w:hAnsi="黑体" w:cs="黑体"/>
                      <w:color w:val="000000"/>
                      <w:spacing w:val="-1"/>
                      <w:w w:val="100"/>
                      <w:position w:val="0"/>
                      <w:sz w:val="21"/>
                      <w:u w:val="none"/>
                    </w:rPr>
                    <w:t>底平车调试的允许偏差值、检验数量和检验方法</w:t>
                  </w:r>
                </w:p>
              </w:txbxContent>
            </v:textbox>
          </v:shape>
        </w:pict>
      </w:r>
      <w:r>
        <w:rPr>
          <w:rFonts w:ascii="黑体" w:hAnsi="黑体" w:cs="黑体"/>
          <w:color w:val="000000"/>
          <w:spacing w:val="-1"/>
          <w:w w:val="100"/>
          <w:position w:val="0"/>
          <w:sz w:val="21"/>
          <w:u w:val="none"/>
        </w:rPr>
        <w:t>5.2.2</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阀门</w:t>
      </w:r>
    </w:p>
    <w:p>
      <w:pPr>
        <w:spacing w:before="0" w:after="0" w:line="312" w:lineRule="exact"/>
        <w:ind w:left="440" w:firstLine="0"/>
        <w:jc w:val="left"/>
      </w:pPr>
      <w:r>
        <w:rPr>
          <w:rFonts w:ascii="黑体" w:hAnsi="黑体" w:cs="黑体"/>
          <w:color w:val="000000"/>
          <w:spacing w:val="0"/>
          <w:w w:val="100"/>
          <w:position w:val="0"/>
          <w:sz w:val="21"/>
          <w:u w:val="none"/>
        </w:rPr>
        <w:t>5.2.2.1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调试内容</w:t>
      </w:r>
    </w:p>
    <w:p>
      <w:pPr>
        <w:spacing w:before="0" w:after="0" w:line="309" w:lineRule="exact"/>
        <w:ind w:left="440" w:firstLine="420"/>
        <w:jc w:val="left"/>
      </w:pPr>
      <w:r>
        <w:rPr>
          <w:rFonts w:ascii="宋体" w:hAnsi="宋体" w:cs="宋体"/>
          <w:color w:val="000000"/>
          <w:spacing w:val="-1"/>
          <w:w w:val="100"/>
          <w:position w:val="0"/>
          <w:sz w:val="21"/>
          <w:u w:val="none"/>
        </w:rPr>
        <w:t>阀门主、侧滚轮转动情况，止水橡皮运行及间隙情况，主轨道镶面板直线度、垂直度、表面扭曲、</w:t>
      </w:r>
    </w:p>
    <w:p>
      <w:pPr>
        <w:spacing w:before="0" w:after="0" w:line="312" w:lineRule="exact"/>
        <w:ind w:left="440" w:firstLine="0"/>
        <w:jc w:val="left"/>
      </w:pPr>
      <w:r>
        <w:rPr>
          <w:rFonts w:ascii="宋体" w:hAnsi="宋体" w:cs="宋体"/>
          <w:color w:val="000000"/>
          <w:spacing w:val="-1"/>
          <w:w w:val="100"/>
          <w:position w:val="0"/>
          <w:sz w:val="21"/>
          <w:u w:val="none"/>
        </w:rPr>
        <w:t>接头情况。</w:t>
      </w:r>
    </w:p>
    <w:p>
      <w:pPr>
        <w:spacing w:before="0" w:after="0" w:line="315" w:lineRule="exact"/>
        <w:ind w:left="440" w:firstLine="0"/>
        <w:jc w:val="left"/>
      </w:pPr>
      <w:r>
        <w:rPr>
          <w:rFonts w:ascii="黑体" w:hAnsi="黑体" w:cs="黑体"/>
          <w:color w:val="000000"/>
          <w:spacing w:val="0"/>
          <w:w w:val="100"/>
          <w:position w:val="0"/>
          <w:sz w:val="21"/>
          <w:u w:val="none"/>
        </w:rPr>
        <w:t>5.2.2.2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调试要求</w:t>
      </w:r>
    </w:p>
    <w:p>
      <w:pPr>
        <w:spacing w:before="0" w:after="0" w:line="309" w:lineRule="exact"/>
        <w:ind w:left="440" w:firstLine="420"/>
        <w:jc w:val="left"/>
      </w:pPr>
      <w:r>
        <w:rPr>
          <w:rFonts w:ascii="宋体" w:eastAsia="宋体" w:hAnsi="宋体" w:cs="宋体"/>
          <w:color w:val="000000"/>
          <w:spacing w:val="-1"/>
          <w:w w:val="100"/>
          <w:position w:val="0"/>
          <w:sz w:val="21"/>
          <w:u w:val="none"/>
        </w:rPr>
        <w:t>应符合：</w:t>
      </w:r>
    </w:p>
    <w:p>
      <w:pPr>
        <w:spacing w:before="0" w:after="0" w:line="312" w:lineRule="exact"/>
        <w:ind w:left="440" w:firstLine="420"/>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hAnsi="宋体" w:cs="宋体"/>
          <w:color w:val="000000"/>
          <w:spacing w:val="-3"/>
          <w:w w:val="100"/>
          <w:position w:val="0"/>
          <w:sz w:val="21"/>
          <w:u w:val="none"/>
        </w:rPr>
        <w:t>落阀门前，检查主滚轮工作面是否符合要求、阀门主侧滚轮转动是否灵活、阀门止水橡皮安装</w:t>
      </w:r>
    </w:p>
    <w:p>
      <w:pPr>
        <w:spacing w:before="0" w:after="0" w:line="312" w:lineRule="exact"/>
        <w:ind w:left="440" w:firstLine="838"/>
        <w:jc w:val="left"/>
      </w:pPr>
      <w:r>
        <w:rPr>
          <w:rFonts w:ascii="宋体" w:hAnsi="宋体" w:cs="宋体"/>
          <w:color w:val="000000"/>
          <w:spacing w:val="-3"/>
          <w:w w:val="100"/>
          <w:position w:val="0"/>
          <w:sz w:val="21"/>
          <w:u w:val="none"/>
        </w:rPr>
        <w:t>是否顺直牢靠、阀门主轨道及镶面板表面平整度及接头间隙错位情况、运转件螺栓紧固是否符</w:t>
      </w:r>
    </w:p>
    <w:p>
      <w:pPr>
        <w:spacing w:before="0" w:after="0" w:line="312" w:lineRule="exact"/>
        <w:ind w:left="440" w:firstLine="838"/>
        <w:jc w:val="left"/>
      </w:pPr>
      <w:r>
        <w:rPr>
          <w:rFonts w:ascii="宋体" w:eastAsia="宋体" w:hAnsi="宋体" w:cs="宋体"/>
          <w:color w:val="000000"/>
          <w:spacing w:val="-1"/>
          <w:w w:val="100"/>
          <w:position w:val="0"/>
          <w:sz w:val="21"/>
          <w:u w:val="none"/>
        </w:rPr>
        <w:t>合要求；</w:t>
      </w:r>
    </w:p>
    <w:p>
      <w:pPr>
        <w:spacing w:before="0" w:after="0" w:line="312" w:lineRule="exact"/>
        <w:ind w:left="440" w:firstLine="420"/>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hAnsi="宋体" w:cs="宋体"/>
          <w:color w:val="000000"/>
          <w:spacing w:val="-3"/>
          <w:w w:val="100"/>
          <w:position w:val="0"/>
          <w:sz w:val="21"/>
          <w:u w:val="none"/>
        </w:rPr>
        <w:t>阀门下落及上提运行过程中，检查调试阀门主侧滚轮滚动无异响、转动灵活，止水橡皮在阀门</w:t>
      </w:r>
    </w:p>
    <w:p>
      <w:pPr>
        <w:spacing w:before="0" w:after="0" w:line="312" w:lineRule="exact"/>
        <w:ind w:left="440" w:firstLine="838"/>
        <w:jc w:val="left"/>
      </w:pPr>
      <w:r>
        <w:rPr>
          <w:rFonts w:ascii="宋体" w:eastAsia="宋体" w:hAnsi="宋体" w:cs="宋体"/>
          <w:color w:val="000000"/>
          <w:spacing w:val="-1"/>
          <w:w w:val="100"/>
          <w:position w:val="0"/>
          <w:sz w:val="21"/>
          <w:u w:val="none"/>
        </w:rPr>
        <w:t>运行过程中，无翻卷现象；</w:t>
      </w:r>
    </w:p>
    <w:p>
      <w:pPr>
        <w:spacing w:before="0" w:after="0" w:line="312" w:lineRule="exact"/>
        <w:ind w:left="440" w:firstLine="420"/>
        <w:jc w:val="left"/>
      </w:pPr>
      <w:r>
        <w:rPr>
          <w:rFonts w:ascii="宋体" w:hAnsi="宋体" w:cs="宋体"/>
          <w:color w:val="000000"/>
          <w:spacing w:val="0"/>
          <w:w w:val="100"/>
          <w:position w:val="0"/>
          <w:sz w:val="21"/>
          <w:u w:val="none"/>
        </w:rPr>
        <w:t>c)</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阀门关终时，检查调试阀门顶底侧止水橡皮间隙，阀门吊杆中心与启闭机吊座中心一致。</w:t>
      </w:r>
    </w:p>
    <w:p>
      <w:pPr>
        <w:spacing w:before="0" w:after="0" w:line="312" w:lineRule="exact"/>
        <w:ind w:left="440" w:firstLine="420"/>
        <w:jc w:val="left"/>
      </w:pPr>
      <w:r>
        <w:rPr>
          <w:rFonts w:ascii="宋体" w:hAnsi="宋体" w:cs="宋体"/>
          <w:color w:val="000000"/>
          <w:spacing w:val="0"/>
          <w:w w:val="100"/>
          <w:position w:val="0"/>
          <w:sz w:val="21"/>
          <w:u w:val="none"/>
        </w:rPr>
        <w:t>d)</w:t>
      </w:r>
      <w:r>
        <w:rPr>
          <w:rFonts w:ascii="Calibri" w:hAnsi="Calibri" w:cs="Calibri"/>
          <w:color w:val="000000"/>
          <w:spacing w:val="0"/>
          <w:w w:val="193"/>
          <w:sz w:val="24"/>
          <w:u w:val="none"/>
        </w:rPr>
        <w:t>  </w:t>
      </w:r>
      <w:r>
        <w:rPr>
          <w:rFonts w:ascii="宋体" w:eastAsia="宋体" w:hAnsi="宋体" w:cs="宋体"/>
          <w:color w:val="000000"/>
          <w:spacing w:val="-2"/>
          <w:w w:val="100"/>
          <w:position w:val="0"/>
          <w:sz w:val="21"/>
          <w:u w:val="none"/>
        </w:rPr>
        <w:t>阀门主</w:t>
      </w:r>
      <w:r>
        <w:rPr>
          <w:rFonts w:ascii="宋体" w:hAnsi="宋体" w:cs="宋体"/>
          <w:color w:val="000000"/>
          <w:spacing w:val="-2"/>
          <w:w w:val="100"/>
          <w:position w:val="0"/>
          <w:sz w:val="21"/>
          <w:u w:val="none"/>
        </w:rPr>
        <w:t>、</w:t>
      </w:r>
      <w:r>
        <w:rPr>
          <w:rFonts w:ascii="宋体" w:eastAsia="宋体" w:hAnsi="宋体" w:cs="宋体"/>
          <w:color w:val="000000"/>
          <w:spacing w:val="-2"/>
          <w:w w:val="100"/>
          <w:position w:val="0"/>
          <w:sz w:val="21"/>
          <w:u w:val="none"/>
        </w:rPr>
        <w:t>侧滚轮调试</w:t>
      </w:r>
      <w:r>
        <w:rPr>
          <w:rFonts w:ascii="宋体" w:hAnsi="宋体" w:cs="宋体"/>
          <w:color w:val="000000"/>
          <w:spacing w:val="-2"/>
          <w:w w:val="100"/>
          <w:position w:val="0"/>
          <w:sz w:val="21"/>
          <w:u w:val="none"/>
        </w:rPr>
        <w:t>、</w:t>
      </w:r>
      <w:r>
        <w:rPr>
          <w:rFonts w:ascii="宋体" w:eastAsia="宋体" w:hAnsi="宋体" w:cs="宋体"/>
          <w:color w:val="000000"/>
          <w:spacing w:val="-2"/>
          <w:w w:val="100"/>
          <w:position w:val="0"/>
          <w:sz w:val="21"/>
          <w:u w:val="none"/>
        </w:rPr>
        <w:t>止水间隙调试</w:t>
      </w:r>
      <w:r>
        <w:rPr>
          <w:rFonts w:ascii="宋体" w:hAnsi="宋体" w:cs="宋体"/>
          <w:color w:val="000000"/>
          <w:spacing w:val="-2"/>
          <w:w w:val="100"/>
          <w:position w:val="0"/>
          <w:sz w:val="21"/>
          <w:u w:val="none"/>
        </w:rPr>
        <w:t>、</w:t>
      </w:r>
      <w:r>
        <w:rPr>
          <w:rFonts w:ascii="宋体" w:eastAsia="宋体" w:hAnsi="宋体" w:cs="宋体"/>
          <w:color w:val="000000"/>
          <w:spacing w:val="-2"/>
          <w:w w:val="100"/>
          <w:position w:val="0"/>
          <w:sz w:val="21"/>
          <w:u w:val="none"/>
        </w:rPr>
        <w:t>主轨道镶面板调试允许偏差和检验方法应满足</w:t>
      </w:r>
      <w:r>
        <w:rPr>
          <w:rFonts w:ascii="Calibri" w:hAnsi="Calibri" w:cs="Calibri"/>
          <w:color w:val="000000"/>
          <w:spacing w:val="13"/>
          <w:w w:val="100"/>
          <w:sz w:val="21"/>
          <w:u w:val="none"/>
        </w:rPr>
        <w:t> </w:t>
      </w:r>
      <w:r>
        <w:rPr>
          <w:rFonts w:ascii="宋体" w:hAnsi="宋体" w:cs="宋体"/>
          <w:color w:val="000000"/>
          <w:spacing w:val="0"/>
          <w:w w:val="100"/>
          <w:position w:val="0"/>
          <w:sz w:val="21"/>
          <w:u w:val="none"/>
        </w:rPr>
        <w:t>JTS</w:t>
      </w:r>
    </w:p>
    <w:p>
      <w:pPr>
        <w:spacing w:before="0" w:after="0" w:line="312" w:lineRule="exact"/>
        <w:ind w:left="440" w:firstLine="838"/>
        <w:jc w:val="left"/>
      </w:pPr>
      <w:r>
        <w:rPr>
          <w:rFonts w:ascii="宋体" w:hAnsi="宋体" w:cs="宋体"/>
          <w:color w:val="000000"/>
          <w:spacing w:val="0"/>
          <w:w w:val="100"/>
          <w:position w:val="0"/>
          <w:sz w:val="21"/>
          <w:u w:val="none"/>
        </w:rPr>
        <w:t>257-2008</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相关规定，且分别符合表</w:t>
      </w:r>
      <w:r>
        <w:rPr>
          <w:rFonts w:ascii="Calibri" w:hAnsi="Calibri" w:cs="Calibri"/>
          <w:color w:val="000000"/>
          <w:spacing w:val="6"/>
          <w:w w:val="100"/>
          <w:sz w:val="21"/>
          <w:u w:val="none"/>
        </w:rPr>
        <w:t> </w:t>
      </w:r>
      <w:r>
        <w:rPr>
          <w:rFonts w:ascii="宋体" w:hAnsi="宋体" w:cs="宋体"/>
          <w:color w:val="000000"/>
          <w:spacing w:val="-2"/>
          <w:w w:val="100"/>
          <w:position w:val="0"/>
          <w:sz w:val="21"/>
          <w:u w:val="none"/>
        </w:rPr>
        <w:t>5、表</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6、表</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7</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规定；</w:t>
      </w:r>
    </w:p>
    <w:p>
      <w:pPr>
        <w:spacing w:before="0" w:after="0" w:line="240" w:lineRule="exact"/>
        <w:ind w:left="440" w:firstLine="838"/>
      </w:pPr>
    </w:p>
    <w:p>
      <w:pPr>
        <w:spacing w:before="0" w:after="0" w:line="231" w:lineRule="exact"/>
        <w:ind w:left="440" w:firstLine="2078"/>
        <w:jc w:val="left"/>
      </w:pPr>
    </w:p>
    <w:p>
      <w:pPr>
        <w:widowControl/>
        <w:jc w:val="left"/>
        <w:sectPr>
          <w:type w:val="continuous"/>
          <w:pgSz w:w="11906" w:h="16839"/>
          <w:pgMar w:top="1060" w:right="619" w:bottom="820" w:left="979" w:header="0" w:footer="0" w:gutter="0"/>
          <w:pgNumType w:start="28"/>
          <w:cols w:num="1" w:space="708" w:equalWidth="0">
            <w:col w:w="10309" w:space="0"/>
          </w:cols>
          <w:docGrid w:type="lines" w:linePitch="312" w:charSpace="0"/>
        </w:sectPr>
      </w:pPr>
    </w:p>
    <w:p>
      <w:pPr>
        <w:spacing w:before="0" w:after="0" w:line="240" w:lineRule="exact"/>
        <w:ind w:left="440" w:firstLine="2078"/>
      </w:pPr>
    </w:p>
    <w:p>
      <w:pPr>
        <w:spacing w:before="0" w:after="0" w:line="240" w:lineRule="exact"/>
        <w:ind w:left="440" w:firstLine="2078"/>
      </w:pPr>
    </w:p>
    <w:p>
      <w:pPr>
        <w:spacing w:before="0" w:after="0" w:line="347" w:lineRule="exact"/>
        <w:ind w:left="2727" w:firstLine="0"/>
        <w:jc w:val="left"/>
      </w:pPr>
    </w:p>
    <w:p>
      <w:pPr>
        <w:widowControl/>
        <w:jc w:val="left"/>
        <w:sectPr>
          <w:type w:val="continuous"/>
          <w:pgSz w:w="11906" w:h="16839"/>
          <w:pgMar w:top="1060" w:right="619" w:bottom="820" w:left="979" w:header="0" w:footer="0" w:gutter="0"/>
          <w:pgNumType w:start="29"/>
          <w:cols w:num="1" w:space="708" w:equalWidth="0">
            <w:col w:w="10309" w:space="0"/>
          </w:cols>
          <w:docGrid w:type="lines" w:linePitch="312" w:charSpace="0"/>
        </w:sectPr>
      </w:pPr>
    </w:p>
    <w:p>
      <w:pPr>
        <w:spacing w:before="0" w:after="0" w:line="240" w:lineRule="exact"/>
        <w:ind w:left="2727" w:firstLine="0"/>
      </w:pPr>
    </w:p>
    <w:p>
      <w:pPr>
        <w:spacing w:before="0" w:after="0" w:line="240" w:lineRule="exact"/>
        <w:ind w:left="2727" w:firstLine="0"/>
      </w:pPr>
    </w:p>
    <w:p>
      <w:pPr>
        <w:spacing w:before="0" w:after="0" w:line="240" w:lineRule="exact"/>
        <w:ind w:left="2727" w:firstLine="0"/>
      </w:pPr>
    </w:p>
    <w:p>
      <w:pPr>
        <w:spacing w:before="0" w:after="0" w:line="240" w:lineRule="exact"/>
        <w:ind w:left="2727" w:firstLine="0"/>
      </w:pPr>
    </w:p>
    <w:p>
      <w:pPr>
        <w:spacing w:before="0" w:after="0" w:line="240" w:lineRule="exact"/>
        <w:ind w:left="2727" w:firstLine="0"/>
      </w:pPr>
    </w:p>
    <w:p>
      <w:pPr>
        <w:spacing w:before="0" w:after="0" w:line="250" w:lineRule="exact"/>
        <w:ind w:left="2518" w:firstLine="0"/>
        <w:jc w:val="left"/>
      </w:pPr>
      <w:r>
        <w:pict>
          <v:shape id="wondershare_649" o:spid="_x0000_s1162" type="#_x0000_t202" style="width:279.65pt;height:15.6pt;margin-top:516.65pt;margin-left:174.8pt;mso-height-relative:page;mso-position-horizontal-relative:page;mso-position-vertical-relative:page;mso-width-relative:page;position:absolute;z-index:-251517952" coordsize="21600,21600" filled="f" stroked="f">
            <v:stroke joinstyle="miter"/>
            <v:textbox inset="0,0,0,0">
              <w:txbxContent>
                <w:p>
                  <w:pPr>
                    <w:tabs>
                      <w:tab w:val="left" w:pos="576"/>
                    </w:tabs>
                    <w:autoSpaceDE w:val="0"/>
                    <w:autoSpaceDN w:val="0"/>
                    <w:adjustRightInd w:val="0"/>
                    <w:spacing w:before="0" w:after="0" w:line="212" w:lineRule="exact"/>
                    <w:jc w:val="left"/>
                  </w:pPr>
                  <w:r>
                    <w:rPr>
                      <w:rFonts w:ascii="黑体" w:eastAsia="黑体" w:hAnsi="黑体" w:cs="黑体"/>
                      <w:color w:val="000000"/>
                      <w:spacing w:val="24"/>
                      <w:w w:val="100"/>
                      <w:position w:val="0"/>
                      <w:sz w:val="21"/>
                      <w:u w:val="none"/>
                    </w:rPr>
                    <w:t>表5</w:t>
                  </w:r>
                  <w:r>
                    <w:rPr>
                      <w:color w:val="000000"/>
                      <w:spacing w:val="0"/>
                      <w:w w:val="100"/>
                      <w:sz w:val="24"/>
                      <w:u w:val="none"/>
                    </w:rPr>
                    <w:t> </w:t>
                  </w:r>
                  <w:r>
                    <w:rPr>
                      <w:rFonts w:cs="Calibri"/>
                      <w:spacing w:val="3"/>
                      <w:w w:val="100"/>
                    </w:rPr>
                    <w:tab/>
                  </w:r>
                  <w:r>
                    <w:rPr>
                      <w:rFonts w:ascii="黑体" w:hAnsi="黑体" w:cs="黑体"/>
                      <w:color w:val="000000"/>
                      <w:spacing w:val="-1"/>
                      <w:w w:val="100"/>
                      <w:position w:val="0"/>
                      <w:sz w:val="21"/>
                      <w:u w:val="none"/>
                    </w:rPr>
                    <w:t>主、侧滚轮调试的允许偏差、检验数量和检验方法</w:t>
                  </w:r>
                </w:p>
              </w:txbxContent>
            </v:textbox>
          </v:shape>
        </w:pict>
      </w:r>
      <w:r>
        <w:pict>
          <v:shape id="wondershare_797" o:spid="_x0000_s1163" type="#_x0000_t202" style="width:258.8pt;height:15.6pt;margin-top:628.75pt;margin-left:185.25pt;mso-height-relative:page;mso-position-horizontal-relative:page;mso-position-vertical-relative:page;mso-width-relative:page;position:absolute;z-index:-251516928" coordsize="21600,21600" filled="f" stroked="f">
            <v:stroke joinstyle="miter"/>
            <v:textbox inset="0,0,0,0">
              <w:txbxContent>
                <w:p>
                  <w:pPr>
                    <w:tabs>
                      <w:tab w:val="left" w:pos="578"/>
                    </w:tabs>
                    <w:autoSpaceDE w:val="0"/>
                    <w:autoSpaceDN w:val="0"/>
                    <w:adjustRightInd w:val="0"/>
                    <w:spacing w:before="0" w:after="0" w:line="212" w:lineRule="exact"/>
                    <w:jc w:val="left"/>
                  </w:pPr>
                  <w:r>
                    <w:rPr>
                      <w:rFonts w:ascii="黑体" w:eastAsia="黑体" w:hAnsi="黑体" w:cs="黑体"/>
                      <w:color w:val="000000"/>
                      <w:spacing w:val="24"/>
                      <w:w w:val="100"/>
                      <w:position w:val="0"/>
                      <w:sz w:val="21"/>
                      <w:u w:val="none"/>
                    </w:rPr>
                    <w:t>表6</w:t>
                  </w:r>
                  <w:r>
                    <w:rPr>
                      <w:color w:val="000000"/>
                      <w:spacing w:val="0"/>
                      <w:w w:val="100"/>
                      <w:sz w:val="24"/>
                      <w:u w:val="none"/>
                    </w:rPr>
                    <w:t>  </w:t>
                  </w:r>
                  <w:r>
                    <w:rPr>
                      <w:rFonts w:cs="Calibri"/>
                      <w:spacing w:val="0"/>
                      <w:w w:val="100"/>
                    </w:rPr>
                    <w:tab/>
                  </w:r>
                  <w:r>
                    <w:rPr>
                      <w:rFonts w:ascii="黑体" w:hAnsi="黑体" w:cs="黑体"/>
                      <w:color w:val="000000"/>
                      <w:spacing w:val="-1"/>
                      <w:w w:val="100"/>
                      <w:position w:val="0"/>
                      <w:sz w:val="21"/>
                      <w:u w:val="none"/>
                    </w:rPr>
                    <w:t>止水间隙调试允许偏差、检验数量和检验方法</w:t>
                  </w:r>
                </w:p>
              </w:txbxContent>
            </v:textbox>
          </v:shape>
        </w:pict>
      </w:r>
      <w:r>
        <w:rPr>
          <w:rFonts w:ascii="黑体" w:eastAsia="黑体" w:hAnsi="黑体" w:cs="黑体"/>
          <w:color w:val="000000"/>
          <w:spacing w:val="24"/>
          <w:w w:val="100"/>
          <w:position w:val="0"/>
          <w:sz w:val="21"/>
          <w:u w:val="none"/>
        </w:rPr>
        <w:t>表7</w:t>
      </w:r>
      <w:r>
        <w:rPr>
          <w:rFonts w:ascii="Calibri" w:hAnsi="Calibri" w:cs="Calibri"/>
          <w:color w:val="000000"/>
          <w:spacing w:val="0"/>
          <w:w w:val="386"/>
          <w:sz w:val="24"/>
          <w:u w:val="none"/>
        </w:rPr>
        <w:t> </w:t>
      </w:r>
      <w:r>
        <w:rPr>
          <w:rFonts w:ascii="黑体" w:hAnsi="黑体" w:cs="黑体"/>
          <w:color w:val="000000"/>
          <w:spacing w:val="-1"/>
          <w:w w:val="100"/>
          <w:position w:val="0"/>
          <w:sz w:val="21"/>
          <w:u w:val="none"/>
        </w:rPr>
        <w:t>主轨镶面板调试的允许偏差、检验数量和检验方法</w:t>
      </w:r>
    </w:p>
    <w:p>
      <w:pPr>
        <w:widowControl/>
        <w:jc w:val="left"/>
        <w:sectPr>
          <w:type w:val="continuous"/>
          <w:pgSz w:w="11906" w:h="16839"/>
          <w:pgMar w:top="1060" w:right="619" w:bottom="820" w:left="979" w:header="0" w:footer="0" w:gutter="0"/>
          <w:pgNumType w:start="30"/>
          <w:cols w:num="1" w:space="708" w:equalWidth="0">
            <w:col w:w="10309" w:space="0"/>
          </w:cols>
          <w:docGrid w:type="lines" w:linePitch="312" w:charSpace="0"/>
        </w:sectPr>
      </w:pPr>
    </w:p>
    <w:p>
      <w:pPr>
        <w:spacing w:before="0" w:after="0" w:line="387" w:lineRule="exact"/>
        <w:ind w:left="9493" w:firstLine="0"/>
        <w:jc w:val="left"/>
      </w:pPr>
      <w:r>
        <w:rPr>
          <w:rFonts w:ascii="Times New Roman" w:hAnsi="Times New Roman" w:cs="Times New Roman"/>
          <w:color w:val="000000"/>
          <w:spacing w:val="-1"/>
          <w:w w:val="100"/>
          <w:position w:val="0"/>
          <w:sz w:val="18"/>
          <w:u w:val="none"/>
        </w:rPr>
        <w:t>5</w:t>
      </w:r>
    </w:p>
    <w:p>
      <w:pPr>
        <w:widowControl/>
        <w:jc w:val="left"/>
        <w:sectPr>
          <w:type w:val="continuous"/>
          <w:pgSz w:w="11906" w:h="16839"/>
          <w:pgMar w:top="1060" w:right="619" w:bottom="820" w:left="979" w:header="0" w:footer="0" w:gutter="0"/>
          <w:pgNumType w:start="31"/>
          <w:cols w:num="1" w:space="708" w:equalWidth="0">
            <w:col w:w="10309" w:space="0"/>
          </w:cols>
          <w:docGrid w:type="lines" w:linePitch="312" w:charSpace="0"/>
        </w:sectPr>
      </w:pPr>
    </w:p>
    <w:tbl>
      <w:tblPr>
        <w:tblStyle w:val="TableNormal"/>
        <w:tblpPr w:leftFromText="180" w:rightFromText="180" w:vertAnchor="page" w:horzAnchor="page" w:tblpX="336" w:tblpY="855"/>
        <w:tblW w:w="0" w:type="auto"/>
        <w:tblInd w:w="0" w:type="dxa"/>
        <w:tblLayout w:type="fixed"/>
        <w:tblCellMar>
          <w:top w:w="0" w:type="dxa"/>
          <w:left w:w="108" w:type="dxa"/>
          <w:bottom w:w="0" w:type="dxa"/>
          <w:right w:w="108" w:type="dxa"/>
        </w:tblCellMar>
      </w:tblPr>
      <w:tblGrid>
        <w:gridCol w:w="543"/>
        <w:gridCol w:w="1563"/>
        <w:gridCol w:w="1817"/>
        <w:gridCol w:w="2327"/>
        <w:gridCol w:w="1050"/>
        <w:gridCol w:w="2074"/>
      </w:tblGrid>
      <w:tr>
        <w:tblPrEx>
          <w:tblW w:w="0" w:type="auto"/>
          <w:tblInd w:w="0" w:type="dxa"/>
          <w:tblLayout w:type="fixed"/>
          <w:tblCellMar>
            <w:top w:w="0" w:type="dxa"/>
            <w:left w:w="108" w:type="dxa"/>
            <w:bottom w:w="0" w:type="dxa"/>
            <w:right w:w="108" w:type="dxa"/>
          </w:tblCellMar>
        </w:tblPrEx>
        <w:trPr>
          <w:trHeight w:hRule="exact" w:val="243"/>
        </w:trPr>
        <w:tc>
          <w:tcPr>
            <w:tcW w:w="5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92" w:right="-239"/>
            </w:pPr>
            <w:bookmarkStart w:id="10" w:name="10"/>
            <w:bookmarkEnd w:id="10"/>
            <w:r>
              <w:rPr>
                <w:rFonts w:ascii="宋体" w:eastAsia="宋体" w:hAnsi="宋体" w:cs="宋体"/>
                <w:color w:val="000000"/>
                <w:spacing w:val="-1"/>
                <w:w w:val="100"/>
                <w:position w:val="0"/>
                <w:sz w:val="18"/>
                <w:u w:val="none"/>
              </w:rPr>
              <w:t>序号</w:t>
            </w:r>
          </w:p>
        </w:tc>
        <w:tc>
          <w:tcPr>
            <w:tcW w:w="15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600" w:right="-239"/>
            </w:pPr>
            <w:r>
              <w:rPr>
                <w:rFonts w:ascii="宋体" w:eastAsia="宋体" w:hAnsi="宋体" w:cs="宋体"/>
                <w:color w:val="000000"/>
                <w:spacing w:val="-1"/>
                <w:w w:val="100"/>
                <w:position w:val="0"/>
                <w:sz w:val="18"/>
                <w:u w:val="none"/>
              </w:rPr>
              <w:t>项目</w:t>
            </w:r>
          </w:p>
        </w:tc>
        <w:tc>
          <w:tcPr>
            <w:tcW w:w="18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278" w:right="-239"/>
            </w:pPr>
            <w:r>
              <w:rPr>
                <w:rFonts w:ascii="宋体" w:eastAsia="宋体" w:hAnsi="宋体" w:cs="宋体"/>
                <w:color w:val="000000"/>
                <w:spacing w:val="-1"/>
                <w:w w:val="100"/>
                <w:position w:val="0"/>
                <w:sz w:val="18"/>
                <w:u w:val="none"/>
              </w:rPr>
              <w:t>允许偏差（mm）</w:t>
            </w:r>
          </w:p>
        </w:tc>
        <w:tc>
          <w:tcPr>
            <w:tcW w:w="23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532" w:right="-239"/>
            </w:pPr>
            <w:r>
              <w:rPr>
                <w:rFonts w:ascii="宋体" w:eastAsia="宋体" w:hAnsi="宋体" w:cs="宋体"/>
                <w:color w:val="000000"/>
                <w:spacing w:val="-1"/>
                <w:w w:val="100"/>
                <w:position w:val="0"/>
                <w:sz w:val="18"/>
                <w:u w:val="none"/>
              </w:rPr>
              <w:t>检验单元和数量</w:t>
            </w:r>
          </w:p>
        </w:tc>
        <w:tc>
          <w:tcPr>
            <w:tcW w:w="10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166" w:right="-239"/>
            </w:pPr>
            <w:r>
              <w:rPr>
                <w:rFonts w:ascii="宋体" w:eastAsia="宋体" w:hAnsi="宋体" w:cs="宋体"/>
                <w:color w:val="000000"/>
                <w:spacing w:val="-1"/>
                <w:w w:val="100"/>
                <w:position w:val="0"/>
                <w:sz w:val="18"/>
                <w:u w:val="none"/>
              </w:rPr>
              <w:t>单元测点</w:t>
            </w:r>
          </w:p>
        </w:tc>
        <w:tc>
          <w:tcPr>
            <w:tcW w:w="20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676" w:right="-239"/>
            </w:pPr>
            <w:r>
              <w:rPr>
                <w:rFonts w:ascii="宋体" w:eastAsia="宋体" w:hAnsi="宋体" w:cs="宋体"/>
                <w:color w:val="000000"/>
                <w:spacing w:val="-1"/>
                <w:w w:val="100"/>
                <w:position w:val="0"/>
                <w:sz w:val="18"/>
                <w:u w:val="none"/>
              </w:rPr>
              <w:t>检验方法</w:t>
            </w:r>
          </w:p>
        </w:tc>
      </w:tr>
      <w:tr>
        <w:tblPrEx>
          <w:tblW w:w="0" w:type="auto"/>
          <w:tblInd w:w="0" w:type="dxa"/>
          <w:tblLayout w:type="fixed"/>
          <w:tblCellMar>
            <w:top w:w="0" w:type="dxa"/>
            <w:left w:w="108" w:type="dxa"/>
            <w:bottom w:w="0" w:type="dxa"/>
            <w:right w:w="108" w:type="dxa"/>
          </w:tblCellMar>
        </w:tblPrEx>
        <w:trPr>
          <w:trHeight w:hRule="exact" w:val="244"/>
        </w:trPr>
        <w:tc>
          <w:tcPr>
            <w:tcW w:w="5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226" w:right="-239"/>
            </w:pPr>
            <w:r>
              <w:rPr>
                <w:rFonts w:ascii="宋体" w:hAnsi="宋体" w:cs="宋体"/>
                <w:color w:val="000000"/>
                <w:spacing w:val="-1"/>
                <w:w w:val="100"/>
                <w:position w:val="0"/>
                <w:sz w:val="18"/>
                <w:u w:val="none"/>
              </w:rPr>
              <w:t>1</w:t>
            </w:r>
          </w:p>
        </w:tc>
        <w:tc>
          <w:tcPr>
            <w:tcW w:w="15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420" w:right="-239"/>
            </w:pPr>
            <w:r>
              <w:rPr>
                <w:rFonts w:ascii="宋体" w:eastAsia="宋体" w:hAnsi="宋体" w:cs="宋体"/>
                <w:color w:val="000000"/>
                <w:spacing w:val="-1"/>
                <w:w w:val="100"/>
                <w:position w:val="0"/>
                <w:sz w:val="18"/>
                <w:u w:val="none"/>
              </w:rPr>
              <w:t>接头错位</w:t>
            </w:r>
          </w:p>
        </w:tc>
        <w:tc>
          <w:tcPr>
            <w:tcW w:w="18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772" w:right="-239"/>
            </w:pPr>
            <w:r>
              <w:rPr>
                <w:rFonts w:ascii="宋体" w:hAnsi="宋体" w:cs="宋体"/>
                <w:color w:val="000000"/>
                <w:spacing w:val="-1"/>
                <w:w w:val="100"/>
                <w:position w:val="0"/>
                <w:sz w:val="18"/>
                <w:u w:val="none"/>
              </w:rPr>
              <w:t>0.5</w:t>
            </w:r>
          </w:p>
        </w:tc>
        <w:tc>
          <w:tcPr>
            <w:tcW w:w="23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352" w:right="-239"/>
            </w:pPr>
            <w:r>
              <w:rPr>
                <w:rFonts w:ascii="宋体" w:eastAsia="宋体" w:hAnsi="宋体" w:cs="宋体"/>
                <w:color w:val="000000"/>
                <w:spacing w:val="-1"/>
                <w:w w:val="100"/>
                <w:position w:val="0"/>
                <w:sz w:val="18"/>
                <w:u w:val="none"/>
              </w:rPr>
              <w:t>每节接头，逐节检查</w:t>
            </w:r>
          </w:p>
        </w:tc>
        <w:tc>
          <w:tcPr>
            <w:tcW w:w="10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480" w:right="-239"/>
            </w:pPr>
            <w:r>
              <w:rPr>
                <w:rFonts w:ascii="宋体" w:hAnsi="宋体" w:cs="宋体"/>
                <w:color w:val="000000"/>
                <w:spacing w:val="-1"/>
                <w:w w:val="100"/>
                <w:position w:val="0"/>
                <w:sz w:val="18"/>
                <w:u w:val="none"/>
              </w:rPr>
              <w:t>1</w:t>
            </w:r>
          </w:p>
        </w:tc>
        <w:tc>
          <w:tcPr>
            <w:tcW w:w="20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316" w:right="-239"/>
            </w:pPr>
            <w:r>
              <w:rPr>
                <w:rFonts w:ascii="宋体" w:eastAsia="宋体" w:hAnsi="宋体" w:cs="宋体"/>
                <w:color w:val="000000"/>
                <w:spacing w:val="-1"/>
                <w:w w:val="100"/>
                <w:position w:val="0"/>
                <w:sz w:val="18"/>
                <w:u w:val="none"/>
              </w:rPr>
              <w:t>用靠尺和塞尺测量</w:t>
            </w:r>
          </w:p>
        </w:tc>
      </w:tr>
      <w:tr>
        <w:tblPrEx>
          <w:tblW w:w="0" w:type="auto"/>
          <w:tblInd w:w="0" w:type="dxa"/>
          <w:tblLayout w:type="fixed"/>
          <w:tblCellMar>
            <w:top w:w="0" w:type="dxa"/>
            <w:left w:w="108" w:type="dxa"/>
            <w:bottom w:w="0" w:type="dxa"/>
            <w:right w:w="108" w:type="dxa"/>
          </w:tblCellMar>
        </w:tblPrEx>
        <w:trPr>
          <w:trHeight w:hRule="exact" w:val="243"/>
        </w:trPr>
        <w:tc>
          <w:tcPr>
            <w:tcW w:w="5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226" w:right="-239"/>
            </w:pPr>
            <w:r>
              <w:rPr>
                <w:rFonts w:ascii="宋体" w:hAnsi="宋体" w:cs="宋体"/>
                <w:color w:val="000000"/>
                <w:spacing w:val="-1"/>
                <w:w w:val="100"/>
                <w:position w:val="0"/>
                <w:sz w:val="18"/>
                <w:u w:val="none"/>
              </w:rPr>
              <w:t>2</w:t>
            </w:r>
          </w:p>
        </w:tc>
        <w:tc>
          <w:tcPr>
            <w:tcW w:w="15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240" w:right="-239"/>
            </w:pPr>
            <w:r>
              <w:rPr>
                <w:rFonts w:ascii="宋体" w:eastAsia="宋体" w:hAnsi="宋体" w:cs="宋体"/>
                <w:color w:val="000000"/>
                <w:spacing w:val="-1"/>
                <w:w w:val="100"/>
                <w:position w:val="0"/>
                <w:sz w:val="18"/>
                <w:u w:val="none"/>
              </w:rPr>
              <w:t>工作表面扭曲</w:t>
            </w:r>
          </w:p>
        </w:tc>
        <w:tc>
          <w:tcPr>
            <w:tcW w:w="18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864" w:right="-239"/>
            </w:pPr>
            <w:r>
              <w:rPr>
                <w:rFonts w:ascii="宋体" w:hAnsi="宋体" w:cs="宋体"/>
                <w:color w:val="000000"/>
                <w:spacing w:val="-1"/>
                <w:w w:val="100"/>
                <w:position w:val="0"/>
                <w:sz w:val="18"/>
                <w:u w:val="none"/>
              </w:rPr>
              <w:t>1</w:t>
            </w:r>
          </w:p>
        </w:tc>
        <w:tc>
          <w:tcPr>
            <w:tcW w:w="232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2" w:lineRule="exact"/>
              <w:ind w:left="352" w:right="-239"/>
            </w:pPr>
            <w:r>
              <w:rPr>
                <w:rFonts w:ascii="宋体" w:eastAsia="宋体" w:hAnsi="宋体" w:cs="宋体"/>
                <w:color w:val="000000"/>
                <w:spacing w:val="-1"/>
                <w:w w:val="100"/>
                <w:position w:val="0"/>
                <w:sz w:val="18"/>
                <w:u w:val="none"/>
              </w:rPr>
              <w:t>每一轨道，逐个检查</w:t>
            </w:r>
          </w:p>
        </w:tc>
        <w:tc>
          <w:tcPr>
            <w:tcW w:w="10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480" w:right="-239"/>
            </w:pPr>
            <w:r>
              <w:rPr>
                <w:rFonts w:ascii="宋体" w:hAnsi="宋体" w:cs="宋体"/>
                <w:color w:val="000000"/>
                <w:spacing w:val="-1"/>
                <w:w w:val="100"/>
                <w:position w:val="0"/>
                <w:sz w:val="18"/>
                <w:u w:val="none"/>
              </w:rPr>
              <w:t>5</w:t>
            </w:r>
          </w:p>
        </w:tc>
        <w:tc>
          <w:tcPr>
            <w:tcW w:w="207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2" w:lineRule="exact"/>
              <w:ind w:left="407" w:right="-239"/>
            </w:pPr>
            <w:r>
              <w:rPr>
                <w:rFonts w:ascii="宋体" w:eastAsia="宋体" w:hAnsi="宋体" w:cs="宋体"/>
                <w:color w:val="000000"/>
                <w:spacing w:val="-1"/>
                <w:w w:val="100"/>
                <w:position w:val="0"/>
                <w:sz w:val="18"/>
                <w:u w:val="none"/>
              </w:rPr>
              <w:t>用垂球及钢尺量</w:t>
            </w:r>
          </w:p>
        </w:tc>
      </w:tr>
      <w:tr>
        <w:tblPrEx>
          <w:tblW w:w="0" w:type="auto"/>
          <w:tblInd w:w="0" w:type="dxa"/>
          <w:tblLayout w:type="fixed"/>
          <w:tblCellMar>
            <w:top w:w="0" w:type="dxa"/>
            <w:left w:w="108" w:type="dxa"/>
            <w:bottom w:w="0" w:type="dxa"/>
            <w:right w:w="108" w:type="dxa"/>
          </w:tblCellMar>
        </w:tblPrEx>
        <w:trPr>
          <w:trHeight w:hRule="exact" w:val="244"/>
        </w:trPr>
        <w:tc>
          <w:tcPr>
            <w:tcW w:w="5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205" w:right="-239"/>
            </w:pPr>
            <w:r>
              <w:rPr>
                <w:rFonts w:ascii="宋体" w:hAnsi="宋体" w:cs="宋体"/>
                <w:color w:val="000000"/>
                <w:spacing w:val="-1"/>
                <w:w w:val="100"/>
                <w:position w:val="0"/>
                <w:sz w:val="18"/>
                <w:u w:val="none"/>
              </w:rPr>
              <w:t>3</w:t>
            </w:r>
          </w:p>
        </w:tc>
        <w:tc>
          <w:tcPr>
            <w:tcW w:w="15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331" w:right="-239"/>
            </w:pPr>
            <w:r>
              <w:rPr>
                <w:rFonts w:ascii="宋体" w:eastAsia="宋体" w:hAnsi="宋体" w:cs="宋体"/>
                <w:color w:val="000000"/>
                <w:spacing w:val="-1"/>
                <w:w w:val="100"/>
                <w:position w:val="0"/>
                <w:sz w:val="18"/>
                <w:u w:val="none"/>
              </w:rPr>
              <w:t>通长垂直度</w:t>
            </w:r>
          </w:p>
        </w:tc>
        <w:tc>
          <w:tcPr>
            <w:tcW w:w="18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864" w:right="-239"/>
            </w:pPr>
            <w:r>
              <w:rPr>
                <w:rFonts w:ascii="宋体" w:hAnsi="宋体" w:cs="宋体"/>
                <w:color w:val="000000"/>
                <w:spacing w:val="-1"/>
                <w:w w:val="100"/>
                <w:position w:val="0"/>
                <w:sz w:val="18"/>
                <w:u w:val="none"/>
              </w:rPr>
              <w:t>2</w:t>
            </w:r>
          </w:p>
        </w:tc>
        <w:tc>
          <w:tcPr>
            <w:tcW w:w="232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4" w:lineRule="exact"/>
            </w:pPr>
          </w:p>
        </w:tc>
        <w:tc>
          <w:tcPr>
            <w:tcW w:w="10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4" w:lineRule="exact"/>
              <w:ind w:left="485" w:right="-239"/>
            </w:pPr>
            <w:r>
              <w:rPr>
                <w:rFonts w:ascii="宋体" w:hAnsi="宋体" w:cs="宋体"/>
                <w:color w:val="000000"/>
                <w:spacing w:val="-1"/>
                <w:w w:val="100"/>
                <w:position w:val="0"/>
                <w:sz w:val="18"/>
                <w:u w:val="none"/>
              </w:rPr>
              <w:t>1</w:t>
            </w:r>
          </w:p>
        </w:tc>
        <w:tc>
          <w:tcPr>
            <w:tcW w:w="207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4" w:lineRule="exact"/>
            </w:pPr>
          </w:p>
        </w:tc>
      </w:tr>
    </w:tbl>
    <w:p>
      <w:pPr>
        <w:spacing w:before="0" w:after="0" w:line="240" w:lineRule="exact"/>
      </w:pPr>
    </w:p>
    <w:p>
      <w:pPr>
        <w:spacing w:before="0" w:after="0" w:line="393" w:lineRule="exact"/>
        <w:ind w:left="346" w:firstLine="6929"/>
        <w:jc w:val="left"/>
      </w:pPr>
    </w:p>
    <w:p>
      <w:pPr>
        <w:spacing w:before="0" w:after="0" w:line="367" w:lineRule="exact"/>
        <w:ind w:left="346" w:firstLine="420"/>
        <w:jc w:val="left"/>
      </w:pPr>
    </w:p>
    <w:p>
      <w:pPr>
        <w:spacing w:before="0" w:after="0" w:line="312" w:lineRule="exact"/>
        <w:ind w:left="346" w:firstLine="840"/>
        <w:jc w:val="left"/>
      </w:pPr>
      <w:r>
        <w:pict>
          <v:shape id="_x0000_s2189" o:spid="_x0000_s1164" type="#_x0000_t202" style="width:68.2pt;height:39.55pt;margin-top:648.1pt;margin-left:26.2pt;mso-height-relative:page;mso-position-horizontal-relative:page;mso-position-vertical-relative:page;mso-width-relative:page;position:absolute;z-index:-251515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90" o:spid="_x0000_s1165" type="#_x0000_t202" style="width:68.2pt;height:39.55pt;margin-top:613.55pt;margin-left:59.8pt;mso-height-relative:page;mso-position-horizontal-relative:page;mso-position-vertical-relative:page;mso-width-relative:page;position:absolute;z-index:-251514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91" o:spid="_x0000_s1166" type="#_x0000_t202" style="width:68.2pt;height:39.55pt;margin-top:579pt;margin-left:93.4pt;mso-height-relative:page;mso-position-horizontal-relative:page;mso-position-vertical-relative:page;mso-width-relative:page;position:absolute;z-index:-251513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92" o:spid="_x0000_s1167" type="#_x0000_t202" style="width:76.6pt;height:30.9pt;margin-top:553.05pt;margin-left:127pt;mso-height-relative:page;mso-position-horizontal-relative:page;mso-position-vertical-relative:page;mso-width-relative:page;position:absolute;z-index:-25151283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93" o:spid="_x0000_s1168" type="#_x0000_t202" style="width:85pt;height:39.55pt;margin-top:518.5pt;margin-left:152.2pt;mso-height-relative:page;mso-position-horizontal-relative:page;mso-position-vertical-relative:page;mso-width-relative:page;position:absolute;z-index:-251511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94" o:spid="_x0000_s1169" type="#_x0000_t202" style="width:85pt;height:39.55pt;margin-top:483.95pt;margin-left:185.8pt;mso-height-relative:page;mso-position-horizontal-relative:page;mso-position-vertical-relative:page;mso-width-relative:page;position:absolute;z-index:-2515107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95" o:spid="_x0000_s1170" type="#_x0000_t202" style="width:85pt;height:39.55pt;margin-top:449.4pt;margin-left:219.4pt;mso-height-relative:page;mso-position-horizontal-relative:page;mso-position-vertical-relative:page;mso-width-relative:page;position:absolute;z-index:-251509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96" o:spid="_x0000_s1171" type="#_x0000_t202" style="width:85pt;height:39.55pt;margin-top:414.85pt;margin-left:253pt;mso-height-relative:page;mso-position-horizontal-relative:page;mso-position-vertical-relative:page;mso-width-relative:page;position:absolute;z-index:-251508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97" o:spid="_x0000_s1172" type="#_x0000_t202" style="width:85pt;height:39.55pt;margin-top:380.25pt;margin-left:286.6pt;mso-height-relative:page;mso-position-horizontal-relative:page;mso-position-vertical-relative:page;mso-width-relative:page;position:absolute;z-index:-251507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98" o:spid="_x0000_s1173" type="#_x0000_t202" style="width:85pt;height:39.55pt;margin-top:345.7pt;margin-left:320.2pt;mso-height-relative:page;mso-position-horizontal-relative:page;mso-position-vertical-relative:page;mso-width-relative:page;position:absolute;z-index:-251506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99" o:spid="_x0000_s1174" type="#_x0000_t202" style="width:76.6pt;height:48.2pt;margin-top:302.5pt;margin-left:353.8pt;mso-height-relative:page;mso-position-horizontal-relative:page;mso-position-vertical-relative:page;mso-width-relative:page;position:absolute;z-index:-25150566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00" o:spid="_x0000_s1175" type="#_x0000_t202" style="width:68.2pt;height:39.55pt;margin-top:267.95pt;margin-left:395.8pt;mso-height-relative:page;mso-position-horizontal-relative:page;mso-position-vertical-relative:page;mso-width-relative:page;position:absolute;z-index:-251504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01" o:spid="_x0000_s1176" type="#_x0000_t202" style="width:68.2pt;height:39.55pt;margin-top:233.4pt;margin-left:429.4pt;mso-height-relative:page;mso-position-horizontal-relative:page;mso-position-vertical-relative:page;mso-width-relative:page;position:absolute;z-index:-251503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02" o:spid="_x0000_s1177" type="#_x0000_t202" style="width:68.2pt;height:39.55pt;margin-top:198.85pt;margin-left:463pt;mso-height-relative:page;mso-position-horizontal-relative:page;mso-position-vertical-relative:page;mso-width-relative:page;position:absolute;z-index:-251502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ondershare_13" o:spid="_x0000_s1178" type="#_x0000_t202" style="width:109.2pt;height:18.7pt;margin-top:70.85pt;margin-left:417.35pt;mso-height-relative:page;mso-position-horizontal-relative:page;mso-position-vertical-relative:page;mso-width-relative:page;position:absolute;z-index:-251501568" coordsize="21600,21600" filled="f" stroked="f">
            <v:stroke joinstyle="miter"/>
            <v:textbox inset="0,0,0,0">
              <w:txbxContent>
                <w:p>
                  <w:pPr>
                    <w:autoSpaceDE w:val="0"/>
                    <w:autoSpaceDN w:val="0"/>
                    <w:adjustRightInd w:val="0"/>
                    <w:spacing w:before="0" w:after="0" w:line="243" w:lineRule="exact"/>
                    <w:jc w:val="left"/>
                  </w:pPr>
                  <w:r>
                    <w:rPr>
                      <w:rFonts w:ascii="黑体" w:hAnsi="黑体" w:cs="黑体"/>
                      <w:color w:val="000000"/>
                      <w:spacing w:val="0"/>
                      <w:w w:val="100"/>
                      <w:position w:val="3"/>
                      <w:sz w:val="21"/>
                      <w:u w:val="none"/>
                    </w:rPr>
                    <w:t>T/JSJTQX</w:t>
                  </w:r>
                  <w:r>
                    <w:rPr>
                      <w:rFonts w:ascii="Calibri" w:hAnsi="Calibri" w:cs="Calibri"/>
                      <w:color w:val="000000"/>
                      <w:spacing w:val="3"/>
                      <w:w w:val="100"/>
                      <w:sz w:val="21"/>
                      <w:u w:val="none"/>
                    </w:rPr>
                    <w:t>  </w:t>
                  </w:r>
                  <w:r>
                    <w:rPr>
                      <w:rFonts w:ascii="黑体" w:hAnsi="黑体" w:cs="黑体"/>
                      <w:color w:val="000000"/>
                      <w:spacing w:val="0"/>
                      <w:w w:val="100"/>
                      <w:position w:val="3"/>
                      <w:sz w:val="21"/>
                      <w:u w:val="none"/>
                    </w:rPr>
                    <w:t>47</w:t>
                  </w:r>
                  <w:r>
                    <w:rPr>
                      <w:rFonts w:ascii="Times New Roman" w:hAnsi="Times New Roman" w:cs="Times New Roman"/>
                      <w:color w:val="000000"/>
                      <w:spacing w:val="-2"/>
                      <w:w w:val="100"/>
                      <w:position w:val="0"/>
                      <w:sz w:val="21"/>
                      <w:u w:val="none"/>
                    </w:rPr>
                    <w:t>—</w:t>
                  </w:r>
                  <w:r>
                    <w:rPr>
                      <w:rFonts w:ascii="黑体" w:hAnsi="黑体" w:cs="黑体"/>
                      <w:color w:val="000000"/>
                      <w:spacing w:val="-1"/>
                      <w:w w:val="100"/>
                      <w:position w:val="3"/>
                      <w:sz w:val="21"/>
                      <w:u w:val="none"/>
                    </w:rPr>
                    <w:t>2023</w:t>
                  </w:r>
                </w:p>
              </w:txbxContent>
            </v:textbox>
          </v:shape>
        </w:pict>
      </w:r>
      <w:r>
        <w:pict>
          <v:shape id="wondershare_119" o:spid="_x0000_s1179" type="#_x0000_t202" style="width:114.4pt;height:15.45pt;margin-top:147.15pt;margin-left:91.9pt;mso-height-relative:page;mso-position-horizontal-relative:page;mso-position-vertical-relative:page;mso-width-relative:page;position:absolute;z-index:-251500544" coordsize="21600,21600" filled="f" stroked="f">
            <v:stroke joinstyle="miter"/>
            <v:textbox inset="0,0,0,0">
              <w:txbxContent>
                <w:p>
                  <w:pPr>
                    <w:tabs>
                      <w:tab w:val="left" w:pos="420"/>
                    </w:tabs>
                    <w:autoSpaceDE w:val="0"/>
                    <w:autoSpaceDN w:val="0"/>
                    <w:adjustRightInd w:val="0"/>
                    <w:spacing w:before="0" w:after="0" w:line="210" w:lineRule="exact"/>
                    <w:jc w:val="left"/>
                  </w:pPr>
                  <w:r>
                    <w:rPr>
                      <w:rFonts w:ascii="宋体" w:hAnsi="宋体" w:cs="宋体"/>
                      <w:color w:val="000000"/>
                      <w:spacing w:val="0"/>
                      <w:w w:val="100"/>
                      <w:position w:val="0"/>
                      <w:sz w:val="21"/>
                      <w:u w:val="none"/>
                    </w:rPr>
                    <w:t>e)</w:t>
                  </w:r>
                  <w:r>
                    <w:rPr>
                      <w:color w:val="000000"/>
                      <w:spacing w:val="0"/>
                      <w:w w:val="100"/>
                      <w:sz w:val="24"/>
                      <w:u w:val="none"/>
                    </w:rPr>
                    <w:t>  </w:t>
                  </w:r>
                  <w:r>
                    <w:rPr>
                      <w:rFonts w:cs="Calibri"/>
                      <w:spacing w:val="-1"/>
                      <w:w w:val="100"/>
                    </w:rPr>
                    <w:tab/>
                  </w:r>
                  <w:r>
                    <w:rPr>
                      <w:rFonts w:ascii="宋体" w:eastAsia="宋体" w:hAnsi="宋体" w:cs="宋体"/>
                      <w:color w:val="000000"/>
                      <w:spacing w:val="-1"/>
                      <w:w w:val="100"/>
                      <w:position w:val="0"/>
                      <w:sz w:val="21"/>
                      <w:u w:val="none"/>
                    </w:rPr>
                    <w:t>阀门运行调试：</w:t>
                  </w:r>
                </w:p>
              </w:txbxContent>
            </v:textbox>
          </v:shape>
        </w:pict>
      </w:r>
      <w:r>
        <w:rPr>
          <w:rFonts w:ascii="宋体" w:hAnsi="宋体" w:cs="宋体"/>
          <w:color w:val="000000"/>
          <w:spacing w:val="0"/>
          <w:w w:val="100"/>
          <w:position w:val="0"/>
          <w:sz w:val="21"/>
          <w:u w:val="none"/>
        </w:rPr>
        <w:t>1)</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关终间隙不大于</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5mm；</w:t>
      </w:r>
    </w:p>
    <w:p>
      <w:pPr>
        <w:spacing w:before="0" w:after="0" w:line="312" w:lineRule="exact"/>
        <w:ind w:left="346" w:firstLine="840"/>
        <w:jc w:val="left"/>
      </w:pPr>
      <w:r>
        <w:rPr>
          <w:rFonts w:ascii="宋体" w:hAnsi="宋体" w:cs="宋体"/>
          <w:color w:val="000000"/>
          <w:spacing w:val="0"/>
          <w:w w:val="100"/>
          <w:position w:val="0"/>
          <w:sz w:val="21"/>
          <w:u w:val="none"/>
        </w:rPr>
        <w:t>2)</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工作行程误差不大于</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50mm；</w:t>
      </w:r>
    </w:p>
    <w:p>
      <w:pPr>
        <w:spacing w:before="0" w:after="0" w:line="240" w:lineRule="exact"/>
        <w:ind w:left="346" w:firstLine="840"/>
      </w:pPr>
    </w:p>
    <w:p>
      <w:pPr>
        <w:spacing w:before="0" w:after="0" w:line="387" w:lineRule="exact"/>
        <w:ind w:left="346" w:firstLine="0"/>
        <w:jc w:val="left"/>
      </w:pPr>
      <w:r>
        <w:rPr>
          <w:rFonts w:ascii="黑体" w:hAnsi="黑体" w:cs="黑体"/>
          <w:color w:val="000000"/>
          <w:spacing w:val="-1"/>
          <w:w w:val="100"/>
          <w:position w:val="0"/>
          <w:sz w:val="21"/>
          <w:u w:val="none"/>
        </w:rPr>
        <w:t>5.2.3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启闭机</w:t>
      </w:r>
    </w:p>
    <w:p>
      <w:pPr>
        <w:spacing w:before="0" w:after="0" w:line="312" w:lineRule="exact"/>
        <w:ind w:left="346" w:firstLine="0"/>
        <w:jc w:val="left"/>
      </w:pPr>
      <w:r>
        <w:rPr>
          <w:rFonts w:ascii="黑体" w:hAnsi="黑体" w:cs="黑体"/>
          <w:color w:val="000000"/>
          <w:spacing w:val="0"/>
          <w:w w:val="100"/>
          <w:position w:val="0"/>
          <w:sz w:val="21"/>
          <w:u w:val="none"/>
        </w:rPr>
        <w:t>5.2.3.1</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分类</w:t>
      </w:r>
    </w:p>
    <w:p>
      <w:pPr>
        <w:spacing w:before="0" w:after="0" w:line="309" w:lineRule="exact"/>
        <w:ind w:left="346" w:firstLine="420"/>
        <w:jc w:val="left"/>
      </w:pPr>
      <w:r>
        <w:rPr>
          <w:rFonts w:ascii="宋体" w:hAnsi="宋体" w:cs="宋体"/>
          <w:color w:val="000000"/>
          <w:spacing w:val="-1"/>
          <w:w w:val="100"/>
          <w:position w:val="0"/>
          <w:sz w:val="21"/>
          <w:u w:val="none"/>
        </w:rPr>
        <w:t>启闭机主要分为液压式启闭机、机械式启闭机。</w:t>
      </w:r>
    </w:p>
    <w:p>
      <w:pPr>
        <w:spacing w:before="0" w:after="0" w:line="315" w:lineRule="exact"/>
        <w:ind w:left="346" w:firstLine="0"/>
        <w:jc w:val="left"/>
      </w:pPr>
      <w:r>
        <w:rPr>
          <w:rFonts w:ascii="黑体" w:hAnsi="黑体" w:cs="黑体"/>
          <w:color w:val="000000"/>
          <w:spacing w:val="0"/>
          <w:w w:val="100"/>
          <w:position w:val="0"/>
          <w:sz w:val="21"/>
          <w:u w:val="none"/>
        </w:rPr>
        <w:t>5.2.3.2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试运行前检查</w:t>
      </w:r>
    </w:p>
    <w:p>
      <w:pPr>
        <w:spacing w:before="0" w:after="0" w:line="309" w:lineRule="exact"/>
        <w:ind w:left="346" w:firstLine="420"/>
        <w:jc w:val="left"/>
      </w:pPr>
      <w:r>
        <w:rPr>
          <w:rFonts w:ascii="宋体" w:eastAsia="宋体" w:hAnsi="宋体" w:cs="宋体"/>
          <w:color w:val="000000"/>
          <w:spacing w:val="-1"/>
          <w:w w:val="100"/>
          <w:position w:val="0"/>
          <w:sz w:val="21"/>
          <w:u w:val="none"/>
        </w:rPr>
        <w:t>应符合：</w:t>
      </w:r>
    </w:p>
    <w:p>
      <w:pPr>
        <w:spacing w:before="0" w:after="0" w:line="312" w:lineRule="exact"/>
        <w:ind w:left="346" w:firstLine="420"/>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启闭机运动部位和运行范围内不应有遗留杂物。</w:t>
      </w:r>
    </w:p>
    <w:p>
      <w:pPr>
        <w:spacing w:before="0" w:after="0" w:line="312" w:lineRule="exact"/>
        <w:ind w:left="346" w:firstLine="420"/>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启闭机试运行前应完成以下的检查：</w:t>
      </w:r>
    </w:p>
    <w:p>
      <w:pPr>
        <w:spacing w:before="0" w:after="0" w:line="312" w:lineRule="exact"/>
        <w:ind w:left="346" w:firstLine="840"/>
        <w:jc w:val="left"/>
      </w:pPr>
      <w:r>
        <w:rPr>
          <w:rFonts w:ascii="宋体" w:hAnsi="宋体" w:cs="宋体"/>
          <w:color w:val="000000"/>
          <w:spacing w:val="0"/>
          <w:w w:val="100"/>
          <w:position w:val="0"/>
          <w:sz w:val="21"/>
          <w:u w:val="none"/>
        </w:rPr>
        <w:t>1)</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螺栓连接的紧固性；</w:t>
      </w:r>
    </w:p>
    <w:p>
      <w:pPr>
        <w:spacing w:before="0" w:after="0" w:line="312" w:lineRule="exact"/>
        <w:ind w:left="346" w:firstLine="840"/>
        <w:jc w:val="left"/>
      </w:pPr>
      <w:r>
        <w:rPr>
          <w:rFonts w:ascii="宋体" w:hAnsi="宋体" w:cs="宋体"/>
          <w:color w:val="000000"/>
          <w:spacing w:val="0"/>
          <w:w w:val="100"/>
          <w:position w:val="0"/>
          <w:sz w:val="21"/>
          <w:u w:val="none"/>
        </w:rPr>
        <w:t>2)</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电气线路连接的正确性；</w:t>
      </w:r>
    </w:p>
    <w:p>
      <w:pPr>
        <w:spacing w:before="0" w:after="0" w:line="312" w:lineRule="exact"/>
        <w:ind w:left="346" w:firstLine="840"/>
        <w:jc w:val="left"/>
      </w:pPr>
      <w:r>
        <w:rPr>
          <w:rFonts w:ascii="宋体" w:hAnsi="宋体" w:cs="宋体"/>
          <w:color w:val="000000"/>
          <w:spacing w:val="0"/>
          <w:w w:val="100"/>
          <w:position w:val="0"/>
          <w:sz w:val="21"/>
          <w:u w:val="none"/>
        </w:rPr>
        <w:t>3)</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各润滑点的润滑情况；</w:t>
      </w:r>
    </w:p>
    <w:p>
      <w:pPr>
        <w:spacing w:before="0" w:after="0" w:line="312" w:lineRule="exact"/>
        <w:ind w:left="346" w:firstLine="840"/>
        <w:jc w:val="left"/>
      </w:pPr>
      <w:r>
        <w:rPr>
          <w:rFonts w:ascii="宋体" w:hAnsi="宋体" w:cs="宋体"/>
          <w:color w:val="000000"/>
          <w:spacing w:val="0"/>
          <w:w w:val="100"/>
          <w:position w:val="0"/>
          <w:sz w:val="21"/>
          <w:u w:val="none"/>
        </w:rPr>
        <w:t>4)</w:t>
      </w:r>
      <w:r>
        <w:rPr>
          <w:rFonts w:ascii="Calibri" w:hAnsi="Calibri" w:cs="Calibri"/>
          <w:color w:val="000000"/>
          <w:spacing w:val="0"/>
          <w:w w:val="193"/>
          <w:sz w:val="24"/>
          <w:u w:val="none"/>
        </w:rPr>
        <w:t>  </w:t>
      </w:r>
      <w:r>
        <w:rPr>
          <w:rFonts w:ascii="宋体" w:eastAsia="宋体" w:hAnsi="宋体" w:cs="宋体"/>
          <w:color w:val="000000"/>
          <w:spacing w:val="-3"/>
          <w:w w:val="100"/>
          <w:position w:val="0"/>
          <w:sz w:val="21"/>
          <w:u w:val="none"/>
        </w:rPr>
        <w:t>液压介质过滤精度不低于设计规定；液压系统空气全部排除；阀件和管道等耐压元件无渗</w:t>
      </w:r>
    </w:p>
    <w:p>
      <w:pPr>
        <w:spacing w:before="0" w:after="0" w:line="312" w:lineRule="exact"/>
        <w:ind w:left="346" w:firstLine="1258"/>
        <w:jc w:val="left"/>
      </w:pPr>
      <w:r>
        <w:rPr>
          <w:rFonts w:ascii="宋体" w:eastAsia="宋体" w:hAnsi="宋体" w:cs="宋体"/>
          <w:color w:val="000000"/>
          <w:spacing w:val="-1"/>
          <w:w w:val="100"/>
          <w:position w:val="0"/>
          <w:sz w:val="21"/>
          <w:u w:val="none"/>
        </w:rPr>
        <w:t>漏；活塞杆推拉节点脱空检查以及与门体跳动起伏情况；</w:t>
      </w:r>
    </w:p>
    <w:p>
      <w:pPr>
        <w:spacing w:before="0" w:after="0" w:line="312" w:lineRule="exact"/>
        <w:ind w:left="346" w:firstLine="840"/>
        <w:jc w:val="left"/>
      </w:pPr>
      <w:r>
        <w:rPr>
          <w:rFonts w:ascii="宋体" w:hAnsi="宋体" w:cs="宋体"/>
          <w:color w:val="000000"/>
          <w:spacing w:val="0"/>
          <w:w w:val="100"/>
          <w:position w:val="0"/>
          <w:sz w:val="21"/>
          <w:u w:val="none"/>
        </w:rPr>
        <w:t>5)</w:t>
      </w:r>
      <w:r>
        <w:rPr>
          <w:rFonts w:ascii="Calibri" w:hAnsi="Calibri" w:cs="Calibri"/>
          <w:color w:val="000000"/>
          <w:spacing w:val="0"/>
          <w:w w:val="193"/>
          <w:sz w:val="24"/>
          <w:u w:val="none"/>
        </w:rPr>
        <w:t>  </w:t>
      </w:r>
      <w:r>
        <w:rPr>
          <w:rFonts w:ascii="宋体" w:eastAsia="宋体" w:hAnsi="宋体" w:cs="宋体"/>
          <w:color w:val="000000"/>
          <w:spacing w:val="-3"/>
          <w:w w:val="100"/>
          <w:position w:val="0"/>
          <w:sz w:val="21"/>
          <w:u w:val="none"/>
        </w:rPr>
        <w:t>机械式启闭机安装正确，钢丝绳接头牢固，钢丝绳在卷筒滑轮上缠绕方向正确，制动轮旋</w:t>
      </w:r>
    </w:p>
    <w:p>
      <w:pPr>
        <w:spacing w:before="0" w:after="0" w:line="312" w:lineRule="exact"/>
        <w:ind w:left="346" w:firstLine="1258"/>
        <w:jc w:val="left"/>
      </w:pPr>
      <w:r>
        <w:rPr>
          <w:rFonts w:ascii="宋体" w:hAnsi="宋体" w:cs="宋体"/>
          <w:color w:val="000000"/>
          <w:spacing w:val="0"/>
          <w:w w:val="100"/>
          <w:position w:val="0"/>
          <w:sz w:val="21"/>
          <w:u w:val="none"/>
        </w:rPr>
        <w:t>转无卡阻现象；对双吊点起重机构，两侧钢丝绳尽量调至等长。</w:t>
      </w:r>
    </w:p>
    <w:p>
      <w:pPr>
        <w:spacing w:before="0" w:after="0" w:line="314" w:lineRule="exact"/>
        <w:ind w:left="346" w:firstLine="0"/>
        <w:jc w:val="left"/>
      </w:pPr>
      <w:r>
        <w:rPr>
          <w:rFonts w:ascii="黑体" w:hAnsi="黑体" w:cs="黑体"/>
          <w:color w:val="000000"/>
          <w:spacing w:val="0"/>
          <w:w w:val="100"/>
          <w:position w:val="0"/>
          <w:sz w:val="21"/>
          <w:u w:val="none"/>
        </w:rPr>
        <w:t>5.2.3.3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液压启闭机</w:t>
      </w:r>
    </w:p>
    <w:p>
      <w:pPr>
        <w:spacing w:before="0" w:after="0" w:line="312" w:lineRule="exact"/>
        <w:ind w:left="346" w:firstLine="0"/>
        <w:jc w:val="left"/>
      </w:pPr>
      <w:r>
        <w:rPr>
          <w:rFonts w:ascii="黑体" w:hAnsi="黑体" w:cs="黑体"/>
          <w:color w:val="000000"/>
          <w:spacing w:val="-1"/>
          <w:w w:val="100"/>
          <w:position w:val="0"/>
          <w:sz w:val="21"/>
          <w:u w:val="none"/>
        </w:rPr>
        <w:t>5.2.3.3.1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闸门启闭机调试主要内容，包括：</w:t>
      </w:r>
    </w:p>
    <w:p>
      <w:pPr>
        <w:spacing w:before="0" w:after="0" w:line="309" w:lineRule="exact"/>
        <w:ind w:left="346" w:firstLine="420"/>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闸门启闭的初始压力；</w:t>
      </w:r>
    </w:p>
    <w:p>
      <w:pPr>
        <w:spacing w:before="0" w:after="0" w:line="312" w:lineRule="exact"/>
        <w:ind w:left="346" w:firstLine="420"/>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闸门启闭单速时的压力；</w:t>
      </w:r>
    </w:p>
    <w:p>
      <w:pPr>
        <w:spacing w:before="0" w:after="0" w:line="312" w:lineRule="exact"/>
        <w:ind w:left="346" w:firstLine="420"/>
        <w:jc w:val="left"/>
      </w:pPr>
      <w:r>
        <w:rPr>
          <w:rFonts w:ascii="宋体" w:hAnsi="宋体" w:cs="宋体"/>
          <w:color w:val="000000"/>
          <w:spacing w:val="0"/>
          <w:w w:val="100"/>
          <w:position w:val="0"/>
          <w:sz w:val="21"/>
          <w:u w:val="none"/>
        </w:rPr>
        <w:t>c)</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闸门启闭时行程检测情况；</w:t>
      </w:r>
    </w:p>
    <w:p>
      <w:pPr>
        <w:spacing w:before="0" w:after="0" w:line="312" w:lineRule="exact"/>
        <w:ind w:left="346" w:firstLine="420"/>
        <w:jc w:val="left"/>
      </w:pPr>
      <w:r>
        <w:rPr>
          <w:rFonts w:ascii="宋体" w:hAnsi="宋体" w:cs="宋体"/>
          <w:color w:val="000000"/>
          <w:spacing w:val="0"/>
          <w:w w:val="100"/>
          <w:position w:val="0"/>
          <w:sz w:val="21"/>
          <w:u w:val="none"/>
        </w:rPr>
        <w:t>d)</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闸门单门单速运行时间；</w:t>
      </w:r>
    </w:p>
    <w:p>
      <w:pPr>
        <w:spacing w:before="0" w:after="0" w:line="312" w:lineRule="exact"/>
        <w:ind w:left="346" w:firstLine="420"/>
        <w:jc w:val="left"/>
      </w:pPr>
      <w:r>
        <w:rPr>
          <w:rFonts w:ascii="宋体" w:hAnsi="宋体" w:cs="宋体"/>
          <w:color w:val="000000"/>
          <w:spacing w:val="0"/>
          <w:w w:val="100"/>
          <w:position w:val="0"/>
          <w:sz w:val="21"/>
          <w:u w:val="none"/>
        </w:rPr>
        <w:t>e)</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在整个运行过程中压力的变化情况。</w:t>
      </w:r>
    </w:p>
    <w:p>
      <w:pPr>
        <w:spacing w:before="0" w:after="0" w:line="315" w:lineRule="exact"/>
        <w:ind w:left="346" w:firstLine="0"/>
        <w:jc w:val="left"/>
      </w:pPr>
      <w:r>
        <w:rPr>
          <w:rFonts w:ascii="黑体" w:hAnsi="黑体" w:cs="黑体"/>
          <w:color w:val="000000"/>
          <w:spacing w:val="-1"/>
          <w:w w:val="100"/>
          <w:position w:val="0"/>
          <w:sz w:val="21"/>
          <w:u w:val="none"/>
        </w:rPr>
        <w:t>5.2.3.3.2</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阀门启闭机调试主要内容，包括：</w:t>
      </w:r>
    </w:p>
    <w:p>
      <w:pPr>
        <w:spacing w:before="0" w:after="0" w:line="309" w:lineRule="exact"/>
        <w:ind w:left="346" w:firstLine="420"/>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阀门启闭机的初始压力；</w:t>
      </w:r>
    </w:p>
    <w:p>
      <w:pPr>
        <w:spacing w:before="0" w:after="0" w:line="312" w:lineRule="exact"/>
        <w:ind w:left="346" w:firstLine="420"/>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阀门启闭单速时的压力；</w:t>
      </w:r>
    </w:p>
    <w:p>
      <w:pPr>
        <w:spacing w:before="0" w:after="0" w:line="312" w:lineRule="exact"/>
        <w:ind w:left="346" w:firstLine="420"/>
        <w:jc w:val="left"/>
      </w:pPr>
      <w:r>
        <w:rPr>
          <w:rFonts w:ascii="宋体" w:hAnsi="宋体" w:cs="宋体"/>
          <w:color w:val="000000"/>
          <w:spacing w:val="0"/>
          <w:w w:val="100"/>
          <w:position w:val="0"/>
          <w:sz w:val="21"/>
          <w:u w:val="none"/>
        </w:rPr>
        <w:t>c)</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阀门启闭时行程检测情况；</w:t>
      </w:r>
    </w:p>
    <w:p>
      <w:pPr>
        <w:spacing w:before="0" w:after="0" w:line="312" w:lineRule="exact"/>
        <w:ind w:left="346" w:firstLine="420"/>
        <w:jc w:val="left"/>
      </w:pPr>
      <w:r>
        <w:rPr>
          <w:rFonts w:ascii="宋体" w:hAnsi="宋体" w:cs="宋体"/>
          <w:color w:val="000000"/>
          <w:spacing w:val="0"/>
          <w:w w:val="100"/>
          <w:position w:val="0"/>
          <w:sz w:val="21"/>
          <w:u w:val="none"/>
        </w:rPr>
        <w:t>d)</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阀门单门单速运行时间；</w:t>
      </w:r>
    </w:p>
    <w:p>
      <w:pPr>
        <w:spacing w:before="0" w:after="0" w:line="312" w:lineRule="exact"/>
        <w:ind w:left="346" w:firstLine="420"/>
        <w:jc w:val="left"/>
      </w:pPr>
      <w:r>
        <w:rPr>
          <w:rFonts w:ascii="宋体" w:hAnsi="宋体" w:cs="宋体"/>
          <w:color w:val="000000"/>
          <w:spacing w:val="0"/>
          <w:w w:val="100"/>
          <w:position w:val="0"/>
          <w:sz w:val="21"/>
          <w:u w:val="none"/>
        </w:rPr>
        <w:t>e)</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门提升至中间位置停止的锁定情况。</w:t>
      </w:r>
    </w:p>
    <w:p>
      <w:pPr>
        <w:spacing w:before="0" w:after="0" w:line="315" w:lineRule="exact"/>
        <w:ind w:left="346" w:firstLine="0"/>
        <w:jc w:val="left"/>
      </w:pPr>
      <w:r>
        <w:rPr>
          <w:rFonts w:ascii="黑体" w:hAnsi="黑体" w:cs="黑体"/>
          <w:color w:val="000000"/>
          <w:spacing w:val="-1"/>
          <w:w w:val="100"/>
          <w:position w:val="0"/>
          <w:sz w:val="21"/>
          <w:u w:val="none"/>
        </w:rPr>
        <w:t>5.2.3.3.3</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空载调试应符合以下要求：</w:t>
      </w:r>
    </w:p>
    <w:p>
      <w:pPr>
        <w:spacing w:before="0" w:after="0" w:line="310" w:lineRule="exact"/>
        <w:ind w:left="346" w:firstLine="420"/>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eastAsia="宋体" w:hAnsi="宋体" w:cs="宋体"/>
          <w:color w:val="000000"/>
          <w:spacing w:val="0"/>
          <w:w w:val="100"/>
          <w:position w:val="0"/>
          <w:sz w:val="21"/>
          <w:u w:val="none"/>
        </w:rPr>
        <w:t>调试运行时间一般不少于</w:t>
      </w:r>
      <w:r>
        <w:rPr>
          <w:rFonts w:ascii="Calibri" w:hAnsi="Calibri" w:cs="Calibri"/>
          <w:color w:val="000000"/>
          <w:spacing w:val="1"/>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5"/>
          <w:w w:val="100"/>
          <w:sz w:val="21"/>
          <w:u w:val="none"/>
        </w:rPr>
        <w:t> </w:t>
      </w:r>
      <w:r>
        <w:rPr>
          <w:rFonts w:ascii="宋体" w:hAnsi="宋体" w:cs="宋体"/>
          <w:color w:val="000000"/>
          <w:spacing w:val="-4"/>
          <w:w w:val="100"/>
          <w:position w:val="0"/>
          <w:sz w:val="21"/>
          <w:u w:val="none"/>
        </w:rPr>
        <w:t>小时，测定各工况压力、流量、液温、液位、运行时间等有关资料</w:t>
      </w:r>
    </w:p>
    <w:p>
      <w:pPr>
        <w:spacing w:before="0" w:after="0" w:line="312" w:lineRule="exact"/>
        <w:ind w:left="346" w:firstLine="838"/>
        <w:jc w:val="left"/>
      </w:pPr>
      <w:r>
        <w:rPr>
          <w:rFonts w:ascii="宋体" w:eastAsia="宋体" w:hAnsi="宋体" w:cs="宋体"/>
          <w:color w:val="000000"/>
          <w:spacing w:val="-1"/>
          <w:w w:val="100"/>
          <w:position w:val="0"/>
          <w:sz w:val="21"/>
          <w:u w:val="none"/>
        </w:rPr>
        <w:t>记入试运转记录；</w:t>
      </w:r>
    </w:p>
    <w:p>
      <w:pPr>
        <w:spacing w:before="0" w:after="0" w:line="312" w:lineRule="exact"/>
        <w:ind w:left="346" w:firstLine="420"/>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各机构在行程内往返运行，机构元件动作灵敏、平稳可靠；</w:t>
      </w:r>
    </w:p>
    <w:p>
      <w:pPr>
        <w:spacing w:before="0" w:after="0" w:line="312" w:lineRule="exact"/>
        <w:ind w:left="346" w:firstLine="420"/>
        <w:jc w:val="left"/>
      </w:pPr>
      <w:r>
        <w:rPr>
          <w:rFonts w:ascii="宋体" w:hAnsi="宋体" w:cs="宋体"/>
          <w:color w:val="000000"/>
          <w:spacing w:val="0"/>
          <w:w w:val="100"/>
          <w:position w:val="0"/>
          <w:sz w:val="21"/>
          <w:u w:val="none"/>
        </w:rPr>
        <w:t>c)</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油泵首次启动时，将油泵溢流阀全部打开，连续</w:t>
      </w:r>
      <w:r>
        <w:rPr>
          <w:rFonts w:ascii="Calibri" w:hAnsi="Calibri" w:cs="Calibri"/>
          <w:color w:val="000000"/>
          <w:spacing w:val="0"/>
          <w:w w:val="222"/>
          <w:sz w:val="21"/>
          <w:u w:val="none"/>
        </w:rPr>
        <w:t> </w:t>
      </w:r>
      <w:r>
        <w:rPr>
          <w:rFonts w:ascii="宋体" w:eastAsia="宋体" w:hAnsi="宋体" w:cs="宋体"/>
          <w:color w:val="000000"/>
          <w:spacing w:val="-2"/>
          <w:w w:val="100"/>
          <w:position w:val="0"/>
          <w:sz w:val="21"/>
          <w:u w:val="none"/>
        </w:rPr>
        <w:t>空转</w:t>
      </w:r>
      <w:r>
        <w:rPr>
          <w:rFonts w:ascii="Calibri" w:hAnsi="Calibri" w:cs="Calibri"/>
          <w:color w:val="000000"/>
          <w:spacing w:val="0"/>
          <w:w w:val="227"/>
          <w:sz w:val="21"/>
          <w:u w:val="none"/>
        </w:rPr>
        <w:t> </w:t>
      </w:r>
      <w:r>
        <w:rPr>
          <w:rFonts w:ascii="宋体" w:eastAsia="宋体" w:hAnsi="宋体" w:cs="宋体"/>
          <w:color w:val="000000"/>
          <w:spacing w:val="-1"/>
          <w:w w:val="100"/>
          <w:position w:val="0"/>
          <w:sz w:val="21"/>
          <w:u w:val="none"/>
        </w:rPr>
        <w:t>30～40min，无异常现象；</w:t>
      </w:r>
    </w:p>
    <w:p>
      <w:pPr>
        <w:spacing w:before="0" w:after="0" w:line="312" w:lineRule="exact"/>
        <w:ind w:left="346" w:firstLine="420"/>
        <w:jc w:val="left"/>
      </w:pPr>
      <w:r>
        <w:rPr>
          <w:rFonts w:ascii="宋体" w:hAnsi="宋体" w:cs="宋体"/>
          <w:color w:val="000000"/>
          <w:spacing w:val="0"/>
          <w:w w:val="100"/>
          <w:position w:val="0"/>
          <w:sz w:val="21"/>
          <w:u w:val="none"/>
        </w:rPr>
        <w:t>d)</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过滤器压差在运行前后的变化值满足设计要求；</w:t>
      </w:r>
    </w:p>
    <w:p>
      <w:pPr>
        <w:spacing w:before="0" w:after="0" w:line="312" w:lineRule="exact"/>
        <w:ind w:left="346" w:firstLine="420"/>
        <w:jc w:val="left"/>
      </w:pPr>
      <w:r>
        <w:rPr>
          <w:rFonts w:ascii="宋体" w:hAnsi="宋体" w:cs="宋体"/>
          <w:color w:val="000000"/>
          <w:spacing w:val="0"/>
          <w:w w:val="100"/>
          <w:position w:val="0"/>
          <w:sz w:val="21"/>
          <w:u w:val="none"/>
        </w:rPr>
        <w:t>e)</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调试运行时，注意观察泵站压力、流量符合设计要求；油缸运行应无抖动爬行异响等情况；</w:t>
      </w:r>
    </w:p>
    <w:p>
      <w:pPr>
        <w:spacing w:before="0" w:after="0" w:line="312" w:lineRule="exact"/>
        <w:ind w:left="346" w:firstLine="420"/>
        <w:jc w:val="left"/>
      </w:pPr>
      <w:r>
        <w:rPr>
          <w:rFonts w:ascii="宋体" w:hAnsi="宋体" w:cs="宋体"/>
          <w:color w:val="000000"/>
          <w:spacing w:val="0"/>
          <w:w w:val="100"/>
          <w:position w:val="0"/>
          <w:sz w:val="21"/>
          <w:u w:val="none"/>
        </w:rPr>
        <w:t>f)</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调试运行中，应注意观察油管、管接头及液压元件等处有无泄漏现象；</w:t>
      </w:r>
    </w:p>
    <w:p>
      <w:pPr>
        <w:spacing w:before="0" w:after="0" w:line="312" w:lineRule="exact"/>
        <w:ind w:left="346" w:firstLine="420"/>
        <w:jc w:val="left"/>
      </w:pPr>
      <w:r>
        <w:rPr>
          <w:rFonts w:ascii="宋体" w:hAnsi="宋体" w:cs="宋体"/>
          <w:color w:val="000000"/>
          <w:spacing w:val="0"/>
          <w:w w:val="100"/>
          <w:position w:val="0"/>
          <w:sz w:val="21"/>
          <w:u w:val="none"/>
        </w:rPr>
        <w:t>g)</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调试运行中，若发现异常情况，应立即停车检查，待排除故障后才能继续运转。</w:t>
      </w:r>
    </w:p>
    <w:p>
      <w:pPr>
        <w:spacing w:before="0" w:after="0" w:line="397" w:lineRule="exact"/>
        <w:ind w:left="346" w:firstLine="0"/>
        <w:jc w:val="left"/>
        <w:sectPr>
          <w:type w:val="continuous"/>
          <w:pgSz w:w="11906" w:h="16838"/>
          <w:pgMar w:top="1060" w:right="712" w:bottom="820" w:left="1072" w:header="0" w:footer="0" w:gutter="0"/>
          <w:pgNumType w:start="32"/>
          <w:cols w:num="1" w:space="720"/>
        </w:sectPr>
      </w:pPr>
      <w:r>
        <w:rPr>
          <w:rFonts w:ascii="Times New Roman" w:hAnsi="Times New Roman" w:cs="Times New Roman"/>
          <w:color w:val="000000"/>
          <w:spacing w:val="-1"/>
          <w:w w:val="100"/>
          <w:position w:val="0"/>
          <w:sz w:val="18"/>
          <w:u w:val="none"/>
        </w:rPr>
        <w:t>6</w:t>
      </w:r>
    </w:p>
    <w:tbl>
      <w:tblPr>
        <w:tblStyle w:val="TableNormal"/>
        <w:tblpPr w:leftFromText="180" w:rightFromText="180" w:vertAnchor="page" w:horzAnchor="page" w:tblpX="961" w:tblpY="6803"/>
        <w:tblW w:w="0" w:type="auto"/>
        <w:tblInd w:w="0" w:type="dxa"/>
        <w:tblLayout w:type="fixed"/>
        <w:tblCellMar>
          <w:top w:w="0" w:type="dxa"/>
          <w:left w:w="108" w:type="dxa"/>
          <w:bottom w:w="0" w:type="dxa"/>
          <w:right w:w="108" w:type="dxa"/>
        </w:tblCellMar>
      </w:tblPr>
      <w:tblGrid>
        <w:gridCol w:w="490"/>
        <w:gridCol w:w="2060"/>
        <w:gridCol w:w="1150"/>
        <w:gridCol w:w="1653"/>
        <w:gridCol w:w="992"/>
        <w:gridCol w:w="1701"/>
      </w:tblGrid>
      <w:tr>
        <w:tblPrEx>
          <w:tblW w:w="0" w:type="auto"/>
          <w:tblInd w:w="0" w:type="dxa"/>
          <w:tblLayout w:type="fixed"/>
          <w:tblCellMar>
            <w:top w:w="0" w:type="dxa"/>
            <w:left w:w="108" w:type="dxa"/>
            <w:bottom w:w="0" w:type="dxa"/>
            <w:right w:w="108" w:type="dxa"/>
          </w:tblCellMar>
        </w:tblPrEx>
        <w:trPr>
          <w:trHeight w:hRule="exact" w:val="634"/>
        </w:trPr>
        <w:tc>
          <w:tcPr>
            <w:tcW w:w="4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4" w:lineRule="exact"/>
            </w:pPr>
            <w:bookmarkStart w:id="11" w:name="11"/>
            <w:bookmarkEnd w:id="11"/>
          </w:p>
        </w:tc>
        <w:tc>
          <w:tcPr>
            <w:tcW w:w="20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8" w:lineRule="exact"/>
              <w:ind w:left="849" w:right="-239"/>
            </w:pPr>
            <w:r>
              <w:rPr>
                <w:rFonts w:ascii="宋体" w:eastAsia="宋体" w:hAnsi="宋体" w:cs="宋体"/>
                <w:color w:val="000000"/>
                <w:spacing w:val="-1"/>
                <w:w w:val="100"/>
                <w:position w:val="0"/>
                <w:sz w:val="18"/>
                <w:u w:val="none"/>
              </w:rPr>
              <w:t>项目</w:t>
            </w:r>
          </w:p>
        </w:tc>
        <w:tc>
          <w:tcPr>
            <w:tcW w:w="1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214" w:right="-239"/>
            </w:pPr>
            <w:r>
              <w:rPr>
                <w:rFonts w:ascii="宋体" w:eastAsia="宋体" w:hAnsi="宋体" w:cs="宋体"/>
                <w:color w:val="000000"/>
                <w:spacing w:val="-1"/>
                <w:w w:val="100"/>
                <w:position w:val="0"/>
                <w:sz w:val="18"/>
                <w:u w:val="none"/>
              </w:rPr>
              <w:t>允许偏差</w:t>
            </w:r>
          </w:p>
          <w:p>
            <w:pPr>
              <w:spacing w:before="0" w:after="0" w:line="312" w:lineRule="exact"/>
              <w:ind w:left="306" w:right="-239"/>
            </w:pPr>
            <w:r>
              <w:rPr>
                <w:rFonts w:ascii="宋体" w:eastAsia="宋体" w:hAnsi="宋体" w:cs="宋体"/>
                <w:color w:val="000000"/>
                <w:spacing w:val="-1"/>
                <w:w w:val="100"/>
                <w:position w:val="0"/>
                <w:sz w:val="18"/>
                <w:u w:val="none"/>
              </w:rPr>
              <w:t>（mm）</w:t>
            </w:r>
          </w:p>
        </w:tc>
        <w:tc>
          <w:tcPr>
            <w:tcW w:w="16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8" w:lineRule="exact"/>
              <w:ind w:left="195" w:right="-239"/>
            </w:pPr>
            <w:r>
              <w:rPr>
                <w:rFonts w:ascii="宋体" w:eastAsia="宋体" w:hAnsi="宋体" w:cs="宋体"/>
                <w:color w:val="000000"/>
                <w:spacing w:val="-1"/>
                <w:w w:val="100"/>
                <w:position w:val="0"/>
                <w:sz w:val="18"/>
                <w:u w:val="none"/>
              </w:rPr>
              <w:t>检验单元和数量</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8" w:lineRule="exact"/>
              <w:ind w:left="135" w:right="-239"/>
            </w:pPr>
            <w:r>
              <w:rPr>
                <w:rFonts w:ascii="宋体" w:eastAsia="宋体" w:hAnsi="宋体" w:cs="宋体"/>
                <w:color w:val="000000"/>
                <w:spacing w:val="-1"/>
                <w:w w:val="100"/>
                <w:position w:val="0"/>
                <w:sz w:val="18"/>
                <w:u w:val="none"/>
              </w:rPr>
              <w:t>单元测点</w:t>
            </w:r>
          </w:p>
        </w:tc>
        <w:tc>
          <w:tcPr>
            <w:tcW w:w="17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8" w:lineRule="exact"/>
              <w:ind w:left="490" w:right="-239"/>
            </w:pPr>
            <w:r>
              <w:rPr>
                <w:rFonts w:ascii="宋体" w:eastAsia="宋体" w:hAnsi="宋体" w:cs="宋体"/>
                <w:color w:val="000000"/>
                <w:spacing w:val="-1"/>
                <w:w w:val="100"/>
                <w:position w:val="0"/>
                <w:sz w:val="18"/>
                <w:u w:val="none"/>
              </w:rPr>
              <w:t>检验方法</w:t>
            </w:r>
          </w:p>
        </w:tc>
      </w:tr>
      <w:tr>
        <w:tblPrEx>
          <w:tblW w:w="0" w:type="auto"/>
          <w:tblInd w:w="0" w:type="dxa"/>
          <w:tblLayout w:type="fixed"/>
          <w:tblCellMar>
            <w:top w:w="0" w:type="dxa"/>
            <w:left w:w="108" w:type="dxa"/>
            <w:bottom w:w="0" w:type="dxa"/>
            <w:right w:w="108" w:type="dxa"/>
          </w:tblCellMar>
        </w:tblPrEx>
        <w:trPr>
          <w:trHeight w:hRule="exact" w:val="510"/>
        </w:trPr>
        <w:tc>
          <w:tcPr>
            <w:tcW w:w="4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8" w:lineRule="exact"/>
              <w:ind w:left="199" w:right="-239"/>
            </w:pPr>
            <w:r>
              <w:rPr>
                <w:rFonts w:ascii="宋体" w:hAnsi="宋体" w:cs="宋体"/>
                <w:color w:val="000000"/>
                <w:spacing w:val="-1"/>
                <w:w w:val="100"/>
                <w:position w:val="0"/>
                <w:sz w:val="18"/>
                <w:u w:val="none"/>
              </w:rPr>
              <w:t>1</w:t>
            </w:r>
          </w:p>
        </w:tc>
        <w:tc>
          <w:tcPr>
            <w:tcW w:w="20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8" w:lineRule="exact"/>
              <w:ind w:left="107" w:right="-239"/>
            </w:pPr>
            <w:r>
              <w:rPr>
                <w:rFonts w:ascii="宋体" w:eastAsia="宋体" w:hAnsi="宋体" w:cs="宋体"/>
                <w:color w:val="000000"/>
                <w:spacing w:val="-1"/>
                <w:w w:val="100"/>
                <w:position w:val="0"/>
                <w:sz w:val="18"/>
                <w:u w:val="none"/>
              </w:rPr>
              <w:t>油缸支座中心位置</w:t>
            </w:r>
          </w:p>
        </w:tc>
        <w:tc>
          <w:tcPr>
            <w:tcW w:w="1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8" w:lineRule="exact"/>
              <w:ind w:left="529" w:right="-239"/>
            </w:pPr>
            <w:r>
              <w:rPr>
                <w:rFonts w:ascii="宋体" w:hAnsi="宋体" w:cs="宋体"/>
                <w:color w:val="000000"/>
                <w:spacing w:val="-1"/>
                <w:w w:val="100"/>
                <w:position w:val="0"/>
                <w:sz w:val="18"/>
                <w:u w:val="none"/>
              </w:rPr>
              <w:t>2</w:t>
            </w:r>
          </w:p>
        </w:tc>
        <w:tc>
          <w:tcPr>
            <w:tcW w:w="165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95" w:right="-239"/>
            </w:pPr>
          </w:p>
          <w:p>
            <w:pPr>
              <w:spacing w:before="0" w:after="0" w:line="377" w:lineRule="exact"/>
              <w:ind w:left="195" w:right="-239"/>
            </w:pPr>
            <w:r>
              <w:rPr>
                <w:rFonts w:ascii="宋体" w:eastAsia="宋体" w:hAnsi="宋体" w:cs="宋体"/>
                <w:color w:val="000000"/>
                <w:spacing w:val="-1"/>
                <w:w w:val="100"/>
                <w:position w:val="0"/>
                <w:sz w:val="18"/>
                <w:u w:val="none"/>
              </w:rPr>
              <w:t>每件，逐件检查</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8" w:lineRule="exact"/>
              <w:ind w:left="450" w:right="-239"/>
            </w:pPr>
            <w:r>
              <w:rPr>
                <w:rFonts w:ascii="宋体" w:hAnsi="宋体" w:cs="宋体"/>
                <w:color w:val="000000"/>
                <w:spacing w:val="-1"/>
                <w:w w:val="100"/>
                <w:position w:val="0"/>
                <w:sz w:val="18"/>
                <w:u w:val="none"/>
              </w:rPr>
              <w:t>1</w:t>
            </w:r>
          </w:p>
        </w:tc>
        <w:tc>
          <w:tcPr>
            <w:tcW w:w="17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8" w:lineRule="exact"/>
              <w:ind w:left="310" w:right="-239"/>
            </w:pPr>
            <w:r>
              <w:rPr>
                <w:rFonts w:ascii="宋体" w:eastAsia="宋体" w:hAnsi="宋体" w:cs="宋体"/>
                <w:color w:val="000000"/>
                <w:spacing w:val="-1"/>
                <w:w w:val="100"/>
                <w:position w:val="0"/>
                <w:sz w:val="18"/>
                <w:u w:val="none"/>
              </w:rPr>
              <w:t>用水准仪检查</w:t>
            </w:r>
          </w:p>
        </w:tc>
      </w:tr>
      <w:tr>
        <w:tblPrEx>
          <w:tblW w:w="0" w:type="auto"/>
          <w:tblInd w:w="0" w:type="dxa"/>
          <w:tblLayout w:type="fixed"/>
          <w:tblCellMar>
            <w:top w:w="0" w:type="dxa"/>
            <w:left w:w="108" w:type="dxa"/>
            <w:bottom w:w="0" w:type="dxa"/>
            <w:right w:w="108" w:type="dxa"/>
          </w:tblCellMar>
        </w:tblPrEx>
        <w:trPr>
          <w:trHeight w:hRule="exact" w:val="510"/>
        </w:trPr>
        <w:tc>
          <w:tcPr>
            <w:tcW w:w="4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7" w:lineRule="exact"/>
              <w:ind w:left="199" w:right="-239"/>
            </w:pPr>
            <w:r>
              <w:rPr>
                <w:rFonts w:ascii="宋体" w:hAnsi="宋体" w:cs="宋体"/>
                <w:color w:val="000000"/>
                <w:spacing w:val="-1"/>
                <w:w w:val="100"/>
                <w:position w:val="0"/>
                <w:sz w:val="18"/>
                <w:u w:val="none"/>
              </w:rPr>
              <w:t>2</w:t>
            </w:r>
          </w:p>
        </w:tc>
        <w:tc>
          <w:tcPr>
            <w:tcW w:w="20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7" w:lineRule="exact"/>
              <w:ind w:left="107" w:right="-239"/>
            </w:pPr>
            <w:r>
              <w:rPr>
                <w:rFonts w:ascii="宋体" w:eastAsia="宋体" w:hAnsi="宋体" w:cs="宋体"/>
                <w:color w:val="000000"/>
                <w:spacing w:val="-1"/>
                <w:w w:val="100"/>
                <w:position w:val="0"/>
                <w:sz w:val="18"/>
                <w:u w:val="none"/>
              </w:rPr>
              <w:t>油缸轴线</w:t>
            </w:r>
          </w:p>
        </w:tc>
        <w:tc>
          <w:tcPr>
            <w:tcW w:w="1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7" w:lineRule="exact"/>
              <w:ind w:left="529" w:right="-239"/>
            </w:pPr>
            <w:r>
              <w:rPr>
                <w:rFonts w:ascii="宋体" w:hAnsi="宋体" w:cs="宋体"/>
                <w:color w:val="000000"/>
                <w:spacing w:val="-1"/>
                <w:w w:val="100"/>
                <w:position w:val="0"/>
                <w:sz w:val="18"/>
                <w:u w:val="none"/>
              </w:rPr>
              <w:t>3</w:t>
            </w:r>
          </w:p>
        </w:tc>
        <w:tc>
          <w:tcPr>
            <w:tcW w:w="16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7" w:lineRule="exact"/>
            </w:pP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7" w:lineRule="exact"/>
              <w:ind w:left="450" w:right="-239"/>
            </w:pPr>
            <w:r>
              <w:rPr>
                <w:rFonts w:ascii="宋体" w:hAnsi="宋体" w:cs="宋体"/>
                <w:color w:val="000000"/>
                <w:spacing w:val="-1"/>
                <w:w w:val="100"/>
                <w:position w:val="0"/>
                <w:sz w:val="18"/>
                <w:u w:val="none"/>
              </w:rPr>
              <w:t>1</w:t>
            </w:r>
          </w:p>
        </w:tc>
        <w:tc>
          <w:tcPr>
            <w:tcW w:w="17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7" w:lineRule="exact"/>
              <w:ind w:left="401" w:right="-239"/>
            </w:pPr>
            <w:r>
              <w:rPr>
                <w:rFonts w:ascii="宋体" w:eastAsia="宋体" w:hAnsi="宋体" w:cs="宋体"/>
                <w:color w:val="000000"/>
                <w:spacing w:val="-1"/>
                <w:w w:val="100"/>
                <w:position w:val="0"/>
                <w:sz w:val="18"/>
                <w:u w:val="none"/>
              </w:rPr>
              <w:t>水准仪检查</w:t>
            </w:r>
          </w:p>
        </w:tc>
      </w:tr>
      <w:tr>
        <w:tblPrEx>
          <w:tblW w:w="0" w:type="auto"/>
          <w:tblInd w:w="0" w:type="dxa"/>
          <w:tblLayout w:type="fixed"/>
          <w:tblCellMar>
            <w:top w:w="0" w:type="dxa"/>
            <w:left w:w="108" w:type="dxa"/>
            <w:bottom w:w="0" w:type="dxa"/>
            <w:right w:w="108" w:type="dxa"/>
          </w:tblCellMar>
        </w:tblPrEx>
        <w:trPr>
          <w:trHeight w:hRule="exact" w:val="510"/>
        </w:trPr>
        <w:tc>
          <w:tcPr>
            <w:tcW w:w="4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8" w:lineRule="exact"/>
              <w:ind w:left="199" w:right="-239"/>
            </w:pPr>
            <w:r>
              <w:rPr>
                <w:rFonts w:ascii="宋体" w:hAnsi="宋体" w:cs="宋体"/>
                <w:color w:val="000000"/>
                <w:spacing w:val="-1"/>
                <w:w w:val="100"/>
                <w:position w:val="0"/>
                <w:sz w:val="18"/>
                <w:u w:val="none"/>
              </w:rPr>
              <w:t>3</w:t>
            </w:r>
          </w:p>
        </w:tc>
        <w:tc>
          <w:tcPr>
            <w:tcW w:w="20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8" w:lineRule="exact"/>
              <w:ind w:left="107" w:right="-239"/>
            </w:pPr>
            <w:r>
              <w:rPr>
                <w:rFonts w:ascii="宋体" w:eastAsia="宋体" w:hAnsi="宋体" w:cs="宋体"/>
                <w:color w:val="000000"/>
                <w:spacing w:val="-1"/>
                <w:w w:val="100"/>
                <w:position w:val="0"/>
                <w:sz w:val="18"/>
                <w:u w:val="none"/>
              </w:rPr>
              <w:t>油缸活塞杆水平度高差</w:t>
            </w:r>
          </w:p>
        </w:tc>
        <w:tc>
          <w:tcPr>
            <w:tcW w:w="1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8" w:lineRule="exact"/>
              <w:ind w:left="529" w:right="-239"/>
            </w:pPr>
            <w:r>
              <w:rPr>
                <w:rFonts w:ascii="宋体" w:hAnsi="宋体" w:cs="宋体"/>
                <w:color w:val="000000"/>
                <w:spacing w:val="-1"/>
                <w:w w:val="100"/>
                <w:position w:val="0"/>
                <w:sz w:val="18"/>
                <w:u w:val="none"/>
              </w:rPr>
              <w:t>2</w:t>
            </w:r>
          </w:p>
        </w:tc>
        <w:tc>
          <w:tcPr>
            <w:tcW w:w="165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8" w:lineRule="exact"/>
            </w:pP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8" w:lineRule="exact"/>
              <w:ind w:left="450" w:right="-239"/>
            </w:pPr>
            <w:r>
              <w:rPr>
                <w:rFonts w:ascii="宋体" w:hAnsi="宋体" w:cs="宋体"/>
                <w:color w:val="000000"/>
                <w:spacing w:val="-1"/>
                <w:w w:val="100"/>
                <w:position w:val="0"/>
                <w:sz w:val="18"/>
                <w:u w:val="none"/>
              </w:rPr>
              <w:t>1</w:t>
            </w:r>
          </w:p>
        </w:tc>
        <w:tc>
          <w:tcPr>
            <w:tcW w:w="17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8" w:lineRule="exact"/>
              <w:ind w:left="310" w:right="-239"/>
            </w:pPr>
            <w:r>
              <w:rPr>
                <w:rFonts w:ascii="宋体" w:eastAsia="宋体" w:hAnsi="宋体" w:cs="宋体"/>
                <w:color w:val="000000"/>
                <w:spacing w:val="-1"/>
                <w:w w:val="100"/>
                <w:position w:val="0"/>
                <w:sz w:val="18"/>
                <w:u w:val="none"/>
              </w:rPr>
              <w:t>用水准仪检查</w:t>
            </w:r>
          </w:p>
        </w:tc>
      </w:tr>
    </w:tbl>
    <w:tbl>
      <w:tblPr>
        <w:tblStyle w:val="TableNormal"/>
        <w:tblpPr w:leftFromText="180" w:rightFromText="180" w:vertAnchor="page" w:horzAnchor="page" w:tblpX="1031" w:tblpY="9831"/>
        <w:tblW w:w="0" w:type="auto"/>
        <w:tblInd w:w="0" w:type="dxa"/>
        <w:tblLayout w:type="fixed"/>
        <w:tblCellMar>
          <w:top w:w="0" w:type="dxa"/>
          <w:left w:w="108" w:type="dxa"/>
          <w:bottom w:w="0" w:type="dxa"/>
          <w:right w:w="108" w:type="dxa"/>
        </w:tblCellMar>
      </w:tblPr>
      <w:tblGrid>
        <w:gridCol w:w="490"/>
        <w:gridCol w:w="2060"/>
        <w:gridCol w:w="1150"/>
        <w:gridCol w:w="1511"/>
        <w:gridCol w:w="1134"/>
        <w:gridCol w:w="1560"/>
      </w:tblGrid>
      <w:tr>
        <w:tblPrEx>
          <w:tblW w:w="0" w:type="auto"/>
          <w:tblInd w:w="0" w:type="dxa"/>
          <w:tblLayout w:type="fixed"/>
          <w:tblCellMar>
            <w:top w:w="0" w:type="dxa"/>
            <w:left w:w="108" w:type="dxa"/>
            <w:bottom w:w="0" w:type="dxa"/>
            <w:right w:w="108" w:type="dxa"/>
          </w:tblCellMar>
        </w:tblPrEx>
        <w:trPr>
          <w:trHeight w:hRule="exact" w:val="520"/>
        </w:trPr>
        <w:tc>
          <w:tcPr>
            <w:tcW w:w="4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8" w:lineRule="exact"/>
            </w:pPr>
          </w:p>
        </w:tc>
        <w:tc>
          <w:tcPr>
            <w:tcW w:w="20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1" w:lineRule="exact"/>
              <w:ind w:left="851" w:right="-239"/>
            </w:pPr>
            <w:r>
              <w:rPr>
                <w:rFonts w:ascii="宋体" w:eastAsia="宋体" w:hAnsi="宋体" w:cs="宋体"/>
                <w:color w:val="000000"/>
                <w:spacing w:val="-1"/>
                <w:w w:val="100"/>
                <w:position w:val="0"/>
                <w:sz w:val="18"/>
                <w:u w:val="none"/>
              </w:rPr>
              <w:t>项目</w:t>
            </w:r>
          </w:p>
        </w:tc>
        <w:tc>
          <w:tcPr>
            <w:tcW w:w="1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1" w:lineRule="exact"/>
              <w:ind w:left="108" w:right="-239"/>
            </w:pPr>
            <w:r>
              <w:rPr>
                <w:rFonts w:ascii="宋体" w:eastAsia="宋体" w:hAnsi="宋体" w:cs="宋体"/>
                <w:color w:val="000000"/>
                <w:spacing w:val="-9"/>
                <w:w w:val="100"/>
                <w:position w:val="0"/>
                <w:sz w:val="18"/>
                <w:u w:val="none"/>
              </w:rPr>
              <w:t>允许值（mm）</w:t>
            </w:r>
          </w:p>
        </w:tc>
        <w:tc>
          <w:tcPr>
            <w:tcW w:w="15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1" w:lineRule="exact"/>
              <w:ind w:left="125" w:right="-239"/>
            </w:pPr>
            <w:r>
              <w:rPr>
                <w:rFonts w:ascii="宋体" w:eastAsia="宋体" w:hAnsi="宋体" w:cs="宋体"/>
                <w:color w:val="000000"/>
                <w:spacing w:val="-1"/>
                <w:w w:val="100"/>
                <w:position w:val="0"/>
                <w:sz w:val="18"/>
                <w:u w:val="none"/>
              </w:rPr>
              <w:t>检验单元和数量</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1" w:lineRule="exact"/>
              <w:ind w:left="207" w:right="-239"/>
            </w:pPr>
            <w:r>
              <w:rPr>
                <w:rFonts w:ascii="宋体" w:eastAsia="宋体" w:hAnsi="宋体" w:cs="宋体"/>
                <w:color w:val="000000"/>
                <w:spacing w:val="-1"/>
                <w:w w:val="100"/>
                <w:position w:val="0"/>
                <w:sz w:val="18"/>
                <w:u w:val="none"/>
              </w:rPr>
              <w:t>单元测点</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1" w:lineRule="exact"/>
              <w:ind w:left="420" w:right="-239"/>
            </w:pPr>
            <w:r>
              <w:rPr>
                <w:rFonts w:ascii="宋体" w:eastAsia="宋体" w:hAnsi="宋体" w:cs="宋体"/>
                <w:color w:val="000000"/>
                <w:spacing w:val="-1"/>
                <w:w w:val="100"/>
                <w:position w:val="0"/>
                <w:sz w:val="18"/>
                <w:u w:val="none"/>
              </w:rPr>
              <w:t>检验方法</w:t>
            </w:r>
          </w:p>
        </w:tc>
      </w:tr>
      <w:tr>
        <w:tblPrEx>
          <w:tblW w:w="0" w:type="auto"/>
          <w:tblInd w:w="0" w:type="dxa"/>
          <w:tblLayout w:type="fixed"/>
          <w:tblCellMar>
            <w:top w:w="0" w:type="dxa"/>
            <w:left w:w="108" w:type="dxa"/>
            <w:bottom w:w="0" w:type="dxa"/>
            <w:right w:w="108" w:type="dxa"/>
          </w:tblCellMar>
        </w:tblPrEx>
        <w:trPr>
          <w:trHeight w:hRule="exact" w:val="634"/>
        </w:trPr>
        <w:tc>
          <w:tcPr>
            <w:tcW w:w="4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0" w:lineRule="exact"/>
              <w:ind w:left="201" w:right="-239"/>
            </w:pPr>
            <w:r>
              <w:rPr>
                <w:rFonts w:ascii="宋体" w:hAnsi="宋体" w:cs="宋体"/>
                <w:color w:val="000000"/>
                <w:spacing w:val="-1"/>
                <w:w w:val="100"/>
                <w:position w:val="0"/>
                <w:sz w:val="18"/>
                <w:u w:val="none"/>
              </w:rPr>
              <w:t>1</w:t>
            </w:r>
          </w:p>
        </w:tc>
        <w:tc>
          <w:tcPr>
            <w:tcW w:w="20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4" w:lineRule="exact"/>
              <w:ind w:left="107" w:right="-239"/>
            </w:pPr>
            <w:r>
              <w:rPr>
                <w:rFonts w:ascii="宋体" w:eastAsia="宋体" w:hAnsi="宋体" w:cs="宋体"/>
                <w:color w:val="000000"/>
                <w:spacing w:val="3"/>
                <w:w w:val="100"/>
                <w:position w:val="0"/>
                <w:sz w:val="18"/>
                <w:u w:val="none"/>
              </w:rPr>
              <w:t>闸门油缸关到位的富余</w:t>
            </w:r>
          </w:p>
          <w:p>
            <w:pPr>
              <w:spacing w:before="0" w:after="0" w:line="312" w:lineRule="exact"/>
              <w:ind w:left="107" w:right="-239"/>
            </w:pPr>
            <w:r>
              <w:rPr>
                <w:rFonts w:ascii="宋体" w:eastAsia="宋体" w:hAnsi="宋体" w:cs="宋体"/>
                <w:color w:val="000000"/>
                <w:spacing w:val="-1"/>
                <w:w w:val="100"/>
                <w:position w:val="0"/>
                <w:sz w:val="18"/>
                <w:u w:val="none"/>
              </w:rPr>
              <w:t>行程</w:t>
            </w:r>
          </w:p>
        </w:tc>
        <w:tc>
          <w:tcPr>
            <w:tcW w:w="1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0" w:lineRule="exact"/>
              <w:ind w:left="394" w:right="-239"/>
            </w:pPr>
            <w:r>
              <w:rPr>
                <w:rFonts w:ascii="宋体" w:hAnsi="宋体" w:cs="宋体"/>
                <w:color w:val="000000"/>
                <w:spacing w:val="0"/>
                <w:w w:val="100"/>
                <w:position w:val="0"/>
                <w:sz w:val="18"/>
                <w:u w:val="none"/>
              </w:rPr>
              <w:t>8-10</w:t>
            </w:r>
          </w:p>
        </w:tc>
        <w:tc>
          <w:tcPr>
            <w:tcW w:w="151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25" w:right="-239"/>
            </w:pPr>
          </w:p>
          <w:p>
            <w:pPr>
              <w:spacing w:before="0" w:after="0" w:line="246" w:lineRule="exact"/>
              <w:ind w:left="125" w:right="-239"/>
            </w:pPr>
            <w:r>
              <w:rPr>
                <w:rFonts w:ascii="宋体" w:eastAsia="宋体" w:hAnsi="宋体" w:cs="宋体"/>
                <w:color w:val="000000"/>
                <w:spacing w:val="-1"/>
                <w:w w:val="100"/>
                <w:position w:val="0"/>
                <w:sz w:val="18"/>
                <w:u w:val="none"/>
              </w:rPr>
              <w:t>每件，逐件检查</w:t>
            </w: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0" w:lineRule="exact"/>
              <w:ind w:left="522" w:right="-239"/>
            </w:pPr>
            <w:r>
              <w:rPr>
                <w:rFonts w:ascii="宋体" w:hAnsi="宋体" w:cs="宋体"/>
                <w:color w:val="000000"/>
                <w:spacing w:val="-1"/>
                <w:w w:val="100"/>
                <w:position w:val="0"/>
                <w:sz w:val="18"/>
                <w:u w:val="none"/>
              </w:rPr>
              <w:t>1</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0" w:lineRule="exact"/>
              <w:ind w:left="420" w:right="-239"/>
            </w:pPr>
            <w:r>
              <w:rPr>
                <w:rFonts w:ascii="宋体" w:eastAsia="宋体" w:hAnsi="宋体" w:cs="宋体"/>
                <w:color w:val="000000"/>
                <w:spacing w:val="-1"/>
                <w:w w:val="100"/>
                <w:position w:val="0"/>
                <w:sz w:val="18"/>
                <w:u w:val="none"/>
              </w:rPr>
              <w:t>用钢尺量</w:t>
            </w:r>
          </w:p>
        </w:tc>
      </w:tr>
      <w:tr>
        <w:tblPrEx>
          <w:tblW w:w="0" w:type="auto"/>
          <w:tblInd w:w="0" w:type="dxa"/>
          <w:tblLayout w:type="fixed"/>
          <w:tblCellMar>
            <w:top w:w="0" w:type="dxa"/>
            <w:left w:w="108" w:type="dxa"/>
            <w:bottom w:w="0" w:type="dxa"/>
            <w:right w:w="108" w:type="dxa"/>
          </w:tblCellMar>
        </w:tblPrEx>
        <w:trPr>
          <w:trHeight w:hRule="exact" w:val="634"/>
        </w:trPr>
        <w:tc>
          <w:tcPr>
            <w:tcW w:w="4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9" w:lineRule="exact"/>
              <w:ind w:left="201" w:right="-239"/>
            </w:pPr>
            <w:r>
              <w:rPr>
                <w:rFonts w:ascii="宋体" w:hAnsi="宋体" w:cs="宋体"/>
                <w:color w:val="000000"/>
                <w:spacing w:val="-1"/>
                <w:w w:val="100"/>
                <w:position w:val="0"/>
                <w:sz w:val="18"/>
                <w:u w:val="none"/>
              </w:rPr>
              <w:t>2</w:t>
            </w:r>
          </w:p>
        </w:tc>
        <w:tc>
          <w:tcPr>
            <w:tcW w:w="20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07" w:right="-239"/>
            </w:pPr>
            <w:r>
              <w:rPr>
                <w:rFonts w:ascii="宋体" w:eastAsia="宋体" w:hAnsi="宋体" w:cs="宋体"/>
                <w:color w:val="000000"/>
                <w:spacing w:val="3"/>
                <w:w w:val="100"/>
                <w:position w:val="0"/>
                <w:sz w:val="18"/>
                <w:u w:val="none"/>
              </w:rPr>
              <w:t>阀门油缸关到位的富余</w:t>
            </w:r>
          </w:p>
          <w:p>
            <w:pPr>
              <w:spacing w:before="0" w:after="0" w:line="312" w:lineRule="exact"/>
              <w:ind w:left="107" w:right="-239"/>
            </w:pPr>
            <w:r>
              <w:rPr>
                <w:rFonts w:ascii="宋体" w:eastAsia="宋体" w:hAnsi="宋体" w:cs="宋体"/>
                <w:color w:val="000000"/>
                <w:spacing w:val="-1"/>
                <w:w w:val="100"/>
                <w:position w:val="0"/>
                <w:sz w:val="18"/>
                <w:u w:val="none"/>
              </w:rPr>
              <w:t>行程</w:t>
            </w:r>
          </w:p>
        </w:tc>
        <w:tc>
          <w:tcPr>
            <w:tcW w:w="11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9" w:lineRule="exact"/>
              <w:ind w:left="440" w:right="-239"/>
            </w:pPr>
            <w:r>
              <w:rPr>
                <w:rFonts w:ascii="宋体" w:hAnsi="宋体" w:cs="宋体"/>
                <w:color w:val="000000"/>
                <w:spacing w:val="-1"/>
                <w:w w:val="100"/>
                <w:position w:val="0"/>
                <w:sz w:val="18"/>
                <w:u w:val="none"/>
              </w:rPr>
              <w:t>3-5</w:t>
            </w:r>
          </w:p>
        </w:tc>
        <w:tc>
          <w:tcPr>
            <w:tcW w:w="151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9" w:lineRule="exact"/>
            </w:pPr>
          </w:p>
        </w:tc>
        <w:tc>
          <w:tcPr>
            <w:tcW w:w="1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9" w:lineRule="exact"/>
              <w:ind w:left="522" w:right="-239"/>
            </w:pPr>
            <w:r>
              <w:rPr>
                <w:rFonts w:ascii="宋体" w:hAnsi="宋体" w:cs="宋体"/>
                <w:color w:val="000000"/>
                <w:spacing w:val="-1"/>
                <w:w w:val="100"/>
                <w:position w:val="0"/>
                <w:sz w:val="18"/>
                <w:u w:val="none"/>
              </w:rPr>
              <w:t>1</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9" w:lineRule="exact"/>
              <w:ind w:left="420" w:right="-239"/>
            </w:pPr>
            <w:r>
              <w:rPr>
                <w:rFonts w:ascii="宋体" w:eastAsia="宋体" w:hAnsi="宋体" w:cs="宋体"/>
                <w:color w:val="000000"/>
                <w:spacing w:val="-1"/>
                <w:w w:val="100"/>
                <w:position w:val="0"/>
                <w:sz w:val="18"/>
                <w:u w:val="none"/>
              </w:rPr>
              <w:t>用钢尺量</w:t>
            </w:r>
          </w:p>
        </w:tc>
      </w:tr>
    </w:tbl>
    <w:p>
      <w:pPr>
        <w:spacing w:before="0" w:after="0" w:line="358" w:lineRule="exact"/>
      </w:pPr>
    </w:p>
    <w:p>
      <w:pPr>
        <w:widowControl/>
        <w:jc w:val="left"/>
        <w:sectPr>
          <w:type w:val="continuous"/>
          <w:pgSz w:w="11906" w:h="16839"/>
          <w:pgMar w:top="1060" w:right="609" w:bottom="820" w:left="969" w:header="0" w:footer="0" w:gutter="0"/>
          <w:pgNumType w:start="33"/>
          <w:cols w:num="1" w:space="720"/>
          <w:docGrid w:type="lines" w:linePitch="312" w:charSpace="0"/>
        </w:sectPr>
      </w:pPr>
    </w:p>
    <w:p>
      <w:pPr>
        <w:spacing w:before="0" w:after="0" w:line="274" w:lineRule="exact"/>
        <w:ind w:left="449" w:firstLine="7570"/>
        <w:jc w:val="left"/>
      </w:pPr>
      <w:r>
        <w:pict>
          <v:shape id="_x0000_s2205" o:spid="_x0000_s1180" type="#_x0000_t202" style="width:85pt;height:39.55pt;margin-top:380.25pt;margin-left:286.6pt;mso-height-relative:page;mso-position-horizontal-relative:page;mso-position-vertical-relative:page;mso-width-relative:page;position:absolute;z-index:-251499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06" o:spid="_x0000_s1181" type="#_x0000_t202" style="width:85pt;height:39.55pt;margin-top:345.7pt;margin-left:320.2pt;mso-height-relative:page;mso-position-horizontal-relative:page;mso-position-vertical-relative:page;mso-width-relative:page;position:absolute;z-index:-251498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07" o:spid="_x0000_s1182" type="#_x0000_t202" style="width:76.6pt;height:48.2pt;margin-top:302.5pt;margin-left:353.8pt;mso-height-relative:page;mso-position-horizontal-relative:page;mso-position-vertical-relative:page;mso-width-relative:page;position:absolute;z-index:-25149747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08" o:spid="_x0000_s1183" type="#_x0000_t202" style="width:85pt;height:39.55pt;margin-top:414.85pt;margin-left:253pt;mso-height-relative:page;mso-position-horizontal-relative:page;mso-position-vertical-relative:page;mso-width-relative:page;position:absolute;z-index:-251496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09" o:spid="_x0000_s1184" type="#_x0000_t202" style="width:85pt;height:39.55pt;margin-top:449.4pt;margin-left:219.4pt;mso-height-relative:page;mso-position-horizontal-relative:page;mso-position-vertical-relative:page;mso-width-relative:page;position:absolute;z-index:-2514954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10" o:spid="_x0000_s1185" type="#_x0000_t202" style="width:85pt;height:39.55pt;margin-top:483.95pt;margin-left:185.8pt;mso-height-relative:page;mso-position-horizontal-relative:page;mso-position-vertical-relative:page;mso-width-relative:page;position:absolute;z-index:-251494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11" o:spid="_x0000_s1186" type="#_x0000_t202" style="width:85pt;height:39.55pt;margin-top:518.5pt;margin-left:152.2pt;mso-height-relative:page;mso-position-horizontal-relative:page;mso-position-vertical-relative:page;mso-width-relative:page;position:absolute;z-index:-251493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12" o:spid="_x0000_s1187" type="#_x0000_t202" style="width:68.2pt;height:39.55pt;margin-top:579pt;margin-left:93.4pt;mso-height-relative:page;mso-position-horizontal-relative:page;mso-position-vertical-relative:page;mso-width-relative:page;position:absolute;z-index:-251492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13" o:spid="_x0000_s1188" type="#_x0000_t202" style="width:76.6pt;height:30.9pt;margin-top:553.05pt;margin-left:127pt;mso-height-relative:page;mso-position-horizontal-relative:page;mso-position-vertical-relative:page;mso-width-relative:page;position:absolute;z-index:-2514913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14" o:spid="_x0000_s1189" type="#_x0000_t202" style="width:68.2pt;height:39.55pt;margin-top:648.1pt;margin-left:26.2pt;mso-height-relative:page;mso-position-horizontal-relative:page;mso-position-vertical-relative:page;mso-width-relative:page;position:absolute;z-index:-251490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15" o:spid="_x0000_s1190" type="#_x0000_t202" style="width:68.2pt;height:39.55pt;margin-top:613.55pt;margin-left:59.8pt;mso-height-relative:page;mso-position-horizontal-relative:page;mso-position-vertical-relative:page;mso-width-relative:page;position:absolute;z-index:-251489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16" o:spid="_x0000_s1191" type="#_x0000_t202" style="width:68.2pt;height:39.55pt;margin-top:267.95pt;margin-left:395.8pt;mso-height-relative:page;mso-position-horizontal-relative:page;mso-position-vertical-relative:page;mso-width-relative:page;position:absolute;z-index:-2514882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17" o:spid="_x0000_s1192" type="#_x0000_t202" style="width:68.2pt;height:39.55pt;margin-top:233.4pt;margin-left:429.4pt;mso-height-relative:page;mso-position-horizontal-relative:page;mso-position-vertical-relative:page;mso-width-relative:page;position:absolute;z-index:-251487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18" o:spid="_x0000_s1193" type="#_x0000_t202" style="width:68.2pt;height:39.55pt;margin-top:198.85pt;margin-left:463pt;mso-height-relative:page;mso-position-horizontal-relative:page;mso-position-vertical-relative:page;mso-width-relative:page;position:absolute;z-index:-251486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1"/>
          <w:w w:val="100"/>
          <w:position w:val="3"/>
          <w:sz w:val="21"/>
          <w:u w:val="none"/>
        </w:rPr>
        <w:t>T/JSJTQX</w:t>
      </w:r>
      <w:r>
        <w:rPr>
          <w:rFonts w:ascii="Calibri" w:hAnsi="Calibri" w:cs="Calibri"/>
          <w:color w:val="000000"/>
          <w:spacing w:val="0"/>
          <w:w w:val="219"/>
          <w:sz w:val="21"/>
          <w:u w:val="none"/>
        </w:rPr>
        <w:t> </w:t>
      </w:r>
      <w:r>
        <w:rPr>
          <w:rFonts w:ascii="黑体" w:hAnsi="黑体" w:cs="黑体"/>
          <w:color w:val="000000"/>
          <w:spacing w:val="0"/>
          <w:w w:val="100"/>
          <w:position w:val="3"/>
          <w:sz w:val="21"/>
          <w:u w:val="none"/>
        </w:rPr>
        <w:t>47</w:t>
      </w:r>
      <w:r>
        <w:rPr>
          <w:rFonts w:ascii="Times New Roman" w:hAnsi="Times New Roman" w:cs="Times New Roman"/>
          <w:color w:val="000000"/>
          <w:spacing w:val="-2"/>
          <w:w w:val="100"/>
          <w:position w:val="0"/>
          <w:sz w:val="21"/>
          <w:u w:val="none"/>
        </w:rPr>
        <w:t>—</w:t>
      </w:r>
      <w:r>
        <w:rPr>
          <w:rFonts w:ascii="黑体" w:hAnsi="黑体" w:cs="黑体"/>
          <w:color w:val="000000"/>
          <w:spacing w:val="0"/>
          <w:w w:val="100"/>
          <w:position w:val="3"/>
          <w:sz w:val="21"/>
          <w:u w:val="none"/>
        </w:rPr>
        <w:t>2023</w:t>
      </w:r>
    </w:p>
    <w:p>
      <w:pPr>
        <w:spacing w:before="0" w:after="0" w:line="240" w:lineRule="exact"/>
        <w:ind w:left="449" w:firstLine="7570"/>
      </w:pPr>
    </w:p>
    <w:p>
      <w:pPr>
        <w:spacing w:before="0" w:after="0" w:line="242" w:lineRule="exact"/>
        <w:ind w:left="449" w:firstLine="0"/>
        <w:jc w:val="left"/>
      </w:pPr>
      <w:r>
        <w:rPr>
          <w:rFonts w:ascii="黑体" w:hAnsi="黑体" w:cs="黑体"/>
          <w:color w:val="000000"/>
          <w:spacing w:val="-1"/>
          <w:w w:val="100"/>
          <w:position w:val="0"/>
          <w:sz w:val="21"/>
          <w:u w:val="none"/>
        </w:rPr>
        <w:t>5.2.3.3.4</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负载调试应符合以下要求：</w:t>
      </w:r>
    </w:p>
    <w:p>
      <w:pPr>
        <w:spacing w:before="0" w:after="0" w:line="309" w:lineRule="exact"/>
        <w:ind w:left="449" w:firstLine="420"/>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eastAsia="宋体" w:hAnsi="宋体" w:cs="宋体"/>
          <w:color w:val="000000"/>
          <w:spacing w:val="-3"/>
          <w:w w:val="100"/>
          <w:position w:val="0"/>
          <w:sz w:val="21"/>
          <w:u w:val="none"/>
        </w:rPr>
        <w:t>在向液压系统供液时，应将系统有关的放气阀打开，待其空气排除干净后，即可关闭（当有油</w:t>
      </w:r>
    </w:p>
    <w:p>
      <w:pPr>
        <w:spacing w:before="0" w:after="0" w:line="312" w:lineRule="exact"/>
        <w:ind w:left="449" w:firstLine="838"/>
        <w:jc w:val="left"/>
      </w:pPr>
      <w:r>
        <w:rPr>
          <w:rFonts w:ascii="宋体" w:eastAsia="宋体" w:hAnsi="宋体" w:cs="宋体"/>
          <w:color w:val="000000"/>
          <w:spacing w:val="-1"/>
          <w:w w:val="100"/>
          <w:position w:val="0"/>
          <w:sz w:val="21"/>
          <w:u w:val="none"/>
        </w:rPr>
        <w:t>液从阀中喷出时，确认空气已排除干净），同时将截止阀打开；</w:t>
      </w:r>
    </w:p>
    <w:p>
      <w:pPr>
        <w:spacing w:before="0" w:after="0" w:line="312" w:lineRule="exact"/>
        <w:ind w:left="449" w:firstLine="420"/>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溢流阀、安全阀等压力控制元件及系统压力的调定值不大于设计工作压力；</w:t>
      </w:r>
    </w:p>
    <w:p>
      <w:pPr>
        <w:spacing w:before="0" w:after="0" w:line="312" w:lineRule="exact"/>
        <w:ind w:left="449" w:firstLine="420"/>
        <w:jc w:val="left"/>
      </w:pPr>
      <w:r>
        <w:rPr>
          <w:rFonts w:ascii="宋体" w:hAnsi="宋体" w:cs="宋体"/>
          <w:color w:val="000000"/>
          <w:spacing w:val="0"/>
          <w:w w:val="100"/>
          <w:position w:val="0"/>
          <w:sz w:val="21"/>
          <w:u w:val="none"/>
        </w:rPr>
        <w:t>c)</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各机构在行程内往返运行，机构元件动作灵敏、平稳可靠；</w:t>
      </w:r>
    </w:p>
    <w:p>
      <w:pPr>
        <w:spacing w:before="0" w:after="0" w:line="312" w:lineRule="exact"/>
        <w:ind w:left="449" w:firstLine="420"/>
        <w:jc w:val="left"/>
      </w:pPr>
      <w:r>
        <w:rPr>
          <w:rFonts w:ascii="宋体" w:hAnsi="宋体" w:cs="宋体"/>
          <w:color w:val="000000"/>
          <w:spacing w:val="0"/>
          <w:w w:val="100"/>
          <w:position w:val="0"/>
          <w:sz w:val="21"/>
          <w:u w:val="none"/>
        </w:rPr>
        <w:t>d)</w:t>
      </w:r>
      <w:r>
        <w:rPr>
          <w:rFonts w:ascii="Calibri" w:hAnsi="Calibri" w:cs="Calibri"/>
          <w:color w:val="000000"/>
          <w:spacing w:val="0"/>
          <w:w w:val="193"/>
          <w:sz w:val="24"/>
          <w:u w:val="none"/>
        </w:rPr>
        <w:t>  </w:t>
      </w:r>
      <w:r>
        <w:rPr>
          <w:rFonts w:ascii="宋体" w:eastAsia="宋体" w:hAnsi="宋体" w:cs="宋体"/>
          <w:color w:val="000000"/>
          <w:spacing w:val="-2"/>
          <w:w w:val="100"/>
          <w:position w:val="0"/>
          <w:sz w:val="21"/>
          <w:u w:val="none"/>
        </w:rPr>
        <w:t>达到调定压力后，持压</w:t>
      </w:r>
      <w:r>
        <w:rPr>
          <w:rFonts w:ascii="Calibri" w:hAnsi="Calibri" w:cs="Calibri"/>
          <w:color w:val="000000"/>
          <w:spacing w:val="0"/>
          <w:w w:val="222"/>
          <w:sz w:val="21"/>
          <w:u w:val="none"/>
        </w:rPr>
        <w:t> </w:t>
      </w:r>
      <w:r>
        <w:rPr>
          <w:rFonts w:ascii="宋体" w:hAnsi="宋体" w:cs="宋体"/>
          <w:color w:val="000000"/>
          <w:spacing w:val="-3"/>
          <w:w w:val="100"/>
          <w:position w:val="0"/>
          <w:sz w:val="21"/>
          <w:u w:val="none"/>
        </w:rPr>
        <w:t>15min，系统无异常振动、杂音、温升过高等现象；橡胶软管不应拉紧</w:t>
      </w:r>
    </w:p>
    <w:p>
      <w:pPr>
        <w:spacing w:before="0" w:after="0" w:line="312" w:lineRule="exact"/>
        <w:ind w:left="449" w:firstLine="838"/>
        <w:jc w:val="left"/>
      </w:pPr>
      <w:r>
        <w:rPr>
          <w:rFonts w:ascii="宋体" w:eastAsia="宋体" w:hAnsi="宋体" w:cs="宋体"/>
          <w:color w:val="000000"/>
          <w:spacing w:val="-1"/>
          <w:w w:val="100"/>
          <w:position w:val="0"/>
          <w:sz w:val="21"/>
          <w:u w:val="none"/>
        </w:rPr>
        <w:t>和扭转；</w:t>
      </w:r>
    </w:p>
    <w:p>
      <w:pPr>
        <w:spacing w:before="0" w:after="0" w:line="312" w:lineRule="exact"/>
        <w:ind w:left="449" w:firstLine="420"/>
        <w:jc w:val="left"/>
      </w:pPr>
      <w:r>
        <w:rPr>
          <w:rFonts w:ascii="宋体" w:hAnsi="宋体" w:cs="宋体"/>
          <w:color w:val="000000"/>
          <w:spacing w:val="0"/>
          <w:w w:val="100"/>
          <w:position w:val="0"/>
          <w:sz w:val="21"/>
          <w:u w:val="none"/>
        </w:rPr>
        <w:t>e)</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系统所有焊缝和连接口应无漏油，管道无永久变形；</w:t>
      </w:r>
    </w:p>
    <w:p>
      <w:pPr>
        <w:spacing w:before="0" w:after="0" w:line="312" w:lineRule="exact"/>
        <w:ind w:left="449" w:firstLine="420"/>
        <w:jc w:val="left"/>
      </w:pPr>
      <w:r>
        <w:rPr>
          <w:rFonts w:ascii="宋体" w:hAnsi="宋体" w:cs="宋体"/>
          <w:color w:val="000000"/>
          <w:spacing w:val="0"/>
          <w:w w:val="100"/>
          <w:position w:val="0"/>
          <w:sz w:val="21"/>
          <w:u w:val="none"/>
        </w:rPr>
        <w:t>f)</w:t>
      </w:r>
      <w:r>
        <w:rPr>
          <w:rFonts w:ascii="Calibri" w:hAnsi="Calibri" w:cs="Calibri"/>
          <w:color w:val="000000"/>
          <w:spacing w:val="0"/>
          <w:w w:val="193"/>
          <w:sz w:val="24"/>
          <w:u w:val="none"/>
        </w:rPr>
        <w:t>  </w:t>
      </w:r>
      <w:r>
        <w:rPr>
          <w:rFonts w:ascii="宋体" w:eastAsia="宋体" w:hAnsi="宋体" w:cs="宋体"/>
          <w:color w:val="000000"/>
          <w:spacing w:val="0"/>
          <w:w w:val="100"/>
          <w:position w:val="0"/>
          <w:sz w:val="21"/>
          <w:u w:val="none"/>
        </w:rPr>
        <w:t>在阀门悬吊状态下持续</w:t>
      </w:r>
      <w:r>
        <w:rPr>
          <w:rFonts w:ascii="Calibri" w:hAnsi="Calibri" w:cs="Calibri"/>
          <w:color w:val="000000"/>
          <w:spacing w:val="1"/>
          <w:w w:val="100"/>
          <w:sz w:val="21"/>
          <w:u w:val="none"/>
        </w:rPr>
        <w:t> </w:t>
      </w:r>
      <w:r>
        <w:rPr>
          <w:rFonts w:ascii="宋体" w:hAnsi="宋体" w:cs="宋体"/>
          <w:color w:val="000000"/>
          <w:spacing w:val="-1"/>
          <w:w w:val="100"/>
          <w:position w:val="0"/>
          <w:sz w:val="21"/>
          <w:u w:val="none"/>
        </w:rPr>
        <w:t>20min</w:t>
      </w:r>
      <w:r>
        <w:rPr>
          <w:rFonts w:ascii="Calibri" w:hAnsi="Calibri" w:cs="Calibri"/>
          <w:color w:val="000000"/>
          <w:spacing w:val="5"/>
          <w:w w:val="100"/>
          <w:sz w:val="21"/>
          <w:u w:val="none"/>
        </w:rPr>
        <w:t> </w:t>
      </w:r>
      <w:r>
        <w:rPr>
          <w:rFonts w:ascii="宋体" w:eastAsia="宋体" w:hAnsi="宋体" w:cs="宋体"/>
          <w:color w:val="000000"/>
          <w:spacing w:val="-4"/>
          <w:w w:val="100"/>
          <w:position w:val="0"/>
          <w:sz w:val="21"/>
          <w:u w:val="none"/>
        </w:rPr>
        <w:t>时，阀门不应出现自动下滑现象；持续</w:t>
      </w:r>
      <w:r>
        <w:rPr>
          <w:rFonts w:ascii="Calibri" w:hAnsi="Calibri" w:cs="Calibri"/>
          <w:color w:val="000000"/>
          <w:spacing w:val="0"/>
          <w:w w:val="222"/>
          <w:sz w:val="21"/>
          <w:u w:val="none"/>
        </w:rPr>
        <w:t> </w:t>
      </w:r>
      <w:r>
        <w:rPr>
          <w:rFonts w:ascii="宋体" w:eastAsia="宋体" w:hAnsi="宋体" w:cs="宋体"/>
          <w:color w:val="000000"/>
          <w:spacing w:val="-3"/>
          <w:w w:val="100"/>
          <w:position w:val="0"/>
          <w:sz w:val="21"/>
          <w:u w:val="none"/>
        </w:rPr>
        <w:t>60min，出现自动下滑的</w:t>
      </w:r>
    </w:p>
    <w:p>
      <w:pPr>
        <w:spacing w:before="0" w:after="0" w:line="312" w:lineRule="exact"/>
        <w:ind w:left="449" w:firstLine="838"/>
        <w:jc w:val="left"/>
      </w:pPr>
      <w:r>
        <w:rPr>
          <w:rFonts w:ascii="宋体" w:eastAsia="宋体" w:hAnsi="宋体" w:cs="宋体"/>
          <w:color w:val="000000"/>
          <w:spacing w:val="-1"/>
          <w:w w:val="100"/>
          <w:position w:val="0"/>
          <w:sz w:val="21"/>
          <w:u w:val="none"/>
        </w:rPr>
        <w:t>距离不应大于</w:t>
      </w:r>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3mm；</w:t>
      </w:r>
    </w:p>
    <w:p>
      <w:pPr>
        <w:spacing w:before="0" w:after="0" w:line="312" w:lineRule="exact"/>
        <w:ind w:left="449" w:firstLine="420"/>
        <w:jc w:val="left"/>
      </w:pPr>
      <w:r>
        <w:rPr>
          <w:rFonts w:ascii="宋体" w:hAnsi="宋体" w:cs="宋体"/>
          <w:color w:val="000000"/>
          <w:spacing w:val="0"/>
          <w:w w:val="100"/>
          <w:position w:val="0"/>
          <w:sz w:val="21"/>
          <w:u w:val="none"/>
        </w:rPr>
        <w:t>g)</w:t>
      </w:r>
      <w:r>
        <w:rPr>
          <w:rFonts w:ascii="Calibri" w:hAnsi="Calibri" w:cs="Calibri"/>
          <w:color w:val="000000"/>
          <w:spacing w:val="0"/>
          <w:w w:val="193"/>
          <w:sz w:val="24"/>
          <w:u w:val="none"/>
        </w:rPr>
        <w:t>  </w:t>
      </w:r>
      <w:r>
        <w:rPr>
          <w:rFonts w:ascii="宋体" w:eastAsia="宋体" w:hAnsi="宋体" w:cs="宋体"/>
          <w:color w:val="000000"/>
          <w:spacing w:val="-5"/>
          <w:w w:val="100"/>
          <w:position w:val="0"/>
          <w:sz w:val="21"/>
          <w:u w:val="none"/>
        </w:rPr>
        <w:t>泵站各阀件动作灵敏，泵站的压力及执行机构的速度调试应符合设计要求，各压力表显示正常；</w:t>
      </w:r>
    </w:p>
    <w:p>
      <w:pPr>
        <w:spacing w:before="0" w:after="0" w:line="312" w:lineRule="exact"/>
        <w:ind w:left="449" w:firstLine="420"/>
        <w:jc w:val="left"/>
      </w:pPr>
      <w:r>
        <w:rPr>
          <w:rFonts w:ascii="宋体" w:hAnsi="宋体" w:cs="宋体"/>
          <w:color w:val="000000"/>
          <w:spacing w:val="0"/>
          <w:w w:val="100"/>
          <w:position w:val="0"/>
          <w:sz w:val="21"/>
          <w:u w:val="none"/>
        </w:rPr>
        <w:t>h)</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调试油缸十字绞座运行灵活；</w:t>
      </w:r>
    </w:p>
    <w:p>
      <w:pPr>
        <w:spacing w:before="0" w:after="0" w:line="312" w:lineRule="exact"/>
        <w:ind w:left="449" w:firstLine="420"/>
        <w:jc w:val="left"/>
      </w:pPr>
      <w:r>
        <w:rPr>
          <w:rFonts w:ascii="宋体" w:hAnsi="宋体" w:cs="宋体"/>
          <w:color w:val="000000"/>
          <w:spacing w:val="0"/>
          <w:w w:val="100"/>
          <w:position w:val="0"/>
          <w:sz w:val="21"/>
          <w:u w:val="none"/>
        </w:rPr>
        <w:t>i)</w:t>
      </w:r>
      <w:r>
        <w:rPr>
          <w:rFonts w:ascii="Calibri" w:hAnsi="Calibri" w:cs="Calibri"/>
          <w:color w:val="000000"/>
          <w:spacing w:val="0"/>
          <w:w w:val="193"/>
          <w:sz w:val="24"/>
          <w:u w:val="none"/>
        </w:rPr>
        <w:t>  </w:t>
      </w:r>
      <w:r>
        <w:rPr>
          <w:rFonts w:ascii="宋体" w:hAnsi="宋体" w:cs="宋体"/>
          <w:color w:val="000000"/>
          <w:spacing w:val="-2"/>
          <w:w w:val="100"/>
          <w:position w:val="0"/>
          <w:sz w:val="21"/>
          <w:u w:val="none"/>
        </w:rPr>
        <w:t>液压启闭机安装、液压启闭机试运行允许偏差和检验方法应满足</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DB32/T</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3973-2021</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相关规定，</w:t>
      </w:r>
    </w:p>
    <w:p>
      <w:pPr>
        <w:spacing w:before="0" w:after="0" w:line="312" w:lineRule="exact"/>
        <w:ind w:left="449" w:firstLine="838"/>
        <w:jc w:val="left"/>
      </w:pPr>
      <w:r>
        <w:rPr>
          <w:rFonts w:ascii="宋体" w:eastAsia="宋体" w:hAnsi="宋体" w:cs="宋体"/>
          <w:color w:val="000000"/>
          <w:spacing w:val="-1"/>
          <w:w w:val="100"/>
          <w:position w:val="0"/>
          <w:sz w:val="21"/>
          <w:u w:val="none"/>
        </w:rPr>
        <w:t>且分别符合表</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9、表</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10</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规定；</w:t>
      </w:r>
    </w:p>
    <w:p>
      <w:pPr>
        <w:spacing w:before="0" w:after="0" w:line="312" w:lineRule="exact"/>
        <w:ind w:left="449" w:firstLine="420"/>
        <w:jc w:val="left"/>
      </w:pPr>
      <w:r>
        <w:rPr>
          <w:rFonts w:ascii="宋体" w:hAnsi="宋体" w:cs="宋体"/>
          <w:color w:val="000000"/>
          <w:spacing w:val="0"/>
          <w:w w:val="100"/>
          <w:position w:val="0"/>
          <w:sz w:val="21"/>
          <w:u w:val="none"/>
        </w:rPr>
        <w:t>j)</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调试过程中，应采取必要的安全措施；</w:t>
      </w:r>
    </w:p>
    <w:p>
      <w:pPr>
        <w:spacing w:before="0" w:after="0" w:line="312" w:lineRule="exact"/>
        <w:ind w:left="449" w:firstLine="420"/>
        <w:jc w:val="left"/>
      </w:pPr>
      <w:r>
        <w:rPr>
          <w:rFonts w:ascii="宋体" w:hAnsi="宋体" w:cs="宋体"/>
          <w:color w:val="000000"/>
          <w:spacing w:val="0"/>
          <w:w w:val="100"/>
          <w:position w:val="0"/>
          <w:sz w:val="21"/>
          <w:u w:val="none"/>
        </w:rPr>
        <w:t>k)</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试运行合格后，应复紧各油管接头和连接螺栓，并全部油漆</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5"/>
          <w:w w:val="100"/>
          <w:sz w:val="21"/>
          <w:u w:val="none"/>
        </w:rPr>
        <w:t> </w:t>
      </w:r>
      <w:r>
        <w:rPr>
          <w:rFonts w:ascii="宋体" w:hAnsi="宋体" w:cs="宋体"/>
          <w:color w:val="000000"/>
          <w:spacing w:val="-2"/>
          <w:w w:val="100"/>
          <w:position w:val="0"/>
          <w:sz w:val="21"/>
          <w:u w:val="none"/>
        </w:rPr>
        <w:t>次。</w:t>
      </w:r>
    </w:p>
    <w:p>
      <w:pPr>
        <w:spacing w:before="0" w:after="0" w:line="240" w:lineRule="exact"/>
        <w:ind w:left="449" w:firstLine="420"/>
      </w:pPr>
    </w:p>
    <w:p>
      <w:pPr>
        <w:spacing w:before="0" w:after="0" w:line="231" w:lineRule="exact"/>
        <w:ind w:left="449" w:firstLine="3127"/>
        <w:jc w:val="left"/>
      </w:pPr>
      <w:r>
        <w:rPr>
          <w:rFonts w:ascii="黑体" w:eastAsia="黑体" w:hAnsi="黑体" w:cs="黑体"/>
          <w:color w:val="000000"/>
          <w:spacing w:val="24"/>
          <w:w w:val="100"/>
          <w:position w:val="0"/>
          <w:sz w:val="21"/>
          <w:u w:val="none"/>
        </w:rPr>
        <w:t>表8</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液压式启闭机安装检验要求</w:t>
      </w:r>
    </w:p>
    <w:p>
      <w:pPr>
        <w:widowControl/>
        <w:jc w:val="left"/>
        <w:sectPr>
          <w:type w:val="continuous"/>
          <w:pgSz w:w="11906" w:h="16839"/>
          <w:pgMar w:top="1060" w:right="609" w:bottom="820" w:left="969" w:header="0" w:footer="0" w:gutter="0"/>
          <w:pgNumType w:start="34"/>
          <w:cols w:num="1" w:space="708" w:equalWidth="0">
            <w:col w:w="10328" w:space="0"/>
          </w:cols>
          <w:docGrid w:type="lines" w:linePitch="312" w:charSpace="0"/>
        </w:sectPr>
      </w:pPr>
    </w:p>
    <w:p>
      <w:pPr>
        <w:spacing w:before="0" w:after="0" w:line="240" w:lineRule="exact"/>
        <w:ind w:left="449" w:firstLine="3127"/>
      </w:pPr>
    </w:p>
    <w:p>
      <w:pPr>
        <w:spacing w:before="0" w:after="0" w:line="240" w:lineRule="exact"/>
        <w:ind w:left="449" w:firstLine="3127"/>
      </w:pPr>
    </w:p>
    <w:p>
      <w:pPr>
        <w:spacing w:before="0" w:after="0" w:line="240" w:lineRule="exact"/>
        <w:ind w:left="449" w:firstLine="3127"/>
      </w:pPr>
    </w:p>
    <w:p>
      <w:pPr>
        <w:spacing w:before="0" w:after="0" w:line="240" w:lineRule="exact"/>
        <w:ind w:left="449" w:firstLine="3127"/>
      </w:pPr>
    </w:p>
    <w:p>
      <w:pPr>
        <w:spacing w:before="0" w:after="0" w:line="240" w:lineRule="exact"/>
        <w:ind w:left="449" w:firstLine="3127"/>
      </w:pPr>
    </w:p>
    <w:p>
      <w:pPr>
        <w:spacing w:before="0" w:after="0" w:line="240" w:lineRule="exact"/>
        <w:ind w:left="449" w:firstLine="3127"/>
      </w:pPr>
    </w:p>
    <w:p>
      <w:pPr>
        <w:spacing w:before="0" w:after="0" w:line="240" w:lineRule="exact"/>
        <w:ind w:left="449" w:firstLine="3127"/>
      </w:pPr>
    </w:p>
    <w:p>
      <w:pPr>
        <w:spacing w:before="0" w:after="0" w:line="240" w:lineRule="exact"/>
        <w:ind w:left="449" w:firstLine="3127"/>
      </w:pPr>
    </w:p>
    <w:p>
      <w:pPr>
        <w:spacing w:before="0" w:after="0" w:line="240" w:lineRule="exact"/>
        <w:ind w:left="449" w:firstLine="3127"/>
      </w:pPr>
    </w:p>
    <w:p>
      <w:pPr>
        <w:spacing w:before="0" w:after="0" w:line="240" w:lineRule="exact"/>
        <w:ind w:left="449" w:firstLine="3127"/>
      </w:pPr>
    </w:p>
    <w:p>
      <w:pPr>
        <w:spacing w:before="0" w:after="0" w:line="240" w:lineRule="exact"/>
        <w:ind w:left="449" w:firstLine="3127"/>
      </w:pPr>
    </w:p>
    <w:p>
      <w:pPr>
        <w:spacing w:before="0" w:after="0" w:line="424" w:lineRule="exact"/>
        <w:ind w:left="449" w:firstLine="3127"/>
      </w:pPr>
    </w:p>
    <w:p>
      <w:pPr>
        <w:widowControl/>
        <w:jc w:val="left"/>
        <w:sectPr>
          <w:type w:val="continuous"/>
          <w:pgSz w:w="11906" w:h="16839"/>
          <w:pgMar w:top="1060" w:right="609" w:bottom="820" w:left="969" w:header="0" w:footer="0" w:gutter="0"/>
          <w:pgNumType w:start="35"/>
          <w:cols w:num="1" w:space="720"/>
          <w:docGrid w:type="lines" w:linePitch="312" w:charSpace="0"/>
        </w:sectPr>
      </w:pPr>
    </w:p>
    <w:p>
      <w:pPr>
        <w:spacing w:before="0" w:after="0" w:line="212" w:lineRule="exact"/>
        <w:ind w:left="3471" w:firstLine="0"/>
        <w:jc w:val="left"/>
      </w:pPr>
      <w:r>
        <w:rPr>
          <w:rFonts w:ascii="黑体" w:eastAsia="黑体" w:hAnsi="黑体" w:cs="黑体"/>
          <w:color w:val="000000"/>
          <w:spacing w:val="25"/>
          <w:w w:val="100"/>
          <w:position w:val="0"/>
          <w:sz w:val="21"/>
          <w:u w:val="none"/>
        </w:rPr>
        <w:t>表9</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液压式启闭机试运行检验要求</w:t>
      </w:r>
    </w:p>
    <w:p>
      <w:pPr>
        <w:widowControl/>
        <w:jc w:val="left"/>
        <w:sectPr>
          <w:type w:val="continuous"/>
          <w:pgSz w:w="11906" w:h="16839"/>
          <w:pgMar w:top="1060" w:right="609" w:bottom="820" w:left="969" w:header="0" w:footer="0" w:gutter="0"/>
          <w:pgNumType w:start="36"/>
          <w:cols w:num="1" w:space="708" w:equalWidth="0">
            <w:col w:w="10328" w:space="0"/>
          </w:cols>
          <w:docGrid w:type="lines" w:linePitch="312" w:charSpace="0"/>
        </w:sectPr>
      </w:pPr>
    </w:p>
    <w:p>
      <w:pPr>
        <w:spacing w:before="0" w:after="0" w:line="240" w:lineRule="exact"/>
        <w:ind w:left="3471" w:firstLine="0"/>
      </w:pPr>
    </w:p>
    <w:p>
      <w:pPr>
        <w:spacing w:before="0" w:after="0" w:line="240" w:lineRule="exact"/>
        <w:ind w:left="3471" w:firstLine="0"/>
      </w:pPr>
    </w:p>
    <w:p>
      <w:pPr>
        <w:spacing w:before="0" w:after="0" w:line="240" w:lineRule="exact"/>
        <w:ind w:left="3471" w:firstLine="0"/>
      </w:pPr>
    </w:p>
    <w:p>
      <w:pPr>
        <w:spacing w:before="0" w:after="0" w:line="240" w:lineRule="exact"/>
        <w:ind w:left="3471" w:firstLine="0"/>
      </w:pPr>
    </w:p>
    <w:p>
      <w:pPr>
        <w:spacing w:before="0" w:after="0" w:line="240" w:lineRule="exact"/>
        <w:ind w:left="3471" w:firstLine="0"/>
      </w:pPr>
    </w:p>
    <w:p>
      <w:pPr>
        <w:spacing w:before="0" w:after="0" w:line="240" w:lineRule="exact"/>
        <w:ind w:left="3471" w:firstLine="0"/>
      </w:pPr>
    </w:p>
    <w:p>
      <w:pPr>
        <w:spacing w:before="0" w:after="0" w:line="240" w:lineRule="exact"/>
        <w:ind w:left="3471" w:firstLine="0"/>
      </w:pPr>
    </w:p>
    <w:p>
      <w:pPr>
        <w:spacing w:before="0" w:after="0" w:line="240" w:lineRule="exact"/>
        <w:ind w:left="3471" w:firstLine="0"/>
      </w:pPr>
    </w:p>
    <w:p>
      <w:pPr>
        <w:spacing w:before="0" w:after="0" w:line="240" w:lineRule="exact"/>
        <w:ind w:left="3471" w:firstLine="0"/>
      </w:pPr>
    </w:p>
    <w:p>
      <w:pPr>
        <w:spacing w:before="0" w:after="0" w:line="280" w:lineRule="exact"/>
        <w:ind w:left="3471" w:firstLine="0"/>
      </w:pPr>
    </w:p>
    <w:p>
      <w:pPr>
        <w:widowControl/>
        <w:jc w:val="left"/>
        <w:sectPr>
          <w:type w:val="continuous"/>
          <w:pgSz w:w="11906" w:h="16839"/>
          <w:pgMar w:top="1060" w:right="609" w:bottom="820" w:left="969" w:header="0" w:footer="0" w:gutter="0"/>
          <w:pgNumType w:start="37"/>
          <w:cols w:num="1" w:space="720"/>
          <w:docGrid w:type="lines" w:linePitch="312" w:charSpace="0"/>
        </w:sectPr>
      </w:pPr>
    </w:p>
    <w:p>
      <w:pPr>
        <w:spacing w:before="0" w:after="0" w:line="212" w:lineRule="exact"/>
        <w:ind w:left="449" w:firstLine="0"/>
        <w:jc w:val="left"/>
      </w:pPr>
      <w:r>
        <w:rPr>
          <w:rFonts w:ascii="黑体" w:hAnsi="黑体" w:cs="黑体"/>
          <w:color w:val="000000"/>
          <w:spacing w:val="0"/>
          <w:w w:val="100"/>
          <w:position w:val="0"/>
          <w:sz w:val="21"/>
          <w:u w:val="none"/>
        </w:rPr>
        <w:t>5.2.3.4</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机械传动启闭机</w:t>
      </w:r>
    </w:p>
    <w:p>
      <w:pPr>
        <w:spacing w:before="0" w:after="0" w:line="312" w:lineRule="exact"/>
        <w:ind w:left="449" w:firstLine="0"/>
        <w:jc w:val="left"/>
      </w:pPr>
      <w:r>
        <w:rPr>
          <w:rFonts w:ascii="黑体" w:hAnsi="黑体" w:cs="黑体"/>
          <w:color w:val="000000"/>
          <w:spacing w:val="-1"/>
          <w:w w:val="100"/>
          <w:position w:val="0"/>
          <w:sz w:val="21"/>
          <w:u w:val="none"/>
        </w:rPr>
        <w:t>5.2.3.4.1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滚珠丝杆启闭机试运行应符合以下要求：</w:t>
      </w:r>
    </w:p>
    <w:p>
      <w:pPr>
        <w:spacing w:before="0" w:after="0" w:line="309" w:lineRule="exact"/>
        <w:ind w:left="449" w:firstLine="420"/>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hAnsi="宋体" w:cs="宋体"/>
          <w:color w:val="000000"/>
          <w:spacing w:val="-3"/>
          <w:w w:val="100"/>
          <w:position w:val="0"/>
          <w:sz w:val="21"/>
          <w:u w:val="none"/>
        </w:rPr>
        <w:t>检查电动机型号、功率及转速应符合设计要求，检查联轴器装配的两轴同心度和端面间隙应符</w:t>
      </w:r>
    </w:p>
    <w:p>
      <w:pPr>
        <w:spacing w:before="0" w:after="0" w:line="312" w:lineRule="exact"/>
        <w:ind w:left="449" w:firstLine="838"/>
        <w:jc w:val="left"/>
      </w:pPr>
      <w:r>
        <w:rPr>
          <w:rFonts w:ascii="宋体" w:eastAsia="宋体" w:hAnsi="宋体" w:cs="宋体"/>
          <w:color w:val="000000"/>
          <w:spacing w:val="-1"/>
          <w:w w:val="100"/>
          <w:position w:val="0"/>
          <w:sz w:val="21"/>
          <w:u w:val="none"/>
        </w:rPr>
        <w:t>合设计要求，轴承装配应符合设计要求；</w:t>
      </w:r>
    </w:p>
    <w:p>
      <w:pPr>
        <w:spacing w:before="0" w:after="0" w:line="312" w:lineRule="exact"/>
        <w:ind w:left="449" w:firstLine="420"/>
        <w:jc w:val="left"/>
        <w:sectPr>
          <w:type w:val="continuous"/>
          <w:pgSz w:w="11906" w:h="16839"/>
          <w:pgMar w:top="1060" w:right="609" w:bottom="820" w:left="969" w:header="0" w:footer="0" w:gutter="0"/>
          <w:pgNumType w:start="38"/>
          <w:cols w:num="1" w:space="708" w:equalWidth="0">
            <w:col w:w="10328" w:space="0"/>
          </w:cols>
          <w:docGrid w:type="lines" w:linePitch="312" w:charSpace="0"/>
        </w:sectPr>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滚珠丝杆传动装置运行平稳，无抖动，无裂纹，无明显磨损。推杆水平度允许偏差为</w:t>
      </w:r>
      <w:r>
        <w:rPr>
          <w:rFonts w:ascii="Calibri" w:hAnsi="Calibri" w:cs="Calibri"/>
          <w:color w:val="000000"/>
          <w:spacing w:val="4"/>
          <w:w w:val="100"/>
          <w:sz w:val="21"/>
          <w:u w:val="none"/>
        </w:rPr>
        <w:t> </w:t>
      </w:r>
      <w:r>
        <w:rPr>
          <w:rFonts w:ascii="宋体" w:eastAsia="宋体" w:hAnsi="宋体" w:cs="宋体"/>
          <w:color w:val="000000"/>
          <w:spacing w:val="-2"/>
          <w:w w:val="100"/>
          <w:position w:val="0"/>
          <w:sz w:val="21"/>
          <w:u w:val="none"/>
        </w:rPr>
        <w:t>3mm；缓</w:t>
      </w:r>
    </w:p>
    <w:p>
      <w:pPr>
        <w:spacing w:before="0" w:after="0" w:line="312" w:lineRule="exact"/>
        <w:ind w:left="449" w:firstLine="838"/>
        <w:jc w:val="left"/>
      </w:pPr>
      <w:r>
        <w:rPr>
          <w:rFonts w:ascii="宋体" w:eastAsia="宋体" w:hAnsi="宋体" w:cs="宋体"/>
          <w:color w:val="000000"/>
          <w:spacing w:val="-1"/>
          <w:w w:val="100"/>
          <w:position w:val="0"/>
          <w:sz w:val="21"/>
          <w:u w:val="none"/>
        </w:rPr>
        <w:t>冲器运转正常；</w:t>
      </w:r>
    </w:p>
    <w:p>
      <w:pPr>
        <w:spacing w:before="0" w:after="0" w:line="312" w:lineRule="exact"/>
        <w:ind w:left="449" w:firstLine="420"/>
        <w:jc w:val="left"/>
      </w:pPr>
      <w:r>
        <w:rPr>
          <w:rFonts w:ascii="宋体" w:hAnsi="宋体" w:cs="宋体"/>
          <w:color w:val="000000"/>
          <w:spacing w:val="0"/>
          <w:w w:val="100"/>
          <w:position w:val="0"/>
          <w:sz w:val="21"/>
          <w:u w:val="none"/>
        </w:rPr>
        <w:t>c)</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各润滑部位润滑良好。</w:t>
      </w:r>
    </w:p>
    <w:p>
      <w:pPr>
        <w:spacing w:before="0" w:after="0" w:line="315" w:lineRule="exact"/>
        <w:ind w:left="449" w:firstLine="0"/>
        <w:jc w:val="left"/>
      </w:pPr>
      <w:r>
        <w:rPr>
          <w:rFonts w:ascii="黑体" w:hAnsi="黑体" w:cs="黑体"/>
          <w:color w:val="000000"/>
          <w:spacing w:val="-1"/>
          <w:w w:val="100"/>
          <w:position w:val="0"/>
          <w:sz w:val="21"/>
          <w:u w:val="none"/>
        </w:rPr>
        <w:t>5.2.3.4.2</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四连杆启闭机试运行应符合以下要求：</w:t>
      </w:r>
    </w:p>
    <w:p>
      <w:pPr>
        <w:spacing w:before="0" w:after="0" w:line="284" w:lineRule="exact"/>
        <w:ind w:left="449" w:firstLine="9053"/>
        <w:jc w:val="left"/>
      </w:pPr>
      <w:r>
        <w:rPr>
          <w:rFonts w:ascii="Times New Roman" w:hAnsi="Times New Roman" w:cs="Times New Roman"/>
          <w:color w:val="000000"/>
          <w:spacing w:val="-1"/>
          <w:w w:val="100"/>
          <w:position w:val="0"/>
          <w:sz w:val="18"/>
          <w:u w:val="none"/>
        </w:rPr>
        <w:t>7</w:t>
      </w:r>
    </w:p>
    <w:p>
      <w:pPr>
        <w:widowControl/>
        <w:jc w:val="left"/>
        <w:sectPr>
          <w:type w:val="nextPage"/>
          <w:pgSz w:w="11906" w:h="16839"/>
          <w:pgMar w:top="1060" w:right="609" w:bottom="820" w:left="969" w:header="0" w:footer="0" w:gutter="0"/>
          <w:pgNumType w:start="39"/>
          <w:cols w:num="1" w:space="708" w:equalWidth="0">
            <w:col w:w="10328" w:space="0"/>
          </w:cols>
          <w:titlePg w:val="0"/>
          <w:docGrid w:type="lines" w:linePitch="312" w:charSpace="0"/>
        </w:sectPr>
      </w:pPr>
    </w:p>
    <w:p>
      <w:pPr>
        <w:spacing w:before="0" w:after="0" w:line="240" w:lineRule="exact"/>
      </w:pPr>
      <w:bookmarkStart w:id="12" w:name="12"/>
      <w:bookmarkEnd w:id="12"/>
    </w:p>
    <w:p>
      <w:pPr>
        <w:spacing w:before="0" w:after="0" w:line="393" w:lineRule="exact"/>
        <w:ind w:left="440" w:firstLine="6929"/>
        <w:jc w:val="left"/>
      </w:pPr>
      <w:r>
        <w:pict>
          <v:shape id="_x0000_s2219" o:spid="_x0000_s1194" type="#_x0000_t202" style="width:68.2pt;height:39.55pt;margin-top:648.1pt;margin-left:26.2pt;mso-height-relative:page;mso-position-horizontal-relative:page;mso-position-vertical-relative:page;mso-width-relative:page;position:absolute;z-index:-251485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20" o:spid="_x0000_s1195" type="#_x0000_t202" style="width:68.2pt;height:39.55pt;margin-top:613.55pt;margin-left:59.8pt;mso-height-relative:page;mso-position-horizontal-relative:page;mso-position-vertical-relative:page;mso-width-relative:page;position:absolute;z-index:-2514841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21" o:spid="_x0000_s1196" type="#_x0000_t202" style="width:68.2pt;height:39.55pt;margin-top:579pt;margin-left:93.4pt;mso-height-relative:page;mso-position-horizontal-relative:page;mso-position-vertical-relative:page;mso-width-relative:page;position:absolute;z-index:-251483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22" o:spid="_x0000_s1197" type="#_x0000_t202" style="width:76.6pt;height:30.9pt;margin-top:553.05pt;margin-left:127pt;mso-height-relative:page;mso-position-horizontal-relative:page;mso-position-vertical-relative:page;mso-width-relative:page;position:absolute;z-index:-25148211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23" o:spid="_x0000_s1198" type="#_x0000_t202" style="width:85pt;height:39.55pt;margin-top:518.5pt;margin-left:152.2pt;mso-height-relative:page;mso-position-horizontal-relative:page;mso-position-vertical-relative:page;mso-width-relative:page;position:absolute;z-index:-2514810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24" o:spid="_x0000_s1199" type="#_x0000_t202" style="width:85pt;height:39.55pt;margin-top:483.95pt;margin-left:185.8pt;mso-height-relative:page;mso-position-horizontal-relative:page;mso-position-vertical-relative:page;mso-width-relative:page;position:absolute;z-index:-2514800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25" o:spid="_x0000_s1200" type="#_x0000_t202" style="width:85pt;height:39.55pt;margin-top:449.4pt;margin-left:219.4pt;mso-height-relative:page;mso-position-horizontal-relative:page;mso-position-vertical-relative:page;mso-width-relative:page;position:absolute;z-index:-251479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26" o:spid="_x0000_s1201" type="#_x0000_t202" style="width:85pt;height:39.55pt;margin-top:414.85pt;margin-left:253pt;mso-height-relative:page;mso-position-horizontal-relative:page;mso-position-vertical-relative:page;mso-width-relative:page;position:absolute;z-index:-251478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27" o:spid="_x0000_s1202" type="#_x0000_t202" style="width:85pt;height:39.55pt;margin-top:380.25pt;margin-left:286.6pt;mso-height-relative:page;mso-position-horizontal-relative:page;mso-position-vertical-relative:page;mso-width-relative:page;position:absolute;z-index:-2514769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28" o:spid="_x0000_s1203" type="#_x0000_t202" style="width:85pt;height:39.55pt;margin-top:345.7pt;margin-left:320.2pt;mso-height-relative:page;mso-position-horizontal-relative:page;mso-position-vertical-relative:page;mso-width-relative:page;position:absolute;z-index:-2514759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29" o:spid="_x0000_s1204" type="#_x0000_t202" style="width:76.6pt;height:48.2pt;margin-top:302.5pt;margin-left:353.8pt;mso-height-relative:page;mso-position-horizontal-relative:page;mso-position-vertical-relative:page;mso-width-relative:page;position:absolute;z-index:-25147494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30" o:spid="_x0000_s1205" type="#_x0000_t202" style="width:68.2pt;height:39.55pt;margin-top:267.95pt;margin-left:395.8pt;mso-height-relative:page;mso-position-horizontal-relative:page;mso-position-vertical-relative:page;mso-width-relative:page;position:absolute;z-index:-2514739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31" o:spid="_x0000_s1206" type="#_x0000_t202" style="width:68.2pt;height:39.55pt;margin-top:233.4pt;margin-left:429.4pt;mso-height-relative:page;mso-position-horizontal-relative:page;mso-position-vertical-relative:page;mso-width-relative:page;position:absolute;z-index:-2514728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32" o:spid="_x0000_s1207" type="#_x0000_t202" style="width:68.2pt;height:39.55pt;margin-top:198.85pt;margin-left:463pt;mso-height-relative:page;mso-position-horizontal-relative:page;mso-position-vertical-relative:page;mso-width-relative:page;position:absolute;z-index:-251471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3"/>
          <w:sz w:val="21"/>
          <w:u w:val="none"/>
        </w:rPr>
        <w:t>T/JSJTQX</w:t>
      </w:r>
      <w:r>
        <w:rPr>
          <w:rFonts w:ascii="Calibri" w:hAnsi="Calibri" w:cs="Calibri"/>
          <w:color w:val="000000"/>
          <w:spacing w:val="0"/>
          <w:w w:val="219"/>
          <w:sz w:val="21"/>
          <w:u w:val="none"/>
        </w:rPr>
        <w:t> </w:t>
      </w:r>
      <w:r>
        <w:rPr>
          <w:rFonts w:ascii="黑体" w:hAnsi="黑体" w:cs="黑体"/>
          <w:color w:val="000000"/>
          <w:spacing w:val="0"/>
          <w:w w:val="100"/>
          <w:position w:val="3"/>
          <w:sz w:val="21"/>
          <w:u w:val="none"/>
        </w:rPr>
        <w:t>47</w:t>
      </w:r>
      <w:r>
        <w:rPr>
          <w:rFonts w:ascii="Times New Roman" w:hAnsi="Times New Roman" w:cs="Times New Roman"/>
          <w:color w:val="000000"/>
          <w:spacing w:val="-2"/>
          <w:w w:val="100"/>
          <w:position w:val="0"/>
          <w:sz w:val="21"/>
          <w:u w:val="none"/>
        </w:rPr>
        <w:t>—</w:t>
      </w:r>
      <w:r>
        <w:rPr>
          <w:rFonts w:ascii="黑体" w:hAnsi="黑体" w:cs="黑体"/>
          <w:color w:val="000000"/>
          <w:spacing w:val="-1"/>
          <w:w w:val="100"/>
          <w:position w:val="3"/>
          <w:sz w:val="21"/>
          <w:u w:val="none"/>
        </w:rPr>
        <w:t>2023</w:t>
      </w:r>
    </w:p>
    <w:p>
      <w:pPr>
        <w:spacing w:before="0" w:after="0" w:line="240" w:lineRule="exact"/>
        <w:ind w:left="440" w:firstLine="6929"/>
      </w:pPr>
    </w:p>
    <w:p>
      <w:pPr>
        <w:spacing w:before="0" w:after="0" w:line="240" w:lineRule="exact"/>
        <w:ind w:left="440" w:firstLine="420"/>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四连杆启闭机运行平稳，托轮运转无卡阻、连杆与曲柄之间的夹角应符合设计要求；</w:t>
      </w:r>
    </w:p>
    <w:p>
      <w:pPr>
        <w:spacing w:before="0" w:after="0" w:line="312" w:lineRule="exact"/>
        <w:ind w:left="440" w:firstLine="420"/>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各润滑部位润滑良好。</w:t>
      </w:r>
    </w:p>
    <w:p>
      <w:pPr>
        <w:spacing w:before="0" w:after="0" w:line="315" w:lineRule="exact"/>
        <w:ind w:left="440" w:firstLine="0"/>
        <w:jc w:val="left"/>
      </w:pPr>
      <w:r>
        <w:rPr>
          <w:rFonts w:ascii="黑体" w:hAnsi="黑体" w:cs="黑体"/>
          <w:color w:val="000000"/>
          <w:spacing w:val="-1"/>
          <w:w w:val="100"/>
          <w:position w:val="0"/>
          <w:sz w:val="21"/>
          <w:u w:val="none"/>
        </w:rPr>
        <w:t>5.2.3.4.3</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固定卷扬机启闭机应符合以下要求：</w:t>
      </w:r>
    </w:p>
    <w:p>
      <w:pPr>
        <w:spacing w:before="0" w:after="0" w:line="309" w:lineRule="exact"/>
        <w:ind w:left="440" w:firstLine="420"/>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hAnsi="宋体" w:cs="宋体"/>
          <w:color w:val="000000"/>
          <w:spacing w:val="-3"/>
          <w:w w:val="100"/>
          <w:position w:val="0"/>
          <w:sz w:val="21"/>
          <w:u w:val="none"/>
        </w:rPr>
        <w:t>机械部件运行时无冲击声和其他异常声音，机构在行程内往返运行时，元部件动作灵敏、平稳</w:t>
      </w:r>
    </w:p>
    <w:p>
      <w:pPr>
        <w:spacing w:before="0" w:after="0" w:line="312" w:lineRule="exact"/>
        <w:ind w:left="440" w:firstLine="838"/>
        <w:jc w:val="left"/>
      </w:pPr>
      <w:r>
        <w:rPr>
          <w:rFonts w:ascii="宋体" w:eastAsia="宋体" w:hAnsi="宋体" w:cs="宋体"/>
          <w:color w:val="000000"/>
          <w:spacing w:val="-1"/>
          <w:w w:val="100"/>
          <w:position w:val="0"/>
          <w:sz w:val="21"/>
          <w:u w:val="none"/>
        </w:rPr>
        <w:t>可靠；</w:t>
      </w:r>
    </w:p>
    <w:p>
      <w:pPr>
        <w:spacing w:before="0" w:after="0" w:line="312" w:lineRule="exact"/>
        <w:ind w:left="440" w:firstLine="420"/>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钢丝绳运行过程中与其他部件无碰擦；</w:t>
      </w:r>
    </w:p>
    <w:p>
      <w:pPr>
        <w:spacing w:before="0" w:after="0" w:line="312" w:lineRule="exact"/>
        <w:ind w:left="440" w:firstLine="420"/>
        <w:jc w:val="left"/>
      </w:pPr>
      <w:r>
        <w:rPr>
          <w:rFonts w:ascii="宋体" w:hAnsi="宋体" w:cs="宋体"/>
          <w:color w:val="000000"/>
          <w:spacing w:val="0"/>
          <w:w w:val="100"/>
          <w:position w:val="0"/>
          <w:sz w:val="21"/>
          <w:u w:val="none"/>
        </w:rPr>
        <w:t>c)</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制动闸瓦符合设计要求，限位开关动作准确可靠，主令开关能发出准确信号并自动切断电源，</w:t>
      </w:r>
    </w:p>
    <w:p>
      <w:pPr>
        <w:spacing w:before="0" w:after="0" w:line="312" w:lineRule="exact"/>
        <w:ind w:left="440" w:firstLine="838"/>
        <w:jc w:val="left"/>
      </w:pPr>
      <w:r>
        <w:rPr>
          <w:rFonts w:ascii="宋体" w:hAnsi="宋体" w:cs="宋体"/>
          <w:color w:val="000000"/>
          <w:spacing w:val="-1"/>
          <w:w w:val="100"/>
          <w:position w:val="0"/>
          <w:sz w:val="21"/>
          <w:u w:val="none"/>
        </w:rPr>
        <w:t>仪表显示正确。</w:t>
      </w:r>
    </w:p>
    <w:p>
      <w:pPr>
        <w:spacing w:before="0" w:after="0" w:line="315" w:lineRule="exact"/>
        <w:ind w:left="440" w:firstLine="0"/>
        <w:jc w:val="left"/>
      </w:pPr>
      <w:r>
        <w:rPr>
          <w:rFonts w:ascii="黑体" w:hAnsi="黑体" w:cs="黑体"/>
          <w:color w:val="000000"/>
          <w:spacing w:val="-1"/>
          <w:w w:val="100"/>
          <w:position w:val="0"/>
          <w:sz w:val="21"/>
          <w:u w:val="none"/>
        </w:rPr>
        <w:t>5.2.3.4.4</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移动式启闭机试运行应符合以下要求：</w:t>
      </w:r>
    </w:p>
    <w:p>
      <w:pPr>
        <w:spacing w:before="0" w:after="0" w:line="309" w:lineRule="exact"/>
        <w:ind w:left="440" w:firstLine="420"/>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机械部件运行时部件无冲击声和其它异常声音；</w:t>
      </w:r>
    </w:p>
    <w:p>
      <w:pPr>
        <w:spacing w:before="0" w:after="0" w:line="312" w:lineRule="exact"/>
        <w:ind w:left="440" w:firstLine="420"/>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制动闸瓦运行时全部离开制动轮，无任何摩擦；</w:t>
      </w:r>
    </w:p>
    <w:p>
      <w:pPr>
        <w:spacing w:before="0" w:after="0" w:line="312" w:lineRule="exact"/>
        <w:ind w:left="440" w:firstLine="420"/>
        <w:jc w:val="left"/>
      </w:pPr>
      <w:r>
        <w:rPr>
          <w:rFonts w:ascii="宋体" w:hAnsi="宋体" w:cs="宋体"/>
          <w:color w:val="000000"/>
          <w:spacing w:val="0"/>
          <w:w w:val="100"/>
          <w:position w:val="0"/>
          <w:sz w:val="21"/>
          <w:u w:val="none"/>
        </w:rPr>
        <w:t>c)</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轴承和齿轮润滑良好，轴承温度不超过</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65℃；</w:t>
      </w:r>
    </w:p>
    <w:p>
      <w:pPr>
        <w:spacing w:before="0" w:after="0" w:line="312" w:lineRule="exact"/>
        <w:ind w:left="440" w:firstLine="420"/>
        <w:jc w:val="left"/>
      </w:pPr>
      <w:r>
        <w:rPr>
          <w:rFonts w:ascii="宋体" w:hAnsi="宋体" w:cs="宋体"/>
          <w:color w:val="000000"/>
          <w:spacing w:val="0"/>
          <w:w w:val="100"/>
          <w:position w:val="0"/>
          <w:sz w:val="21"/>
          <w:u w:val="none"/>
        </w:rPr>
        <w:t>d)</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车轮行走时无啃轨现象。</w:t>
      </w:r>
    </w:p>
    <w:p>
      <w:pPr>
        <w:spacing w:before="0" w:after="0" w:line="240" w:lineRule="exact"/>
        <w:ind w:left="440" w:firstLine="420"/>
      </w:pPr>
    </w:p>
    <w:p>
      <w:pPr>
        <w:spacing w:before="0" w:after="0" w:line="231" w:lineRule="exact"/>
        <w:ind w:left="440" w:firstLine="0"/>
        <w:jc w:val="left"/>
      </w:pPr>
      <w:r>
        <w:rPr>
          <w:rFonts w:ascii="黑体" w:hAnsi="黑体" w:cs="黑体"/>
          <w:color w:val="000000"/>
          <w:spacing w:val="0"/>
          <w:w w:val="100"/>
          <w:position w:val="0"/>
          <w:sz w:val="21"/>
          <w:u w:val="none"/>
        </w:rPr>
        <w:t>5.3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无水单闸首调试</w:t>
      </w:r>
    </w:p>
    <w:p>
      <w:pPr>
        <w:spacing w:before="0" w:after="0" w:line="240" w:lineRule="exact"/>
        <w:ind w:left="440" w:firstLine="0"/>
      </w:pPr>
    </w:p>
    <w:p>
      <w:pPr>
        <w:spacing w:before="0" w:after="0" w:line="228" w:lineRule="exact"/>
        <w:ind w:left="440" w:firstLine="0"/>
        <w:jc w:val="left"/>
      </w:pPr>
      <w:r>
        <w:rPr>
          <w:rFonts w:ascii="黑体" w:hAnsi="黑体" w:cs="黑体"/>
          <w:color w:val="000000"/>
          <w:spacing w:val="-1"/>
          <w:w w:val="100"/>
          <w:position w:val="0"/>
          <w:sz w:val="21"/>
          <w:u w:val="none"/>
        </w:rPr>
        <w:t>5.3.1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无水单闸首设备调试</w:t>
      </w:r>
    </w:p>
    <w:p>
      <w:pPr>
        <w:spacing w:before="0" w:after="0" w:line="309" w:lineRule="exact"/>
        <w:ind w:left="440" w:firstLine="420"/>
        <w:jc w:val="left"/>
      </w:pPr>
      <w:r>
        <w:rPr>
          <w:rFonts w:ascii="宋体" w:eastAsia="宋体" w:hAnsi="宋体" w:cs="宋体"/>
          <w:color w:val="000000"/>
          <w:spacing w:val="-1"/>
          <w:w w:val="100"/>
          <w:position w:val="0"/>
          <w:sz w:val="21"/>
          <w:u w:val="none"/>
        </w:rPr>
        <w:t>应满足JTS</w:t>
      </w:r>
      <w:r>
        <w:rPr>
          <w:rFonts w:ascii="Calibri" w:hAnsi="Calibri" w:cs="Calibri"/>
          <w:color w:val="000000"/>
          <w:spacing w:val="0"/>
          <w:w w:val="219"/>
          <w:sz w:val="21"/>
          <w:u w:val="none"/>
        </w:rPr>
        <w:t> </w:t>
      </w:r>
      <w:r>
        <w:rPr>
          <w:rFonts w:ascii="宋体" w:eastAsia="宋体" w:hAnsi="宋体" w:cs="宋体"/>
          <w:color w:val="000000"/>
          <w:spacing w:val="0"/>
          <w:w w:val="100"/>
          <w:position w:val="0"/>
          <w:sz w:val="21"/>
          <w:u w:val="none"/>
        </w:rPr>
        <w:t>320-4-2018要求，并具备下列条件：</w:t>
      </w:r>
    </w:p>
    <w:p>
      <w:pPr>
        <w:spacing w:before="0" w:after="0" w:line="312" w:lineRule="exact"/>
        <w:ind w:left="440" w:firstLine="420"/>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hAnsi="宋体" w:cs="宋体"/>
          <w:color w:val="000000"/>
          <w:spacing w:val="-3"/>
          <w:w w:val="100"/>
          <w:position w:val="0"/>
          <w:sz w:val="21"/>
          <w:u w:val="none"/>
        </w:rPr>
        <w:t>单闸首闸、阀门维修内容全部完成并验收合格。门体运行平稳、无抖动、无异常响声，开关到</w:t>
      </w:r>
    </w:p>
    <w:p>
      <w:pPr>
        <w:spacing w:before="0" w:after="0" w:line="312" w:lineRule="exact"/>
        <w:ind w:left="440" w:firstLine="838"/>
        <w:jc w:val="left"/>
      </w:pPr>
      <w:r>
        <w:rPr>
          <w:rFonts w:ascii="宋体" w:eastAsia="宋体" w:hAnsi="宋体" w:cs="宋体"/>
          <w:color w:val="000000"/>
          <w:spacing w:val="-1"/>
          <w:w w:val="100"/>
          <w:position w:val="0"/>
          <w:sz w:val="21"/>
          <w:u w:val="none"/>
        </w:rPr>
        <w:t>位，止水及支承间隙符合设计和标准要求；</w:t>
      </w:r>
    </w:p>
    <w:p>
      <w:pPr>
        <w:spacing w:before="0" w:after="0" w:line="312" w:lineRule="exact"/>
        <w:ind w:left="440" w:firstLine="420"/>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hAnsi="宋体" w:cs="宋体"/>
          <w:color w:val="000000"/>
          <w:spacing w:val="-3"/>
          <w:w w:val="100"/>
          <w:position w:val="0"/>
          <w:sz w:val="21"/>
          <w:u w:val="none"/>
        </w:rPr>
        <w:t>单闸首闸、阀门启闭机维修内容全部完成并验收合格。启闭机空载试运行结果满足要求，设备</w:t>
      </w:r>
    </w:p>
    <w:p>
      <w:pPr>
        <w:spacing w:before="0" w:after="0" w:line="312" w:lineRule="exact"/>
        <w:ind w:left="440" w:firstLine="838"/>
        <w:jc w:val="left"/>
      </w:pPr>
      <w:r>
        <w:rPr>
          <w:rFonts w:ascii="宋体" w:hAnsi="宋体" w:cs="宋体"/>
          <w:color w:val="000000"/>
          <w:spacing w:val="-1"/>
          <w:w w:val="100"/>
          <w:position w:val="0"/>
          <w:sz w:val="21"/>
          <w:u w:val="none"/>
        </w:rPr>
        <w:t>运动部位和运行范围清理干净、无遗留杂物；</w:t>
      </w:r>
    </w:p>
    <w:p>
      <w:pPr>
        <w:spacing w:before="0" w:after="0" w:line="312" w:lineRule="exact"/>
        <w:ind w:left="440" w:firstLine="420"/>
        <w:jc w:val="left"/>
      </w:pPr>
      <w:r>
        <w:rPr>
          <w:rFonts w:ascii="宋体" w:hAnsi="宋体" w:cs="宋体"/>
          <w:color w:val="000000"/>
          <w:spacing w:val="0"/>
          <w:w w:val="100"/>
          <w:position w:val="0"/>
          <w:sz w:val="21"/>
          <w:u w:val="none"/>
        </w:rPr>
        <w:t>c)</w:t>
      </w:r>
      <w:r>
        <w:rPr>
          <w:rFonts w:ascii="Calibri" w:hAnsi="Calibri" w:cs="Calibri"/>
          <w:color w:val="000000"/>
          <w:spacing w:val="0"/>
          <w:w w:val="193"/>
          <w:sz w:val="24"/>
          <w:u w:val="none"/>
        </w:rPr>
        <w:t>  </w:t>
      </w:r>
      <w:r>
        <w:rPr>
          <w:rFonts w:ascii="宋体" w:eastAsia="宋体" w:hAnsi="宋体" w:cs="宋体"/>
          <w:color w:val="000000"/>
          <w:spacing w:val="-2"/>
          <w:w w:val="100"/>
          <w:position w:val="0"/>
          <w:sz w:val="21"/>
          <w:u w:val="none"/>
        </w:rPr>
        <w:t>单</w:t>
      </w:r>
      <w:r>
        <w:rPr>
          <w:rFonts w:ascii="宋体" w:eastAsia="宋体" w:hAnsi="宋体" w:cs="宋体"/>
          <w:color w:val="000000"/>
          <w:spacing w:val="0"/>
          <w:w w:val="100"/>
          <w:position w:val="0"/>
          <w:sz w:val="21"/>
          <w:u w:val="none"/>
        </w:rPr>
        <w:t>闸首</w:t>
      </w:r>
      <w:r>
        <w:rPr>
          <w:rFonts w:ascii="宋体" w:eastAsia="宋体" w:hAnsi="宋体" w:cs="宋体"/>
          <w:color w:val="000000"/>
          <w:spacing w:val="-2"/>
          <w:w w:val="100"/>
          <w:position w:val="0"/>
          <w:sz w:val="21"/>
          <w:u w:val="none"/>
        </w:rPr>
        <w:t>电气</w:t>
      </w:r>
      <w:r>
        <w:rPr>
          <w:rFonts w:ascii="宋体" w:eastAsia="宋体" w:hAnsi="宋体" w:cs="宋体"/>
          <w:color w:val="000000"/>
          <w:spacing w:val="0"/>
          <w:w w:val="100"/>
          <w:position w:val="0"/>
          <w:sz w:val="21"/>
          <w:u w:val="none"/>
        </w:rPr>
        <w:t>与控</w:t>
      </w:r>
      <w:r>
        <w:rPr>
          <w:rFonts w:ascii="宋体" w:eastAsia="宋体" w:hAnsi="宋体" w:cs="宋体"/>
          <w:color w:val="000000"/>
          <w:spacing w:val="-2"/>
          <w:w w:val="100"/>
          <w:position w:val="0"/>
          <w:sz w:val="21"/>
          <w:u w:val="none"/>
        </w:rPr>
        <w:t>制</w:t>
      </w:r>
      <w:r>
        <w:rPr>
          <w:rFonts w:ascii="宋体" w:eastAsia="宋体" w:hAnsi="宋体" w:cs="宋体"/>
          <w:color w:val="000000"/>
          <w:spacing w:val="0"/>
          <w:w w:val="100"/>
          <w:position w:val="0"/>
          <w:sz w:val="21"/>
          <w:u w:val="none"/>
        </w:rPr>
        <w:t>系统</w:t>
      </w:r>
      <w:r>
        <w:rPr>
          <w:rFonts w:ascii="宋体" w:eastAsia="宋体" w:hAnsi="宋体" w:cs="宋体"/>
          <w:color w:val="000000"/>
          <w:spacing w:val="-2"/>
          <w:w w:val="100"/>
          <w:position w:val="0"/>
          <w:sz w:val="21"/>
          <w:u w:val="none"/>
        </w:rPr>
        <w:t>维修</w:t>
      </w:r>
      <w:r>
        <w:rPr>
          <w:rFonts w:ascii="宋体" w:eastAsia="宋体" w:hAnsi="宋体" w:cs="宋体"/>
          <w:color w:val="000000"/>
          <w:spacing w:val="0"/>
          <w:w w:val="100"/>
          <w:position w:val="0"/>
          <w:sz w:val="21"/>
          <w:u w:val="none"/>
        </w:rPr>
        <w:t>内容</w:t>
      </w:r>
      <w:r>
        <w:rPr>
          <w:rFonts w:ascii="宋体" w:eastAsia="宋体" w:hAnsi="宋体" w:cs="宋体"/>
          <w:color w:val="000000"/>
          <w:spacing w:val="-2"/>
          <w:w w:val="100"/>
          <w:position w:val="0"/>
          <w:sz w:val="21"/>
          <w:u w:val="none"/>
        </w:rPr>
        <w:t>全</w:t>
      </w:r>
      <w:r>
        <w:rPr>
          <w:rFonts w:ascii="宋体" w:eastAsia="宋体" w:hAnsi="宋体" w:cs="宋体"/>
          <w:color w:val="000000"/>
          <w:spacing w:val="0"/>
          <w:w w:val="100"/>
          <w:position w:val="0"/>
          <w:sz w:val="21"/>
          <w:u w:val="none"/>
        </w:rPr>
        <w:t>部完</w:t>
      </w:r>
      <w:r>
        <w:rPr>
          <w:rFonts w:ascii="宋体" w:eastAsia="宋体" w:hAnsi="宋体" w:cs="宋体"/>
          <w:color w:val="000000"/>
          <w:spacing w:val="-2"/>
          <w:w w:val="100"/>
          <w:position w:val="0"/>
          <w:sz w:val="21"/>
          <w:u w:val="none"/>
        </w:rPr>
        <w:t>成并</w:t>
      </w:r>
      <w:r>
        <w:rPr>
          <w:rFonts w:ascii="宋体" w:eastAsia="宋体" w:hAnsi="宋体" w:cs="宋体"/>
          <w:color w:val="000000"/>
          <w:spacing w:val="0"/>
          <w:w w:val="100"/>
          <w:position w:val="0"/>
          <w:sz w:val="21"/>
          <w:u w:val="none"/>
        </w:rPr>
        <w:t>验收</w:t>
      </w:r>
      <w:r>
        <w:rPr>
          <w:rFonts w:ascii="宋体" w:eastAsia="宋体" w:hAnsi="宋体" w:cs="宋体"/>
          <w:color w:val="000000"/>
          <w:spacing w:val="-2"/>
          <w:w w:val="100"/>
          <w:position w:val="0"/>
          <w:sz w:val="21"/>
          <w:u w:val="none"/>
        </w:rPr>
        <w:t>合格</w:t>
      </w:r>
      <w:r>
        <w:rPr>
          <w:rFonts w:ascii="宋体" w:eastAsia="宋体" w:hAnsi="宋体" w:cs="宋体"/>
          <w:color w:val="000000"/>
          <w:spacing w:val="0"/>
          <w:w w:val="100"/>
          <w:position w:val="0"/>
          <w:sz w:val="21"/>
          <w:u w:val="none"/>
        </w:rPr>
        <w:t>，电</w:t>
      </w:r>
      <w:r>
        <w:rPr>
          <w:rFonts w:ascii="宋体" w:eastAsia="宋体" w:hAnsi="宋体" w:cs="宋体"/>
          <w:color w:val="000000"/>
          <w:spacing w:val="-2"/>
          <w:w w:val="100"/>
          <w:position w:val="0"/>
          <w:sz w:val="21"/>
          <w:u w:val="none"/>
        </w:rPr>
        <w:t>气</w:t>
      </w:r>
      <w:r>
        <w:rPr>
          <w:rFonts w:ascii="宋体" w:eastAsia="宋体" w:hAnsi="宋体" w:cs="宋体"/>
          <w:color w:val="000000"/>
          <w:spacing w:val="0"/>
          <w:w w:val="100"/>
          <w:position w:val="0"/>
          <w:sz w:val="21"/>
          <w:u w:val="none"/>
        </w:rPr>
        <w:t>参数</w:t>
      </w:r>
      <w:r>
        <w:rPr>
          <w:rFonts w:ascii="宋体" w:eastAsia="宋体" w:hAnsi="宋体" w:cs="宋体"/>
          <w:color w:val="000000"/>
          <w:spacing w:val="-2"/>
          <w:w w:val="100"/>
          <w:position w:val="0"/>
          <w:sz w:val="21"/>
          <w:u w:val="none"/>
        </w:rPr>
        <w:t>及电</w:t>
      </w:r>
      <w:r>
        <w:rPr>
          <w:rFonts w:ascii="宋体" w:eastAsia="宋体" w:hAnsi="宋体" w:cs="宋体"/>
          <w:color w:val="000000"/>
          <w:spacing w:val="0"/>
          <w:w w:val="100"/>
          <w:position w:val="0"/>
          <w:sz w:val="21"/>
          <w:u w:val="none"/>
        </w:rPr>
        <w:t>气设</w:t>
      </w:r>
      <w:r>
        <w:rPr>
          <w:rFonts w:ascii="宋体" w:eastAsia="宋体" w:hAnsi="宋体" w:cs="宋体"/>
          <w:color w:val="000000"/>
          <w:spacing w:val="-2"/>
          <w:w w:val="100"/>
          <w:position w:val="0"/>
          <w:sz w:val="21"/>
          <w:u w:val="none"/>
        </w:rPr>
        <w:t>备</w:t>
      </w:r>
      <w:r>
        <w:rPr>
          <w:rFonts w:ascii="宋体" w:eastAsia="宋体" w:hAnsi="宋体" w:cs="宋体"/>
          <w:color w:val="000000"/>
          <w:spacing w:val="0"/>
          <w:w w:val="100"/>
          <w:position w:val="0"/>
          <w:sz w:val="21"/>
          <w:u w:val="none"/>
        </w:rPr>
        <w:t>工作</w:t>
      </w:r>
      <w:r>
        <w:rPr>
          <w:rFonts w:ascii="宋体" w:eastAsia="宋体" w:hAnsi="宋体" w:cs="宋体"/>
          <w:color w:val="000000"/>
          <w:spacing w:val="-2"/>
          <w:w w:val="100"/>
          <w:position w:val="0"/>
          <w:sz w:val="21"/>
          <w:u w:val="none"/>
        </w:rPr>
        <w:t>状态</w:t>
      </w:r>
      <w:r>
        <w:rPr>
          <w:rFonts w:ascii="宋体" w:eastAsia="宋体" w:hAnsi="宋体" w:cs="宋体"/>
          <w:color w:val="000000"/>
          <w:spacing w:val="0"/>
          <w:w w:val="100"/>
          <w:position w:val="0"/>
          <w:sz w:val="21"/>
          <w:u w:val="none"/>
        </w:rPr>
        <w:t>检测</w:t>
      </w:r>
      <w:r>
        <w:rPr>
          <w:rFonts w:ascii="宋体" w:eastAsia="宋体" w:hAnsi="宋体" w:cs="宋体"/>
          <w:color w:val="000000"/>
          <w:spacing w:val="-2"/>
          <w:w w:val="100"/>
          <w:position w:val="0"/>
          <w:sz w:val="21"/>
          <w:u w:val="none"/>
        </w:rPr>
        <w:t>合</w:t>
      </w:r>
    </w:p>
    <w:p>
      <w:pPr>
        <w:spacing w:before="0" w:after="0" w:line="312" w:lineRule="exact"/>
        <w:ind w:left="440" w:firstLine="838"/>
        <w:jc w:val="left"/>
      </w:pPr>
      <w:r>
        <w:rPr>
          <w:rFonts w:ascii="宋体" w:eastAsia="宋体" w:hAnsi="宋体" w:cs="宋体"/>
          <w:color w:val="000000"/>
          <w:spacing w:val="-2"/>
          <w:w w:val="100"/>
          <w:position w:val="0"/>
          <w:sz w:val="21"/>
          <w:u w:val="none"/>
        </w:rPr>
        <w:t>格；</w:t>
      </w:r>
    </w:p>
    <w:p>
      <w:pPr>
        <w:spacing w:before="0" w:after="0" w:line="312" w:lineRule="exact"/>
        <w:ind w:left="440" w:firstLine="420"/>
        <w:jc w:val="left"/>
      </w:pPr>
      <w:r>
        <w:rPr>
          <w:rFonts w:ascii="宋体" w:hAnsi="宋体" w:cs="宋体"/>
          <w:color w:val="000000"/>
          <w:spacing w:val="0"/>
          <w:w w:val="100"/>
          <w:position w:val="0"/>
          <w:sz w:val="21"/>
          <w:u w:val="none"/>
        </w:rPr>
        <w:t>d)</w:t>
      </w:r>
      <w:r>
        <w:rPr>
          <w:rFonts w:ascii="Calibri" w:hAnsi="Calibri" w:cs="Calibri"/>
          <w:color w:val="000000"/>
          <w:spacing w:val="0"/>
          <w:w w:val="193"/>
          <w:sz w:val="24"/>
          <w:u w:val="none"/>
        </w:rPr>
        <w:t>  </w:t>
      </w:r>
      <w:r>
        <w:rPr>
          <w:rFonts w:ascii="宋体" w:hAnsi="宋体" w:cs="宋体"/>
          <w:color w:val="000000"/>
          <w:spacing w:val="-3"/>
          <w:w w:val="100"/>
          <w:position w:val="0"/>
          <w:sz w:val="21"/>
          <w:u w:val="none"/>
        </w:rPr>
        <w:t>现地控制单闸首单侧设备调试、现地控制单闸首双侧设备调试和集中控制手动单闸首双侧设备</w:t>
      </w:r>
    </w:p>
    <w:p>
      <w:pPr>
        <w:spacing w:before="0" w:after="0" w:line="312" w:lineRule="exact"/>
        <w:ind w:left="440" w:firstLine="838"/>
        <w:jc w:val="left"/>
      </w:pPr>
      <w:r>
        <w:rPr>
          <w:rFonts w:ascii="宋体" w:eastAsia="宋体" w:hAnsi="宋体" w:cs="宋体"/>
          <w:color w:val="000000"/>
          <w:spacing w:val="-1"/>
          <w:w w:val="100"/>
          <w:position w:val="0"/>
          <w:sz w:val="21"/>
          <w:u w:val="none"/>
        </w:rPr>
        <w:t>调试正常；</w:t>
      </w:r>
    </w:p>
    <w:p>
      <w:pPr>
        <w:spacing w:before="0" w:after="0" w:line="312" w:lineRule="exact"/>
        <w:ind w:left="440" w:firstLine="420"/>
        <w:jc w:val="left"/>
      </w:pPr>
      <w:r>
        <w:rPr>
          <w:rFonts w:ascii="宋体" w:hAnsi="宋体" w:cs="宋体"/>
          <w:color w:val="000000"/>
          <w:spacing w:val="0"/>
          <w:w w:val="100"/>
          <w:position w:val="0"/>
          <w:sz w:val="21"/>
          <w:u w:val="none"/>
        </w:rPr>
        <w:t>e)</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水工建筑物维修合格，满足调试要求。</w:t>
      </w:r>
    </w:p>
    <w:p>
      <w:pPr>
        <w:spacing w:before="0" w:after="0" w:line="315" w:lineRule="exact"/>
        <w:ind w:left="440" w:firstLine="0"/>
        <w:jc w:val="left"/>
      </w:pPr>
      <w:r>
        <w:rPr>
          <w:rFonts w:ascii="黑体" w:hAnsi="黑体" w:cs="黑体"/>
          <w:color w:val="000000"/>
          <w:spacing w:val="-1"/>
          <w:w w:val="100"/>
          <w:position w:val="0"/>
          <w:sz w:val="21"/>
          <w:u w:val="none"/>
        </w:rPr>
        <w:t>5.3.2</w:t>
      </w:r>
      <w:r>
        <w:rPr>
          <w:rFonts w:ascii="Calibri" w:hAnsi="Calibri" w:cs="Calibri"/>
          <w:color w:val="000000"/>
          <w:spacing w:val="0"/>
          <w:w w:val="387"/>
          <w:sz w:val="24"/>
          <w:u w:val="none"/>
        </w:rPr>
        <w:t> </w:t>
      </w:r>
      <w:r>
        <w:rPr>
          <w:rFonts w:ascii="黑体" w:hAnsi="黑体" w:cs="黑体"/>
          <w:color w:val="000000"/>
          <w:spacing w:val="-1"/>
          <w:w w:val="100"/>
          <w:position w:val="0"/>
          <w:sz w:val="21"/>
          <w:u w:val="none"/>
        </w:rPr>
        <w:t>闸门单闸首调试（人字门、三角门、横拉门）</w:t>
      </w:r>
    </w:p>
    <w:p>
      <w:pPr>
        <w:spacing w:before="0" w:after="0" w:line="312" w:lineRule="exact"/>
        <w:ind w:left="440" w:firstLine="0"/>
        <w:jc w:val="left"/>
      </w:pPr>
      <w:r>
        <w:rPr>
          <w:rFonts w:ascii="黑体" w:hAnsi="黑体" w:cs="黑体"/>
          <w:color w:val="000000"/>
          <w:spacing w:val="0"/>
          <w:w w:val="100"/>
          <w:position w:val="0"/>
          <w:sz w:val="21"/>
          <w:u w:val="none"/>
        </w:rPr>
        <w:t>5.3.2.1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人字闸门和三角闸门调试应包括以下内容：</w:t>
      </w:r>
    </w:p>
    <w:p>
      <w:pPr>
        <w:spacing w:before="0" w:after="0" w:line="309" w:lineRule="exact"/>
        <w:ind w:left="440" w:firstLine="420"/>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人字闸门无水单闸首闸门门头跳动量调试、三角闸门无水单闸首闸门门叶中点跳动量调试；</w:t>
      </w:r>
    </w:p>
    <w:p>
      <w:pPr>
        <w:spacing w:before="0" w:after="0" w:line="312" w:lineRule="exact"/>
        <w:ind w:left="440" w:firstLine="420"/>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闸门止水及支承间隙调试；</w:t>
      </w:r>
    </w:p>
    <w:p>
      <w:pPr>
        <w:spacing w:before="0" w:after="0" w:line="312" w:lineRule="exact"/>
        <w:ind w:left="440" w:firstLine="420"/>
        <w:jc w:val="left"/>
      </w:pPr>
      <w:r>
        <w:rPr>
          <w:rFonts w:ascii="宋体" w:hAnsi="宋体" w:cs="宋体"/>
          <w:color w:val="000000"/>
          <w:spacing w:val="0"/>
          <w:w w:val="100"/>
          <w:position w:val="0"/>
          <w:sz w:val="21"/>
          <w:u w:val="none"/>
        </w:rPr>
        <w:t>c)</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闸门运行时间、同步性及行程调试；</w:t>
      </w:r>
    </w:p>
    <w:p>
      <w:pPr>
        <w:spacing w:before="0" w:after="0" w:line="312" w:lineRule="exact"/>
        <w:ind w:left="440" w:firstLine="420"/>
        <w:jc w:val="left"/>
      </w:pPr>
      <w:r>
        <w:rPr>
          <w:rFonts w:ascii="宋体" w:hAnsi="宋体" w:cs="宋体"/>
          <w:color w:val="000000"/>
          <w:spacing w:val="0"/>
          <w:w w:val="100"/>
          <w:position w:val="0"/>
          <w:sz w:val="21"/>
          <w:u w:val="none"/>
        </w:rPr>
        <w:t>d)</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门底限位间隙及门顶导轮间隙调试；</w:t>
      </w:r>
    </w:p>
    <w:p>
      <w:pPr>
        <w:spacing w:before="0" w:after="0" w:line="312" w:lineRule="exact"/>
        <w:ind w:left="440" w:firstLine="420"/>
        <w:jc w:val="left"/>
      </w:pPr>
      <w:r>
        <w:rPr>
          <w:rFonts w:ascii="宋体" w:hAnsi="宋体" w:cs="宋体"/>
          <w:color w:val="000000"/>
          <w:spacing w:val="0"/>
          <w:w w:val="100"/>
          <w:position w:val="0"/>
          <w:sz w:val="21"/>
          <w:u w:val="none"/>
        </w:rPr>
        <w:t>e)</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润滑系统调试；</w:t>
      </w:r>
    </w:p>
    <w:p>
      <w:pPr>
        <w:spacing w:before="0" w:after="0" w:line="312" w:lineRule="exact"/>
        <w:ind w:left="440" w:firstLine="420"/>
        <w:jc w:val="left"/>
      </w:pPr>
      <w:r>
        <w:rPr>
          <w:rFonts w:ascii="宋体" w:hAnsi="宋体" w:cs="宋体"/>
          <w:color w:val="000000"/>
          <w:spacing w:val="0"/>
          <w:w w:val="100"/>
          <w:position w:val="0"/>
          <w:sz w:val="21"/>
          <w:u w:val="none"/>
        </w:rPr>
        <w:t>f)</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闸门总体运行状况。</w:t>
      </w:r>
    </w:p>
    <w:p>
      <w:pPr>
        <w:spacing w:before="0" w:after="0" w:line="315" w:lineRule="exact"/>
        <w:ind w:left="440" w:firstLine="0"/>
        <w:jc w:val="left"/>
      </w:pPr>
      <w:r>
        <w:rPr>
          <w:rFonts w:ascii="黑体" w:hAnsi="黑体" w:cs="黑体"/>
          <w:color w:val="000000"/>
          <w:spacing w:val="0"/>
          <w:w w:val="100"/>
          <w:position w:val="0"/>
          <w:sz w:val="21"/>
          <w:u w:val="none"/>
        </w:rPr>
        <w:t>5.3.2.2</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横拉闸门调试应包括以下内容：</w:t>
      </w:r>
    </w:p>
    <w:p>
      <w:pPr>
        <w:spacing w:before="0" w:after="0" w:line="309" w:lineRule="exact"/>
        <w:ind w:left="440" w:firstLine="420"/>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横拉门顶平车运行调试；</w:t>
      </w:r>
    </w:p>
    <w:p>
      <w:pPr>
        <w:spacing w:before="0" w:after="0" w:line="312" w:lineRule="exact"/>
        <w:ind w:left="440" w:firstLine="420"/>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吊杆应力测试、顶推系统调试；</w:t>
      </w:r>
    </w:p>
    <w:p>
      <w:pPr>
        <w:spacing w:before="0" w:after="0" w:line="312" w:lineRule="exact"/>
        <w:ind w:left="440" w:firstLine="420"/>
        <w:jc w:val="left"/>
      </w:pPr>
      <w:r>
        <w:rPr>
          <w:rFonts w:ascii="宋体" w:hAnsi="宋体" w:cs="宋体"/>
          <w:color w:val="000000"/>
          <w:spacing w:val="0"/>
          <w:w w:val="100"/>
          <w:position w:val="0"/>
          <w:sz w:val="21"/>
          <w:u w:val="none"/>
        </w:rPr>
        <w:t>c)</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顶底平车滚轮运行及与轨道之间间隙调试；</w:t>
      </w:r>
    </w:p>
    <w:p>
      <w:pPr>
        <w:spacing w:before="0" w:after="0" w:line="312" w:lineRule="exact"/>
        <w:ind w:left="440" w:firstLine="420"/>
        <w:jc w:val="left"/>
      </w:pPr>
      <w:r>
        <w:rPr>
          <w:rFonts w:ascii="宋体" w:hAnsi="宋体" w:cs="宋体"/>
          <w:color w:val="000000"/>
          <w:spacing w:val="0"/>
          <w:w w:val="100"/>
          <w:position w:val="0"/>
          <w:sz w:val="21"/>
          <w:u w:val="none"/>
        </w:rPr>
        <w:t>d)</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底侧轮与侧轨板间隙调试；</w:t>
      </w:r>
    </w:p>
    <w:p>
      <w:pPr>
        <w:spacing w:before="0" w:after="0" w:line="312" w:lineRule="exact"/>
        <w:ind w:left="440" w:firstLine="420"/>
        <w:jc w:val="left"/>
      </w:pPr>
      <w:r>
        <w:rPr>
          <w:rFonts w:ascii="宋体" w:hAnsi="宋体" w:cs="宋体"/>
          <w:color w:val="000000"/>
          <w:spacing w:val="0"/>
          <w:w w:val="100"/>
          <w:position w:val="0"/>
          <w:sz w:val="21"/>
          <w:u w:val="none"/>
        </w:rPr>
        <w:t>e)</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支承及止水间隙调试；</w:t>
      </w:r>
    </w:p>
    <w:p>
      <w:pPr>
        <w:spacing w:before="0" w:after="0" w:line="312" w:lineRule="exact"/>
        <w:ind w:left="440" w:firstLine="420"/>
        <w:jc w:val="left"/>
      </w:pPr>
      <w:r>
        <w:rPr>
          <w:rFonts w:ascii="宋体" w:hAnsi="宋体" w:cs="宋体"/>
          <w:color w:val="000000"/>
          <w:spacing w:val="0"/>
          <w:w w:val="100"/>
          <w:position w:val="0"/>
          <w:sz w:val="21"/>
          <w:u w:val="none"/>
        </w:rPr>
        <w:t>f)</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导向轮与导板间隙调试；</w:t>
      </w:r>
    </w:p>
    <w:p>
      <w:pPr>
        <w:spacing w:before="0" w:after="0" w:line="312" w:lineRule="exact"/>
        <w:ind w:left="440" w:firstLine="420"/>
        <w:jc w:val="left"/>
      </w:pPr>
      <w:r>
        <w:rPr>
          <w:rFonts w:ascii="宋体" w:hAnsi="宋体" w:cs="宋体"/>
          <w:color w:val="000000"/>
          <w:spacing w:val="0"/>
          <w:w w:val="100"/>
          <w:position w:val="0"/>
          <w:sz w:val="21"/>
          <w:u w:val="none"/>
        </w:rPr>
        <w:t>g)</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闸门运行调试，确保闸门运行无异响、卡阻现象，闸门开关到位；</w:t>
      </w:r>
    </w:p>
    <w:p>
      <w:pPr>
        <w:spacing w:before="0" w:after="0" w:line="312" w:lineRule="exact"/>
        <w:ind w:left="440" w:firstLine="420"/>
        <w:jc w:val="left"/>
      </w:pPr>
      <w:r>
        <w:rPr>
          <w:rFonts w:ascii="宋体" w:hAnsi="宋体" w:cs="宋体"/>
          <w:color w:val="000000"/>
          <w:spacing w:val="0"/>
          <w:w w:val="100"/>
          <w:position w:val="0"/>
          <w:sz w:val="21"/>
          <w:u w:val="none"/>
        </w:rPr>
        <w:t>h)</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闸门中心线运行轨迹（包络线）、闸门上下游面板高程差或倾斜度检测。</w:t>
      </w:r>
    </w:p>
    <w:p>
      <w:pPr>
        <w:spacing w:before="0" w:after="0" w:line="443" w:lineRule="exact"/>
        <w:ind w:left="440" w:firstLine="0"/>
        <w:jc w:val="left"/>
      </w:pPr>
      <w:r>
        <w:rPr>
          <w:rFonts w:ascii="Times New Roman" w:hAnsi="Times New Roman" w:cs="Times New Roman"/>
          <w:color w:val="000000"/>
          <w:spacing w:val="-1"/>
          <w:w w:val="100"/>
          <w:position w:val="0"/>
          <w:sz w:val="18"/>
          <w:u w:val="none"/>
        </w:rPr>
        <w:t>8</w:t>
      </w: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https://d.book118.com/878062017040006042</w:t>
        </w:r>
      </w:hyperlink>
    </w:p>
    <w:p>
      <w:pPr>
        <w:spacing w:before="0" w:after="0" w:line="443" w:lineRule="exact"/>
        <w:ind w:left="440" w:firstLine="0"/>
        <w:jc w:val="left"/>
      </w:pPr>
    </w:p>
    <w:sectPr>
      <w:type w:val="continuous"/>
      <w:pgSz w:w="11906" w:h="16838"/>
      <w:pgMar w:top="1060" w:right="619" w:bottom="820" w:left="979" w:header="0" w:footer="0" w:gutter="0"/>
      <w:pgNumType w:start="40"/>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74273FC0"/>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hyperlink" Target="https://d.book118.com/878062017040006042"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Info spid="_x0000_s2349"/>
    <customShpInfo spid="_x0000_s2350"/>
    <customShpInfo spid="_x0000_s2351"/>
    <customShpInfo spid="_x0000_s2352"/>
    <customShpInfo spid="_x0000_s2353"/>
    <customShpInfo spid="_x0000_s2354"/>
    <customShpInfo spid="_x0000_s2355"/>
    <customShpInfo spid="_x0000_s2356"/>
    <customShpInfo spid="_x0000_s2357"/>
    <customShpInfo spid="_x0000_s2358"/>
    <customShpInfo spid="_x0000_s2359"/>
    <customShpInfo spid="_x0000_s2360"/>
    <customShpInfo spid="_x0000_s2361"/>
    <customShpInfo spid="_x0000_s2362"/>
    <customShpInfo spid="_x0000_s2363"/>
    <customShpInfo spid="_x0000_s2364"/>
    <customShpInfo spid="_x0000_s2365"/>
    <customShpInfo spid="_x0000_s2366"/>
    <customShpInfo spid="_x0000_s2367"/>
    <customShpInfo spid="_x0000_s2368"/>
    <customShpInfo spid="_x0000_s2369"/>
    <customShpInfo spid="_x0000_s2370"/>
    <customShpInfo spid="_x0000_s2371"/>
    <customShpInfo spid="_x0000_s2372"/>
    <customShpInfo spid="_x0000_s2373"/>
    <customShpInfo spid="_x0000_s2374"/>
    <customShpInfo spid="_x0000_s2375"/>
    <customShpInfo spid="_x0000_s2376"/>
    <customShpInfo spid="_x0000_s2377"/>
    <customShpInfo spid="_x0000_s2378"/>
    <customShpInfo spid="_x0000_s2379"/>
    <customShpInfo spid="_x0000_s2380"/>
    <customShpInfo spid="_x0000_s2381"/>
    <customShpInfo spid="_x0000_s2382"/>
    <customShpInfo spid="_x0000_s2383"/>
    <customShpInfo spid="_x0000_s2384"/>
    <customShpInfo spid="_x0000_s2385"/>
    <customShpInfo spid="_x0000_s2386"/>
    <customShpInfo spid="_x0000_s2387"/>
    <customShpInfo spid="_x0000_s2388"/>
    <customShpInfo spid="_x0000_s2389"/>
    <customShpInfo spid="_x0000_s2390"/>
    <customShpInfo spid="_x0000_s2391"/>
    <customShpInfo spid="_x0000_s2392"/>
    <customShpInfo spid="_x0000_s2393"/>
    <customShpInfo spid="_x0000_s2394"/>
    <customShpInfo spid="_x0000_s2395"/>
    <customShpInfo spid="_x0000_s2396"/>
    <customShpInfo spid="_x0000_s2397"/>
    <customShpInfo spid="_x0000_s2398"/>
    <customShpInfo spid="_x0000_s2399"/>
    <customShpInfo spid="_x0000_s2400"/>
    <customShpInfo spid="_x0000_s2401"/>
    <customShpInfo spid="_x0000_s2402"/>
    <customShpInfo spid="_x0000_s2403"/>
    <customShpInfo spid="_x0000_s2404"/>
    <customShpInfo spid="_x0000_s2405"/>
    <customShpInfo spid="_x0000_s2406"/>
    <customShpInfo spid="_x0000_s2407"/>
    <customShpInfo spid="_x0000_s2408"/>
    <customShpInfo spid="_x0000_s2409"/>
    <customShpInfo spid="_x0000_s2410"/>
    <customShpInfo spid="_x0000_s2411"/>
    <customShpInfo spid="_x0000_s2412"/>
    <customShpInfo spid="_x0000_s2413"/>
    <customShpInfo spid="_x0000_s2414"/>
    <customShpInfo spid="_x0000_s2415"/>
    <customShpInfo spid="_x0000_s2416"/>
    <customShpInfo spid="_x0000_s2417"/>
    <customShpInfo spid="_x0000_s2418"/>
    <customShpInfo spid="_x0000_s2419"/>
    <customShpInfo spid="_x0000_s2420"/>
    <customShpInfo spid="_x0000_s2421"/>
    <customShpInfo spid="_x0000_s2422"/>
    <customShpInfo spid="_x0000_s2423"/>
    <customShpInfo spid="_x0000_s2424"/>
    <customShpInfo spid="_x0000_s2425"/>
    <customShpInfo spid="_x0000_s2426"/>
    <customShpInfo spid="_x0000_s2427"/>
    <customShpInfo spid="_x0000_s2428"/>
    <customShpInfo spid="_x0000_s2429"/>
    <customShpInfo spid="_x0000_s2430"/>
    <customShpInfo spid="_x0000_s2431"/>
    <customShpInfo spid="_x0000_s2432"/>
    <customShpInfo spid="_x0000_s2433"/>
    <customShpInfo spid="_x0000_s2434"/>
    <customShpInfo spid="_x0000_s2435"/>
    <customShpInfo spid="_x0000_s2436"/>
    <customShpInfo spid="_x0000_s2437"/>
    <customShpInfo spid="_x0000_s2438"/>
    <customShpInfo spid="_x0000_s2439"/>
    <customShpInfo spid="_x0000_s2440"/>
    <customShpInfo spid="_x0000_s2441"/>
    <customShpInfo spid="_x0000_s2442"/>
    <customShpInfo spid="_x0000_s2443"/>
    <customShpInfo spid="_x0000_s2444"/>
    <customShpInfo spid="_x0000_s2445"/>
    <customShpInfo spid="_x0000_s2446"/>
    <customShpInfo spid="_x0000_s2447"/>
    <customShpInfo spid="_x0000_s2448"/>
    <customShpInfo spid="_x0000_s2449"/>
    <customShpInfo spid="_x0000_s2450"/>
    <customShpInfo spid="_x0000_s2451"/>
    <customShpInfo spid="_x0000_s2452"/>
    <customShpInfo spid="_x0000_s2453"/>
    <customShpInfo spid="_x0000_s2454"/>
    <customShpInfo spid="_x0000_s2455"/>
    <customShpInfo spid="_x0000_s2456"/>
    <customShpInfo spid="_x0000_s2457"/>
    <customShpInfo spid="_x0000_s2458"/>
    <customShpInfo spid="_x0000_s2459"/>
    <customShpInfo spid="_x0000_s2460"/>
    <customShpInfo spid="_x0000_s2461"/>
    <customShpInfo spid="_x0000_s2462"/>
    <customShpInfo spid="_x0000_s2463"/>
    <customShpInfo spid="_x0000_s2464"/>
    <customShpInfo spid="_x0000_s2465"/>
    <customShpInfo spid="_x0000_s2466"/>
    <customShpInfo spid="_x0000_s2467"/>
    <customShpInfo spid="_x0000_s2468"/>
    <customShpInfo spid="_x0000_s2469"/>
    <customShpInfo spid="_x0000_s2470"/>
    <customShpInfo spid="_x0000_s2471"/>
    <customShpInfo spid="_x0000_s2472"/>
    <customShpInfo spid="_x0000_s2473"/>
    <customShpInfo spid="_x0000_s2474"/>
    <customShpInfo spid="_x0000_s2475"/>
    <customShpInfo spid="_x0000_s2476"/>
    <customShpInfo spid="_x0000_s2477"/>
    <customShpInfo spid="_x0000_s2478"/>
    <customShpInfo spid="_x0000_s2479"/>
    <customShpInfo spid="_x0000_s2480"/>
    <customShpInfo spid="_x0000_s2481"/>
    <customShpInfo spid="_x0000_s2482"/>
    <customShpInfo spid="_x0000_s2483"/>
    <customShpInfo spid="_x0000_s2484"/>
    <customShpInfo spid="_x0000_s2485"/>
    <customShpInfo spid="_x0000_s2486"/>
    <customShpInfo spid="_x0000_s2487"/>
    <customShpInfo spid="_x0000_s2488"/>
    <customShpInfo spid="_x0000_s2489"/>
    <customShpInfo spid="_x0000_s2490"/>
    <customShpInfo spid="_x0000_s2491"/>
    <customShpInfo spid="_x0000_s2492"/>
    <customShpInfo spid="_x0000_s2493"/>
    <customShpInfo spid="_x0000_s2494"/>
    <customShpInfo spid="_x0000_s2495"/>
    <customShpInfo spid="_x0000_s2496"/>
    <customShpInfo spid="_x0000_s2497"/>
    <customShpInfo spid="_x0000_s2498"/>
    <customShpInfo spid="_x0000_s2499"/>
    <customShpInfo spid="_x0000_s2500"/>
    <customShpInfo spid="_x0000_s250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2024-03-04T01:43:36Z</dcterms:created>
  <dcterms:modified xsi:type="dcterms:W3CDTF">2024-03-04T01:43:54Z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B8F2ACB7D6E14617995231318FC27229_12</vt:lpwstr>
  </property>
  <property fmtid="{D5CDD505-2E9C-101B-9397-08002B2CF9AE}" pid="3" name="KSOProductBuildVer">
    <vt:lpwstr>2052-12.1.0.16388</vt:lpwstr>
  </property>
</Properties>
</file>