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肠胃类药物项目规划设计纲要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10" w:history="1">
        <w:r>
          <w:rPr>
            <w:rFonts w:ascii="仿宋" w:eastAsia="仿宋" w:hAnsi="仿宋" w:cs="仿宋" w:hint="eastAsia"/>
            <w:lang w:eastAsia="zh-CN"/>
          </w:rPr>
          <w:t>序言</w:t>
        </w:r>
        <w:r>
          <w:tab/>
        </w:r>
        <w:r>
          <w:fldChar w:fldCharType="begin"/>
        </w:r>
        <w:r>
          <w:instrText xml:space="preserve"> PAGEREF _Toc3710 \h </w:instrText>
        </w:r>
        <w:r>
          <w:fldChar w:fldCharType="separate"/>
        </w:r>
        <w:r>
          <w:t>3</w:t>
        </w:r>
        <w:r>
          <w:fldChar w:fldCharType="end"/>
        </w:r>
      </w:hyperlink>
    </w:p>
    <w:p>
      <w:pPr>
        <w:pStyle w:val="TOC1"/>
        <w:tabs>
          <w:tab w:val="right" w:leader="dot" w:pos="8306"/>
        </w:tabs>
      </w:pPr>
      <w:hyperlink w:anchor="_Toc32644" w:history="1">
        <w:r>
          <w:rPr>
            <w:rFonts w:ascii="仿宋" w:eastAsia="仿宋" w:hAnsi="仿宋" w:cs="仿宋" w:hint="eastAsia"/>
            <w:lang w:eastAsia="zh-CN"/>
          </w:rPr>
          <w:t>一、工艺说明</w:t>
        </w:r>
        <w:r>
          <w:tab/>
        </w:r>
        <w:r>
          <w:fldChar w:fldCharType="begin"/>
        </w:r>
        <w:r>
          <w:instrText xml:space="preserve"> PAGEREF _Toc32644 \h </w:instrText>
        </w:r>
        <w:r>
          <w:fldChar w:fldCharType="separate"/>
        </w:r>
        <w:r>
          <w:t>3</w:t>
        </w:r>
        <w:r>
          <w:fldChar w:fldCharType="end"/>
        </w:r>
      </w:hyperlink>
    </w:p>
    <w:p>
      <w:pPr>
        <w:pStyle w:val="TOC2"/>
        <w:tabs>
          <w:tab w:val="right" w:leader="dot" w:pos="8306"/>
        </w:tabs>
      </w:pPr>
      <w:hyperlink w:anchor="_Toc11278" w:history="1">
        <w:r>
          <w:rPr>
            <w:rFonts w:ascii="仿宋" w:eastAsia="仿宋" w:hAnsi="仿宋" w:cs="仿宋" w:hint="eastAsia"/>
            <w:lang w:eastAsia="zh-CN"/>
          </w:rPr>
          <w:t>(一)、技术管理特点</w:t>
        </w:r>
        <w:r>
          <w:tab/>
        </w:r>
        <w:r>
          <w:fldChar w:fldCharType="begin"/>
        </w:r>
        <w:r>
          <w:instrText xml:space="preserve"> PAGEREF _Toc11278 \h </w:instrText>
        </w:r>
        <w:r>
          <w:fldChar w:fldCharType="separate"/>
        </w:r>
        <w:r>
          <w:t>3</w:t>
        </w:r>
        <w:r>
          <w:fldChar w:fldCharType="end"/>
        </w:r>
      </w:hyperlink>
    </w:p>
    <w:p>
      <w:pPr>
        <w:pStyle w:val="TOC2"/>
        <w:tabs>
          <w:tab w:val="right" w:leader="dot" w:pos="8306"/>
        </w:tabs>
      </w:pPr>
      <w:hyperlink w:anchor="_Toc8073" w:history="1">
        <w:r>
          <w:rPr>
            <w:rFonts w:ascii="仿宋" w:eastAsia="仿宋" w:hAnsi="仿宋" w:cs="仿宋" w:hint="eastAsia"/>
            <w:lang w:eastAsia="zh-CN"/>
          </w:rPr>
          <w:t>(二)、肠胃类药物项目工艺技术设计方案</w:t>
        </w:r>
        <w:r>
          <w:tab/>
        </w:r>
        <w:r>
          <w:fldChar w:fldCharType="begin"/>
        </w:r>
        <w:r>
          <w:instrText xml:space="preserve"> PAGEREF _Toc8073 \h </w:instrText>
        </w:r>
        <w:r>
          <w:fldChar w:fldCharType="separate"/>
        </w:r>
        <w:r>
          <w:t>4</w:t>
        </w:r>
        <w:r>
          <w:fldChar w:fldCharType="end"/>
        </w:r>
      </w:hyperlink>
    </w:p>
    <w:p>
      <w:pPr>
        <w:pStyle w:val="TOC2"/>
        <w:tabs>
          <w:tab w:val="right" w:leader="dot" w:pos="8306"/>
        </w:tabs>
      </w:pPr>
      <w:hyperlink w:anchor="_Toc12801" w:history="1">
        <w:r>
          <w:rPr>
            <w:rFonts w:ascii="仿宋" w:eastAsia="仿宋" w:hAnsi="仿宋" w:cs="仿宋" w:hint="eastAsia"/>
            <w:lang w:eastAsia="zh-CN"/>
          </w:rPr>
          <w:t>(三)、设备选型方案</w:t>
        </w:r>
        <w:r>
          <w:tab/>
        </w:r>
        <w:r>
          <w:fldChar w:fldCharType="begin"/>
        </w:r>
        <w:r>
          <w:instrText xml:space="preserve"> PAGEREF _Toc12801 \h </w:instrText>
        </w:r>
        <w:r>
          <w:fldChar w:fldCharType="separate"/>
        </w:r>
        <w:r>
          <w:t>5</w:t>
        </w:r>
        <w:r>
          <w:fldChar w:fldCharType="end"/>
        </w:r>
      </w:hyperlink>
    </w:p>
    <w:p>
      <w:pPr>
        <w:pStyle w:val="TOC1"/>
        <w:tabs>
          <w:tab w:val="right" w:leader="dot" w:pos="8306"/>
        </w:tabs>
      </w:pPr>
      <w:hyperlink w:anchor="_Toc27476" w:history="1">
        <w:r>
          <w:rPr>
            <w:rFonts w:ascii="仿宋" w:eastAsia="仿宋" w:hAnsi="仿宋" w:cs="仿宋" w:hint="eastAsia"/>
            <w:lang w:eastAsia="zh-CN"/>
          </w:rPr>
          <w:t>二、市场分析、调研</w:t>
        </w:r>
        <w:r>
          <w:tab/>
        </w:r>
        <w:r>
          <w:fldChar w:fldCharType="begin"/>
        </w:r>
        <w:r>
          <w:instrText xml:space="preserve"> PAGEREF _Toc27476 \h </w:instrText>
        </w:r>
        <w:r>
          <w:fldChar w:fldCharType="separate"/>
        </w:r>
        <w:r>
          <w:t>7</w:t>
        </w:r>
        <w:r>
          <w:fldChar w:fldCharType="end"/>
        </w:r>
      </w:hyperlink>
    </w:p>
    <w:p>
      <w:pPr>
        <w:pStyle w:val="TOC2"/>
        <w:tabs>
          <w:tab w:val="right" w:leader="dot" w:pos="8306"/>
        </w:tabs>
      </w:pPr>
      <w:hyperlink w:anchor="_Toc1753" w:history="1">
        <w:r>
          <w:rPr>
            <w:rFonts w:ascii="仿宋" w:eastAsia="仿宋" w:hAnsi="仿宋" w:cs="仿宋" w:hint="eastAsia"/>
            <w:lang w:eastAsia="zh-CN"/>
          </w:rPr>
          <w:t>(一)、肠胃类药物行业分析</w:t>
        </w:r>
        <w:r>
          <w:tab/>
        </w:r>
        <w:r>
          <w:fldChar w:fldCharType="begin"/>
        </w:r>
        <w:r>
          <w:instrText xml:space="preserve"> PAGEREF _Toc1753 \h </w:instrText>
        </w:r>
        <w:r>
          <w:fldChar w:fldCharType="separate"/>
        </w:r>
        <w:r>
          <w:t>7</w:t>
        </w:r>
        <w:r>
          <w:fldChar w:fldCharType="end"/>
        </w:r>
      </w:hyperlink>
    </w:p>
    <w:p>
      <w:pPr>
        <w:pStyle w:val="TOC2"/>
        <w:tabs>
          <w:tab w:val="right" w:leader="dot" w:pos="8306"/>
        </w:tabs>
      </w:pPr>
      <w:hyperlink w:anchor="_Toc20665" w:history="1">
        <w:r>
          <w:rPr>
            <w:rFonts w:ascii="仿宋" w:eastAsia="仿宋" w:hAnsi="仿宋" w:cs="仿宋" w:hint="eastAsia"/>
            <w:lang w:eastAsia="zh-CN"/>
          </w:rPr>
          <w:t>(二)、肠胃类药物市场分析预测</w:t>
        </w:r>
        <w:r>
          <w:tab/>
        </w:r>
        <w:r>
          <w:fldChar w:fldCharType="begin"/>
        </w:r>
        <w:r>
          <w:instrText xml:space="preserve"> PAGEREF _Toc20665 \h </w:instrText>
        </w:r>
        <w:r>
          <w:fldChar w:fldCharType="separate"/>
        </w:r>
        <w:r>
          <w:t>7</w:t>
        </w:r>
        <w:r>
          <w:fldChar w:fldCharType="end"/>
        </w:r>
      </w:hyperlink>
    </w:p>
    <w:p>
      <w:pPr>
        <w:pStyle w:val="TOC1"/>
        <w:tabs>
          <w:tab w:val="right" w:leader="dot" w:pos="8306"/>
        </w:tabs>
      </w:pPr>
      <w:hyperlink w:anchor="_Toc1274" w:history="1">
        <w:r>
          <w:rPr>
            <w:rFonts w:ascii="仿宋" w:eastAsia="仿宋" w:hAnsi="仿宋" w:cs="仿宋" w:hint="eastAsia"/>
            <w:lang w:eastAsia="zh-CN"/>
          </w:rPr>
          <w:t>三、肠胃类药物项目建设单位说明</w:t>
        </w:r>
        <w:r>
          <w:tab/>
        </w:r>
        <w:r>
          <w:fldChar w:fldCharType="begin"/>
        </w:r>
        <w:r>
          <w:instrText xml:space="preserve"> PAGEREF _Toc1274 \h </w:instrText>
        </w:r>
        <w:r>
          <w:fldChar w:fldCharType="separate"/>
        </w:r>
        <w:r>
          <w:t>8</w:t>
        </w:r>
        <w:r>
          <w:fldChar w:fldCharType="end"/>
        </w:r>
      </w:hyperlink>
    </w:p>
    <w:p>
      <w:pPr>
        <w:pStyle w:val="TOC2"/>
        <w:tabs>
          <w:tab w:val="right" w:leader="dot" w:pos="8306"/>
        </w:tabs>
      </w:pPr>
      <w:hyperlink w:anchor="_Toc15625" w:history="1">
        <w:r>
          <w:rPr>
            <w:rFonts w:ascii="仿宋" w:eastAsia="仿宋" w:hAnsi="仿宋" w:cs="仿宋" w:hint="eastAsia"/>
            <w:lang w:eastAsia="zh-CN"/>
          </w:rPr>
          <w:t>(一)、肠胃类药物项目承办单位基本情况</w:t>
        </w:r>
        <w:r>
          <w:tab/>
        </w:r>
        <w:r>
          <w:fldChar w:fldCharType="begin"/>
        </w:r>
        <w:r>
          <w:instrText xml:space="preserve"> PAGEREF _Toc15625 \h </w:instrText>
        </w:r>
        <w:r>
          <w:fldChar w:fldCharType="separate"/>
        </w:r>
        <w:r>
          <w:t>8</w:t>
        </w:r>
        <w:r>
          <w:fldChar w:fldCharType="end"/>
        </w:r>
      </w:hyperlink>
    </w:p>
    <w:p>
      <w:pPr>
        <w:pStyle w:val="TOC2"/>
        <w:tabs>
          <w:tab w:val="right" w:leader="dot" w:pos="8306"/>
        </w:tabs>
      </w:pPr>
      <w:hyperlink w:anchor="_Toc14105" w:history="1">
        <w:r>
          <w:rPr>
            <w:rFonts w:ascii="仿宋" w:eastAsia="仿宋" w:hAnsi="仿宋" w:cs="仿宋" w:hint="eastAsia"/>
            <w:lang w:eastAsia="zh-CN"/>
          </w:rPr>
          <w:t>(二)、公司经济效益分析</w:t>
        </w:r>
        <w:r>
          <w:tab/>
        </w:r>
        <w:r>
          <w:fldChar w:fldCharType="begin"/>
        </w:r>
        <w:r>
          <w:instrText xml:space="preserve"> PAGEREF _Toc14105 \h </w:instrText>
        </w:r>
        <w:r>
          <w:fldChar w:fldCharType="separate"/>
        </w:r>
        <w:r>
          <w:t>9</w:t>
        </w:r>
        <w:r>
          <w:fldChar w:fldCharType="end"/>
        </w:r>
      </w:hyperlink>
    </w:p>
    <w:p>
      <w:pPr>
        <w:pStyle w:val="TOC1"/>
        <w:tabs>
          <w:tab w:val="right" w:leader="dot" w:pos="8306"/>
        </w:tabs>
      </w:pPr>
      <w:hyperlink w:anchor="_Toc16414" w:history="1">
        <w:r>
          <w:rPr>
            <w:rFonts w:ascii="仿宋" w:eastAsia="仿宋" w:hAnsi="仿宋" w:cs="仿宋" w:hint="eastAsia"/>
            <w:lang w:eastAsia="zh-CN"/>
          </w:rPr>
          <w:t>四、肠胃类药物项目危机管理</w:t>
        </w:r>
        <w:r>
          <w:tab/>
        </w:r>
        <w:r>
          <w:fldChar w:fldCharType="begin"/>
        </w:r>
        <w:r>
          <w:instrText xml:space="preserve"> PAGEREF _Toc16414 \h </w:instrText>
        </w:r>
        <w:r>
          <w:fldChar w:fldCharType="separate"/>
        </w:r>
        <w:r>
          <w:t>10</w:t>
        </w:r>
        <w:r>
          <w:fldChar w:fldCharType="end"/>
        </w:r>
      </w:hyperlink>
    </w:p>
    <w:p>
      <w:pPr>
        <w:pStyle w:val="TOC2"/>
        <w:tabs>
          <w:tab w:val="right" w:leader="dot" w:pos="8306"/>
        </w:tabs>
      </w:pPr>
      <w:hyperlink w:anchor="_Toc26021" w:history="1">
        <w:r>
          <w:rPr>
            <w:rFonts w:ascii="仿宋" w:eastAsia="仿宋" w:hAnsi="仿宋" w:cs="仿宋" w:hint="eastAsia"/>
            <w:lang w:eastAsia="zh-CN"/>
          </w:rPr>
          <w:t>(一)、危机预警与识别</w:t>
        </w:r>
        <w:r>
          <w:tab/>
        </w:r>
        <w:r>
          <w:fldChar w:fldCharType="begin"/>
        </w:r>
        <w:r>
          <w:instrText xml:space="preserve"> PAGEREF _Toc26021 \h </w:instrText>
        </w:r>
        <w:r>
          <w:fldChar w:fldCharType="separate"/>
        </w:r>
        <w:r>
          <w:t>10</w:t>
        </w:r>
        <w:r>
          <w:fldChar w:fldCharType="end"/>
        </w:r>
      </w:hyperlink>
    </w:p>
    <w:p>
      <w:pPr>
        <w:pStyle w:val="TOC2"/>
        <w:tabs>
          <w:tab w:val="right" w:leader="dot" w:pos="8306"/>
        </w:tabs>
      </w:pPr>
      <w:hyperlink w:anchor="_Toc194" w:history="1">
        <w:r>
          <w:rPr>
            <w:rFonts w:ascii="仿宋" w:eastAsia="仿宋" w:hAnsi="仿宋" w:cs="仿宋" w:hint="eastAsia"/>
            <w:lang w:eastAsia="zh-CN"/>
          </w:rPr>
          <w:t>(二)、危机应对与恢复</w:t>
        </w:r>
        <w:r>
          <w:tab/>
        </w:r>
        <w:r>
          <w:fldChar w:fldCharType="begin"/>
        </w:r>
        <w:r>
          <w:instrText xml:space="preserve"> PAGEREF _Toc194 \h </w:instrText>
        </w:r>
        <w:r>
          <w:fldChar w:fldCharType="separate"/>
        </w:r>
        <w:r>
          <w:t>11</w:t>
        </w:r>
        <w:r>
          <w:fldChar w:fldCharType="end"/>
        </w:r>
      </w:hyperlink>
    </w:p>
    <w:p>
      <w:pPr>
        <w:pStyle w:val="TOC1"/>
        <w:tabs>
          <w:tab w:val="right" w:leader="dot" w:pos="8306"/>
        </w:tabs>
      </w:pPr>
      <w:hyperlink w:anchor="_Toc25604" w:history="1">
        <w:r>
          <w:rPr>
            <w:rFonts w:ascii="仿宋" w:eastAsia="仿宋" w:hAnsi="仿宋" w:cs="仿宋" w:hint="eastAsia"/>
            <w:lang w:eastAsia="zh-CN"/>
          </w:rPr>
          <w:t>五、肠胃类药物项目建设背景及必要性分析</w:t>
        </w:r>
        <w:r>
          <w:tab/>
        </w:r>
        <w:r>
          <w:fldChar w:fldCharType="begin"/>
        </w:r>
        <w:r>
          <w:instrText xml:space="preserve"> PAGEREF _Toc25604 \h </w:instrText>
        </w:r>
        <w:r>
          <w:fldChar w:fldCharType="separate"/>
        </w:r>
        <w:r>
          <w:t>12</w:t>
        </w:r>
        <w:r>
          <w:fldChar w:fldCharType="end"/>
        </w:r>
      </w:hyperlink>
    </w:p>
    <w:p>
      <w:pPr>
        <w:pStyle w:val="TOC2"/>
        <w:tabs>
          <w:tab w:val="right" w:leader="dot" w:pos="8306"/>
        </w:tabs>
      </w:pPr>
      <w:hyperlink w:anchor="_Toc21856" w:history="1">
        <w:r>
          <w:rPr>
            <w:rFonts w:ascii="仿宋" w:eastAsia="仿宋" w:hAnsi="仿宋" w:cs="仿宋" w:hint="eastAsia"/>
            <w:lang w:eastAsia="zh-CN"/>
          </w:rPr>
          <w:t>(一)、肠胃类药物项目背景分析</w:t>
        </w:r>
        <w:r>
          <w:tab/>
        </w:r>
        <w:r>
          <w:fldChar w:fldCharType="begin"/>
        </w:r>
        <w:r>
          <w:instrText xml:space="preserve"> PAGEREF _Toc21856 \h </w:instrText>
        </w:r>
        <w:r>
          <w:fldChar w:fldCharType="separate"/>
        </w:r>
        <w:r>
          <w:t>12</w:t>
        </w:r>
        <w:r>
          <w:fldChar w:fldCharType="end"/>
        </w:r>
      </w:hyperlink>
    </w:p>
    <w:p>
      <w:pPr>
        <w:pStyle w:val="TOC2"/>
        <w:tabs>
          <w:tab w:val="right" w:leader="dot" w:pos="8306"/>
        </w:tabs>
      </w:pPr>
      <w:hyperlink w:anchor="_Toc17681" w:history="1">
        <w:r>
          <w:rPr>
            <w:rFonts w:ascii="仿宋" w:eastAsia="仿宋" w:hAnsi="仿宋" w:cs="仿宋" w:hint="eastAsia"/>
            <w:lang w:eastAsia="zh-CN"/>
          </w:rPr>
          <w:t>(二)、肠胃类药物项目建设必要性分析</w:t>
        </w:r>
        <w:r>
          <w:tab/>
        </w:r>
        <w:r>
          <w:fldChar w:fldCharType="begin"/>
        </w:r>
        <w:r>
          <w:instrText xml:space="preserve"> PAGEREF _Toc17681 \h </w:instrText>
        </w:r>
        <w:r>
          <w:fldChar w:fldCharType="separate"/>
        </w:r>
        <w:r>
          <w:t>14</w:t>
        </w:r>
        <w:r>
          <w:fldChar w:fldCharType="end"/>
        </w:r>
      </w:hyperlink>
    </w:p>
    <w:p>
      <w:pPr>
        <w:pStyle w:val="TOC1"/>
        <w:tabs>
          <w:tab w:val="right" w:leader="dot" w:pos="8306"/>
        </w:tabs>
      </w:pPr>
      <w:hyperlink w:anchor="_Toc11038" w:history="1">
        <w:r>
          <w:rPr>
            <w:rFonts w:ascii="仿宋" w:eastAsia="仿宋" w:hAnsi="仿宋" w:cs="仿宋" w:hint="eastAsia"/>
            <w:lang w:eastAsia="zh-CN"/>
          </w:rPr>
          <w:t>六、产品规划分析</w:t>
        </w:r>
        <w:r>
          <w:tab/>
        </w:r>
        <w:r>
          <w:fldChar w:fldCharType="begin"/>
        </w:r>
        <w:r>
          <w:instrText xml:space="preserve"> PAGEREF _Toc11038 \h </w:instrText>
        </w:r>
        <w:r>
          <w:fldChar w:fldCharType="separate"/>
        </w:r>
        <w:r>
          <w:t>15</w:t>
        </w:r>
        <w:r>
          <w:fldChar w:fldCharType="end"/>
        </w:r>
      </w:hyperlink>
    </w:p>
    <w:p>
      <w:pPr>
        <w:pStyle w:val="TOC2"/>
        <w:tabs>
          <w:tab w:val="right" w:leader="dot" w:pos="8306"/>
        </w:tabs>
      </w:pPr>
      <w:hyperlink w:anchor="_Toc6216" w:history="1">
        <w:r>
          <w:rPr>
            <w:rFonts w:ascii="仿宋" w:eastAsia="仿宋" w:hAnsi="仿宋" w:cs="仿宋" w:hint="eastAsia"/>
            <w:lang w:eastAsia="zh-CN"/>
          </w:rPr>
          <w:t>(一)、产品规划</w:t>
        </w:r>
        <w:r>
          <w:tab/>
        </w:r>
        <w:r>
          <w:fldChar w:fldCharType="begin"/>
        </w:r>
        <w:r>
          <w:instrText xml:space="preserve"> PAGEREF _Toc6216 \h </w:instrText>
        </w:r>
        <w:r>
          <w:fldChar w:fldCharType="separate"/>
        </w:r>
        <w:r>
          <w:t>15</w:t>
        </w:r>
        <w:r>
          <w:fldChar w:fldCharType="end"/>
        </w:r>
      </w:hyperlink>
    </w:p>
    <w:p>
      <w:pPr>
        <w:pStyle w:val="TOC2"/>
        <w:tabs>
          <w:tab w:val="right" w:leader="dot" w:pos="8306"/>
        </w:tabs>
      </w:pPr>
      <w:hyperlink w:anchor="_Toc30409" w:history="1">
        <w:r>
          <w:rPr>
            <w:rFonts w:ascii="仿宋" w:eastAsia="仿宋" w:hAnsi="仿宋" w:cs="仿宋" w:hint="eastAsia"/>
            <w:lang w:eastAsia="zh-CN"/>
          </w:rPr>
          <w:t>(二)、建设规模</w:t>
        </w:r>
        <w:r>
          <w:tab/>
        </w:r>
        <w:r>
          <w:fldChar w:fldCharType="begin"/>
        </w:r>
        <w:r>
          <w:instrText xml:space="preserve"> PAGEREF _Toc30409 \h </w:instrText>
        </w:r>
        <w:r>
          <w:fldChar w:fldCharType="separate"/>
        </w:r>
        <w:r>
          <w:t>16</w:t>
        </w:r>
        <w:r>
          <w:fldChar w:fldCharType="end"/>
        </w:r>
      </w:hyperlink>
    </w:p>
    <w:p>
      <w:pPr>
        <w:pStyle w:val="TOC1"/>
        <w:tabs>
          <w:tab w:val="right" w:leader="dot" w:pos="8306"/>
        </w:tabs>
      </w:pPr>
      <w:hyperlink w:anchor="_Toc7543" w:history="1">
        <w:r>
          <w:rPr>
            <w:rFonts w:ascii="仿宋" w:eastAsia="仿宋" w:hAnsi="仿宋" w:cs="仿宋" w:hint="eastAsia"/>
            <w:lang w:eastAsia="zh-CN"/>
          </w:rPr>
          <w:t>七、肠胃类药物项目人力资源培养与发展</w:t>
        </w:r>
        <w:r>
          <w:tab/>
        </w:r>
        <w:r>
          <w:fldChar w:fldCharType="begin"/>
        </w:r>
        <w:r>
          <w:instrText xml:space="preserve"> PAGEREF _Toc7543 \h </w:instrText>
        </w:r>
        <w:r>
          <w:fldChar w:fldCharType="separate"/>
        </w:r>
        <w:r>
          <w:t>17</w:t>
        </w:r>
        <w:r>
          <w:fldChar w:fldCharType="end"/>
        </w:r>
      </w:hyperlink>
    </w:p>
    <w:p>
      <w:pPr>
        <w:pStyle w:val="TOC2"/>
        <w:tabs>
          <w:tab w:val="right" w:leader="dot" w:pos="8306"/>
        </w:tabs>
      </w:pPr>
      <w:hyperlink w:anchor="_Toc1607" w:history="1">
        <w:r>
          <w:rPr>
            <w:rFonts w:ascii="仿宋" w:eastAsia="仿宋" w:hAnsi="仿宋" w:cs="仿宋" w:hint="eastAsia"/>
            <w:lang w:eastAsia="zh-CN"/>
          </w:rPr>
          <w:t>(一)、人才需求与规划</w:t>
        </w:r>
        <w:r>
          <w:tab/>
        </w:r>
        <w:r>
          <w:fldChar w:fldCharType="begin"/>
        </w:r>
        <w:r>
          <w:instrText xml:space="preserve"> PAGEREF _Toc1607 \h </w:instrText>
        </w:r>
        <w:r>
          <w:fldChar w:fldCharType="separate"/>
        </w:r>
        <w:r>
          <w:t>17</w:t>
        </w:r>
        <w:r>
          <w:fldChar w:fldCharType="end"/>
        </w:r>
      </w:hyperlink>
    </w:p>
    <w:p>
      <w:pPr>
        <w:pStyle w:val="TOC2"/>
        <w:tabs>
          <w:tab w:val="right" w:leader="dot" w:pos="8306"/>
        </w:tabs>
      </w:pPr>
      <w:hyperlink w:anchor="_Toc2812" w:history="1">
        <w:r>
          <w:rPr>
            <w:rFonts w:ascii="仿宋" w:eastAsia="仿宋" w:hAnsi="仿宋" w:cs="仿宋" w:hint="eastAsia"/>
            <w:lang w:eastAsia="zh-CN"/>
          </w:rPr>
          <w:t>(二)、培训与发展计划</w:t>
        </w:r>
        <w:r>
          <w:tab/>
        </w:r>
        <w:r>
          <w:fldChar w:fldCharType="begin"/>
        </w:r>
        <w:r>
          <w:instrText xml:space="preserve"> PAGEREF _Toc2812 \h </w:instrText>
        </w:r>
        <w:r>
          <w:fldChar w:fldCharType="separate"/>
        </w:r>
        <w:r>
          <w:t>18</w:t>
        </w:r>
        <w:r>
          <w:fldChar w:fldCharType="end"/>
        </w:r>
      </w:hyperlink>
    </w:p>
    <w:p>
      <w:pPr>
        <w:pStyle w:val="TOC1"/>
        <w:tabs>
          <w:tab w:val="right" w:leader="dot" w:pos="8306"/>
        </w:tabs>
      </w:pPr>
      <w:hyperlink w:anchor="_Toc32354" w:history="1">
        <w:r>
          <w:rPr>
            <w:rFonts w:ascii="仿宋" w:eastAsia="仿宋" w:hAnsi="仿宋" w:cs="仿宋" w:hint="eastAsia"/>
            <w:lang w:eastAsia="zh-CN"/>
          </w:rPr>
          <w:t>八、肠胃类药物项目计划安排</w:t>
        </w:r>
        <w:r>
          <w:tab/>
        </w:r>
        <w:r>
          <w:fldChar w:fldCharType="begin"/>
        </w:r>
        <w:r>
          <w:instrText xml:space="preserve"> PAGEREF _Toc32354 \h </w:instrText>
        </w:r>
        <w:r>
          <w:fldChar w:fldCharType="separate"/>
        </w:r>
        <w:r>
          <w:t>18</w:t>
        </w:r>
        <w:r>
          <w:fldChar w:fldCharType="end"/>
        </w:r>
      </w:hyperlink>
    </w:p>
    <w:p>
      <w:pPr>
        <w:pStyle w:val="TOC2"/>
        <w:tabs>
          <w:tab w:val="right" w:leader="dot" w:pos="8306"/>
        </w:tabs>
      </w:pPr>
      <w:hyperlink w:anchor="_Toc8908" w:history="1">
        <w:r>
          <w:rPr>
            <w:rFonts w:ascii="仿宋" w:eastAsia="仿宋" w:hAnsi="仿宋" w:cs="仿宋" w:hint="eastAsia"/>
            <w:lang w:eastAsia="zh-CN"/>
          </w:rPr>
          <w:t>(一)、建设周期</w:t>
        </w:r>
        <w:r>
          <w:tab/>
        </w:r>
        <w:r>
          <w:fldChar w:fldCharType="begin"/>
        </w:r>
        <w:r>
          <w:instrText xml:space="preserve"> PAGEREF _Toc8908 \h </w:instrText>
        </w:r>
        <w:r>
          <w:fldChar w:fldCharType="separate"/>
        </w:r>
        <w:r>
          <w:t>18</w:t>
        </w:r>
        <w:r>
          <w:fldChar w:fldCharType="end"/>
        </w:r>
      </w:hyperlink>
    </w:p>
    <w:p>
      <w:pPr>
        <w:pStyle w:val="TOC2"/>
        <w:tabs>
          <w:tab w:val="right" w:leader="dot" w:pos="8306"/>
        </w:tabs>
      </w:pPr>
      <w:hyperlink w:anchor="_Toc28719" w:history="1">
        <w:r>
          <w:rPr>
            <w:rFonts w:ascii="仿宋" w:eastAsia="仿宋" w:hAnsi="仿宋" w:cs="仿宋" w:hint="eastAsia"/>
            <w:lang w:eastAsia="zh-CN"/>
          </w:rPr>
          <w:t>(二)、建设进度</w:t>
        </w:r>
        <w:r>
          <w:tab/>
        </w:r>
        <w:r>
          <w:fldChar w:fldCharType="begin"/>
        </w:r>
        <w:r>
          <w:instrText xml:space="preserve"> PAGEREF _Toc28719 \h </w:instrText>
        </w:r>
        <w:r>
          <w:fldChar w:fldCharType="separate"/>
        </w:r>
        <w:r>
          <w:t>19</w:t>
        </w:r>
        <w:r>
          <w:fldChar w:fldCharType="end"/>
        </w:r>
      </w:hyperlink>
    </w:p>
    <w:p>
      <w:pPr>
        <w:pStyle w:val="TOC2"/>
        <w:tabs>
          <w:tab w:val="right" w:leader="dot" w:pos="8306"/>
        </w:tabs>
      </w:pPr>
      <w:hyperlink w:anchor="_Toc29911" w:history="1">
        <w:r>
          <w:rPr>
            <w:rFonts w:ascii="仿宋" w:eastAsia="仿宋" w:hAnsi="仿宋" w:cs="仿宋" w:hint="eastAsia"/>
            <w:lang w:eastAsia="zh-CN"/>
          </w:rPr>
          <w:t>(三)、进度安排注意事项</w:t>
        </w:r>
        <w:r>
          <w:tab/>
        </w:r>
        <w:r>
          <w:fldChar w:fldCharType="begin"/>
        </w:r>
        <w:r>
          <w:instrText xml:space="preserve"> PAGEREF _Toc29911 \h </w:instrText>
        </w:r>
        <w:r>
          <w:fldChar w:fldCharType="separate"/>
        </w:r>
        <w:r>
          <w:t>20</w:t>
        </w:r>
        <w:r>
          <w:fldChar w:fldCharType="end"/>
        </w:r>
      </w:hyperlink>
    </w:p>
    <w:p>
      <w:pPr>
        <w:pStyle w:val="TOC2"/>
        <w:tabs>
          <w:tab w:val="right" w:leader="dot" w:pos="8306"/>
        </w:tabs>
      </w:pPr>
      <w:hyperlink w:anchor="_Toc2649" w:history="1">
        <w:r>
          <w:rPr>
            <w:rFonts w:ascii="仿宋" w:eastAsia="仿宋" w:hAnsi="仿宋" w:cs="仿宋" w:hint="eastAsia"/>
            <w:lang w:eastAsia="zh-CN"/>
          </w:rPr>
          <w:t>(四)、人力资源配置</w:t>
        </w:r>
        <w:r>
          <w:tab/>
        </w:r>
        <w:r>
          <w:fldChar w:fldCharType="begin"/>
        </w:r>
        <w:r>
          <w:instrText xml:space="preserve"> PAGEREF _Toc2649 \h </w:instrText>
        </w:r>
        <w:r>
          <w:fldChar w:fldCharType="separate"/>
        </w:r>
        <w:r>
          <w:t>22</w:t>
        </w:r>
        <w:r>
          <w:fldChar w:fldCharType="end"/>
        </w:r>
      </w:hyperlink>
    </w:p>
    <w:p>
      <w:pPr>
        <w:pStyle w:val="TOC1"/>
        <w:tabs>
          <w:tab w:val="right" w:leader="dot" w:pos="8306"/>
        </w:tabs>
      </w:pPr>
      <w:hyperlink w:anchor="_Toc24978" w:history="1">
        <w:r>
          <w:rPr>
            <w:rFonts w:ascii="仿宋" w:eastAsia="仿宋" w:hAnsi="仿宋" w:cs="仿宋" w:hint="eastAsia"/>
            <w:lang w:eastAsia="zh-CN"/>
          </w:rPr>
          <w:t>九、肠胃类药物项目创新与研发</w:t>
        </w:r>
        <w:r>
          <w:tab/>
        </w:r>
        <w:r>
          <w:fldChar w:fldCharType="begin"/>
        </w:r>
        <w:r>
          <w:instrText xml:space="preserve"> PAGEREF _Toc24978 \h </w:instrText>
        </w:r>
        <w:r>
          <w:fldChar w:fldCharType="separate"/>
        </w:r>
        <w:r>
          <w:t>22</w:t>
        </w:r>
        <w:r>
          <w:fldChar w:fldCharType="end"/>
        </w:r>
      </w:hyperlink>
    </w:p>
    <w:p>
      <w:pPr>
        <w:pStyle w:val="TOC2"/>
        <w:tabs>
          <w:tab w:val="right" w:leader="dot" w:pos="8306"/>
        </w:tabs>
      </w:pPr>
      <w:hyperlink w:anchor="_Toc19993" w:history="1">
        <w:r>
          <w:rPr>
            <w:rFonts w:ascii="仿宋" w:eastAsia="仿宋" w:hAnsi="仿宋" w:cs="仿宋" w:hint="eastAsia"/>
            <w:lang w:eastAsia="zh-CN"/>
          </w:rPr>
          <w:t>(一)、创新策略与方向</w:t>
        </w:r>
        <w:r>
          <w:tab/>
        </w:r>
        <w:r>
          <w:fldChar w:fldCharType="begin"/>
        </w:r>
        <w:r>
          <w:instrText xml:space="preserve"> PAGEREF _Toc19993 \h </w:instrText>
        </w:r>
        <w:r>
          <w:fldChar w:fldCharType="separate"/>
        </w:r>
        <w:r>
          <w:t>22</w:t>
        </w:r>
        <w:r>
          <w:fldChar w:fldCharType="end"/>
        </w:r>
      </w:hyperlink>
    </w:p>
    <w:p>
      <w:pPr>
        <w:pStyle w:val="TOC2"/>
        <w:tabs>
          <w:tab w:val="right" w:leader="dot" w:pos="8306"/>
        </w:tabs>
      </w:pPr>
      <w:hyperlink w:anchor="_Toc17824" w:history="1">
        <w:r>
          <w:rPr>
            <w:rFonts w:ascii="仿宋" w:eastAsia="仿宋" w:hAnsi="仿宋" w:cs="仿宋" w:hint="eastAsia"/>
            <w:lang w:eastAsia="zh-CN"/>
          </w:rPr>
          <w:t>(二)、研发规划与投入</w:t>
        </w:r>
        <w:r>
          <w:tab/>
        </w:r>
        <w:r>
          <w:fldChar w:fldCharType="begin"/>
        </w:r>
        <w:r>
          <w:instrText xml:space="preserve"> PAGEREF _Toc17824 \h </w:instrText>
        </w:r>
        <w:r>
          <w:fldChar w:fldCharType="separate"/>
        </w:r>
        <w:r>
          <w:t>24</w:t>
        </w:r>
        <w:r>
          <w:fldChar w:fldCharType="end"/>
        </w:r>
      </w:hyperlink>
    </w:p>
    <w:p>
      <w:pPr>
        <w:pStyle w:val="TOC1"/>
        <w:tabs>
          <w:tab w:val="right" w:leader="dot" w:pos="8306"/>
        </w:tabs>
      </w:pPr>
      <w:hyperlink w:anchor="_Toc11430" w:history="1">
        <w:r>
          <w:rPr>
            <w:rFonts w:ascii="仿宋" w:eastAsia="仿宋" w:hAnsi="仿宋" w:cs="仿宋" w:hint="eastAsia"/>
            <w:lang w:eastAsia="zh-CN"/>
          </w:rPr>
          <w:t>十、生产安全保护</w:t>
        </w:r>
        <w:r>
          <w:tab/>
        </w:r>
        <w:r>
          <w:fldChar w:fldCharType="begin"/>
        </w:r>
        <w:r>
          <w:instrText xml:space="preserve"> PAGEREF _Toc11430 \h </w:instrText>
        </w:r>
        <w:r>
          <w:fldChar w:fldCharType="separate"/>
        </w:r>
        <w:r>
          <w:t>26</w:t>
        </w:r>
        <w:r>
          <w:fldChar w:fldCharType="end"/>
        </w:r>
      </w:hyperlink>
    </w:p>
    <w:p>
      <w:pPr>
        <w:pStyle w:val="TOC2"/>
        <w:tabs>
          <w:tab w:val="right" w:leader="dot" w:pos="8306"/>
        </w:tabs>
      </w:pPr>
      <w:hyperlink w:anchor="_Toc16371" w:history="1">
        <w:r>
          <w:rPr>
            <w:rFonts w:ascii="仿宋" w:eastAsia="仿宋" w:hAnsi="仿宋" w:cs="仿宋" w:hint="eastAsia"/>
            <w:lang w:eastAsia="zh-CN"/>
          </w:rPr>
          <w:t>(一)、消防安全</w:t>
        </w:r>
        <w:r>
          <w:tab/>
        </w:r>
        <w:r>
          <w:fldChar w:fldCharType="begin"/>
        </w:r>
        <w:r>
          <w:instrText xml:space="preserve"> PAGEREF _Toc16371 \h </w:instrText>
        </w:r>
        <w:r>
          <w:fldChar w:fldCharType="separate"/>
        </w:r>
        <w:r>
          <w:t>26</w:t>
        </w:r>
        <w:r>
          <w:fldChar w:fldCharType="end"/>
        </w:r>
      </w:hyperlink>
    </w:p>
    <w:p>
      <w:pPr>
        <w:pStyle w:val="TOC2"/>
        <w:tabs>
          <w:tab w:val="right" w:leader="dot" w:pos="8306"/>
        </w:tabs>
      </w:pPr>
      <w:hyperlink w:anchor="_Toc22876" w:history="1">
        <w:r>
          <w:rPr>
            <w:rFonts w:ascii="仿宋" w:eastAsia="仿宋" w:hAnsi="仿宋" w:cs="仿宋" w:hint="eastAsia"/>
            <w:lang w:eastAsia="zh-CN"/>
          </w:rPr>
          <w:t>(二)、防火防爆总图布置措施</w:t>
        </w:r>
        <w:r>
          <w:tab/>
        </w:r>
        <w:r>
          <w:fldChar w:fldCharType="begin"/>
        </w:r>
        <w:r>
          <w:instrText xml:space="preserve"> PAGEREF _Toc22876 \h </w:instrText>
        </w:r>
        <w:r>
          <w:fldChar w:fldCharType="separate"/>
        </w:r>
        <w:r>
          <w:t>27</w:t>
        </w:r>
        <w:r>
          <w:fldChar w:fldCharType="end"/>
        </w:r>
      </w:hyperlink>
    </w:p>
    <w:p>
      <w:pPr>
        <w:pStyle w:val="TOC2"/>
        <w:tabs>
          <w:tab w:val="right" w:leader="dot" w:pos="8306"/>
        </w:tabs>
      </w:pPr>
      <w:hyperlink w:anchor="_Toc19941" w:history="1">
        <w:r>
          <w:rPr>
            <w:rFonts w:ascii="仿宋" w:eastAsia="仿宋" w:hAnsi="仿宋" w:cs="仿宋" w:hint="eastAsia"/>
            <w:lang w:eastAsia="zh-CN"/>
          </w:rPr>
          <w:t>(三)、自然灾害防范措施</w:t>
        </w:r>
        <w:r>
          <w:tab/>
        </w:r>
        <w:r>
          <w:fldChar w:fldCharType="begin"/>
        </w:r>
        <w:r>
          <w:instrText xml:space="preserve"> PAGEREF _Toc19941 \h </w:instrText>
        </w:r>
        <w:r>
          <w:fldChar w:fldCharType="separate"/>
        </w:r>
        <w:r>
          <w:t>28</w:t>
        </w:r>
        <w:r>
          <w:fldChar w:fldCharType="end"/>
        </w:r>
      </w:hyperlink>
    </w:p>
    <w:p>
      <w:pPr>
        <w:pStyle w:val="TOC2"/>
        <w:tabs>
          <w:tab w:val="right" w:leader="dot" w:pos="8306"/>
        </w:tabs>
      </w:pPr>
      <w:hyperlink w:anchor="_Toc15854" w:history="1">
        <w:r>
          <w:rPr>
            <w:rFonts w:ascii="仿宋" w:eastAsia="仿宋" w:hAnsi="仿宋" w:cs="仿宋" w:hint="eastAsia"/>
            <w:lang w:eastAsia="zh-CN"/>
          </w:rPr>
          <w:t>(四)、安全色及安全标志使用要求</w:t>
        </w:r>
        <w:r>
          <w:tab/>
        </w:r>
        <w:r>
          <w:fldChar w:fldCharType="begin"/>
        </w:r>
        <w:r>
          <w:instrText xml:space="preserve"> PAGEREF _Toc15854 \h </w:instrText>
        </w:r>
        <w:r>
          <w:fldChar w:fldCharType="separate"/>
        </w:r>
        <w:r>
          <w:t>29</w:t>
        </w:r>
        <w:r>
          <w:fldChar w:fldCharType="end"/>
        </w:r>
      </w:hyperlink>
    </w:p>
    <w:p>
      <w:pPr>
        <w:pStyle w:val="TOC2"/>
        <w:tabs>
          <w:tab w:val="right" w:leader="dot" w:pos="8306"/>
        </w:tabs>
      </w:pPr>
      <w:hyperlink w:anchor="_Toc5392" w:history="1">
        <w:r>
          <w:rPr>
            <w:rFonts w:ascii="仿宋" w:eastAsia="仿宋" w:hAnsi="仿宋" w:cs="仿宋" w:hint="eastAsia"/>
            <w:lang w:eastAsia="zh-CN"/>
          </w:rPr>
          <w:t>(五)、防尘防毒措施</w:t>
        </w:r>
        <w:r>
          <w:tab/>
        </w:r>
        <w:r>
          <w:fldChar w:fldCharType="begin"/>
        </w:r>
        <w:r>
          <w:instrText xml:space="preserve"> PAGEREF _Toc5392 \h </w:instrText>
        </w:r>
        <w:r>
          <w:fldChar w:fldCharType="separate"/>
        </w:r>
        <w:r>
          <w:t>30</w:t>
        </w:r>
        <w:r>
          <w:fldChar w:fldCharType="end"/>
        </w:r>
      </w:hyperlink>
    </w:p>
    <w:p>
      <w:pPr>
        <w:pStyle w:val="TOC2"/>
        <w:tabs>
          <w:tab w:val="right" w:leader="dot" w:pos="8306"/>
        </w:tabs>
      </w:pPr>
      <w:hyperlink w:anchor="_Toc10595" w:history="1">
        <w:r>
          <w:rPr>
            <w:rFonts w:ascii="仿宋" w:eastAsia="仿宋" w:hAnsi="仿宋" w:cs="仿宋" w:hint="eastAsia"/>
            <w:lang w:eastAsia="zh-CN"/>
          </w:rPr>
          <w:t>(六)、防静电、触电防护及防雷措施</w:t>
        </w:r>
        <w:r>
          <w:tab/>
        </w:r>
        <w:r>
          <w:fldChar w:fldCharType="begin"/>
        </w:r>
        <w:r>
          <w:instrText xml:space="preserve"> PAGEREF _Toc10595 \h </w:instrText>
        </w:r>
        <w:r>
          <w:fldChar w:fldCharType="separate"/>
        </w:r>
        <w:r>
          <w:t>31</w:t>
        </w:r>
        <w:r>
          <w:fldChar w:fldCharType="end"/>
        </w:r>
      </w:hyperlink>
    </w:p>
    <w:p>
      <w:pPr>
        <w:pStyle w:val="TOC2"/>
        <w:tabs>
          <w:tab w:val="right" w:leader="dot" w:pos="8306"/>
        </w:tabs>
      </w:pPr>
      <w:hyperlink w:anchor="_Toc12528" w:history="1">
        <w:r>
          <w:rPr>
            <w:rFonts w:ascii="仿宋" w:eastAsia="仿宋" w:hAnsi="仿宋" w:cs="仿宋" w:hint="eastAsia"/>
            <w:lang w:eastAsia="zh-CN"/>
          </w:rPr>
          <w:t>(七)、机械设备安全保障措施</w:t>
        </w:r>
        <w:r>
          <w:tab/>
        </w:r>
        <w:r>
          <w:fldChar w:fldCharType="begin"/>
        </w:r>
        <w:r>
          <w:instrText xml:space="preserve"> PAGEREF _Toc12528 \h </w:instrText>
        </w:r>
        <w:r>
          <w:fldChar w:fldCharType="separate"/>
        </w:r>
        <w:r>
          <w:t>32</w:t>
        </w:r>
        <w:r>
          <w:fldChar w:fldCharType="end"/>
        </w:r>
      </w:hyperlink>
    </w:p>
    <w:p>
      <w:pPr>
        <w:pStyle w:val="TOC1"/>
        <w:tabs>
          <w:tab w:val="right" w:leader="dot" w:pos="8306"/>
        </w:tabs>
      </w:pPr>
      <w:hyperlink w:anchor="_Toc22440" w:history="1">
        <w:r>
          <w:rPr>
            <w:rFonts w:ascii="仿宋" w:eastAsia="仿宋" w:hAnsi="仿宋" w:cs="仿宋" w:hint="eastAsia"/>
            <w:lang w:eastAsia="zh-CN"/>
          </w:rPr>
          <w:t>十一、肠胃类药物项目投资规划</w:t>
        </w:r>
        <w:r>
          <w:tab/>
        </w:r>
        <w:r>
          <w:fldChar w:fldCharType="begin"/>
        </w:r>
        <w:r>
          <w:instrText xml:space="preserve"> PAGEREF _Toc22440 \h </w:instrText>
        </w:r>
        <w:r>
          <w:fldChar w:fldCharType="separate"/>
        </w:r>
        <w:r>
          <w:t>34</w:t>
        </w:r>
        <w:r>
          <w:fldChar w:fldCharType="end"/>
        </w:r>
      </w:hyperlink>
    </w:p>
    <w:p>
      <w:pPr>
        <w:pStyle w:val="TOC2"/>
        <w:tabs>
          <w:tab w:val="right" w:leader="dot" w:pos="8306"/>
        </w:tabs>
      </w:pPr>
      <w:hyperlink w:anchor="_Toc19095" w:history="1">
        <w:r>
          <w:rPr>
            <w:rFonts w:ascii="仿宋" w:eastAsia="仿宋" w:hAnsi="仿宋" w:cs="仿宋" w:hint="eastAsia"/>
            <w:lang w:eastAsia="zh-CN"/>
          </w:rPr>
          <w:t>(一)、肠胃类药物项目总投资估算</w:t>
        </w:r>
        <w:r>
          <w:tab/>
        </w:r>
        <w:r>
          <w:fldChar w:fldCharType="begin"/>
        </w:r>
        <w:r>
          <w:instrText xml:space="preserve"> PAGEREF _Toc19095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29" w:history="1">
        <w:r>
          <w:rPr>
            <w:rFonts w:ascii="仿宋" w:eastAsia="仿宋" w:hAnsi="仿宋" w:cs="仿宋" w:hint="eastAsia"/>
            <w:lang w:eastAsia="zh-CN"/>
          </w:rPr>
          <w:t>(二)、资金筹措</w:t>
        </w:r>
        <w:r>
          <w:tab/>
        </w:r>
        <w:r>
          <w:fldChar w:fldCharType="begin"/>
        </w:r>
        <w:r>
          <w:instrText xml:space="preserve"> PAGEREF _Toc7929 \h </w:instrText>
        </w:r>
        <w:r>
          <w:fldChar w:fldCharType="separate"/>
        </w:r>
        <w:r>
          <w:t>35</w:t>
        </w:r>
        <w:r>
          <w:fldChar w:fldCharType="end"/>
        </w:r>
      </w:hyperlink>
    </w:p>
    <w:p>
      <w:pPr>
        <w:pStyle w:val="TOC1"/>
        <w:tabs>
          <w:tab w:val="right" w:leader="dot" w:pos="8306"/>
        </w:tabs>
      </w:pPr>
      <w:hyperlink w:anchor="_Toc13047" w:history="1">
        <w:r>
          <w:rPr>
            <w:rFonts w:ascii="仿宋" w:eastAsia="仿宋" w:hAnsi="仿宋" w:cs="仿宋" w:hint="eastAsia"/>
            <w:lang w:eastAsia="zh-CN"/>
          </w:rPr>
          <w:t>十二、肠胃类药物项目风险管理</w:t>
        </w:r>
        <w:r>
          <w:tab/>
        </w:r>
        <w:r>
          <w:fldChar w:fldCharType="begin"/>
        </w:r>
        <w:r>
          <w:instrText xml:space="preserve"> PAGEREF _Toc13047 \h </w:instrText>
        </w:r>
        <w:r>
          <w:fldChar w:fldCharType="separate"/>
        </w:r>
        <w:r>
          <w:t>36</w:t>
        </w:r>
        <w:r>
          <w:fldChar w:fldCharType="end"/>
        </w:r>
      </w:hyperlink>
    </w:p>
    <w:p>
      <w:pPr>
        <w:pStyle w:val="TOC2"/>
        <w:tabs>
          <w:tab w:val="right" w:leader="dot" w:pos="8306"/>
        </w:tabs>
      </w:pPr>
      <w:hyperlink w:anchor="_Toc14718" w:history="1">
        <w:r>
          <w:rPr>
            <w:rFonts w:ascii="仿宋" w:eastAsia="仿宋" w:hAnsi="仿宋" w:cs="仿宋" w:hint="eastAsia"/>
            <w:lang w:eastAsia="zh-CN"/>
          </w:rPr>
          <w:t>(一)、风险识别与评估</w:t>
        </w:r>
        <w:r>
          <w:tab/>
        </w:r>
        <w:r>
          <w:fldChar w:fldCharType="begin"/>
        </w:r>
        <w:r>
          <w:instrText xml:space="preserve"> PAGEREF _Toc14718 \h </w:instrText>
        </w:r>
        <w:r>
          <w:fldChar w:fldCharType="separate"/>
        </w:r>
        <w:r>
          <w:t>36</w:t>
        </w:r>
        <w:r>
          <w:fldChar w:fldCharType="end"/>
        </w:r>
      </w:hyperlink>
    </w:p>
    <w:p>
      <w:pPr>
        <w:pStyle w:val="TOC2"/>
        <w:tabs>
          <w:tab w:val="right" w:leader="dot" w:pos="8306"/>
        </w:tabs>
      </w:pPr>
      <w:hyperlink w:anchor="_Toc15507" w:history="1">
        <w:r>
          <w:rPr>
            <w:rFonts w:ascii="仿宋" w:eastAsia="仿宋" w:hAnsi="仿宋" w:cs="仿宋" w:hint="eastAsia"/>
            <w:lang w:eastAsia="zh-CN"/>
          </w:rPr>
          <w:t>(二)、风险应对策略</w:t>
        </w:r>
        <w:r>
          <w:tab/>
        </w:r>
        <w:r>
          <w:fldChar w:fldCharType="begin"/>
        </w:r>
        <w:r>
          <w:instrText xml:space="preserve"> PAGEREF _Toc15507 \h </w:instrText>
        </w:r>
        <w:r>
          <w:fldChar w:fldCharType="separate"/>
        </w:r>
        <w:r>
          <w:t>37</w:t>
        </w:r>
        <w:r>
          <w:fldChar w:fldCharType="end"/>
        </w:r>
      </w:hyperlink>
    </w:p>
    <w:p>
      <w:pPr>
        <w:pStyle w:val="TOC2"/>
        <w:tabs>
          <w:tab w:val="right" w:leader="dot" w:pos="8306"/>
        </w:tabs>
      </w:pPr>
      <w:hyperlink w:anchor="_Toc5315" w:history="1">
        <w:r>
          <w:rPr>
            <w:rFonts w:ascii="仿宋" w:eastAsia="仿宋" w:hAnsi="仿宋" w:cs="仿宋" w:hint="eastAsia"/>
            <w:lang w:eastAsia="zh-CN"/>
          </w:rPr>
          <w:t>(三)、风险监控与控制</w:t>
        </w:r>
        <w:r>
          <w:tab/>
        </w:r>
        <w:r>
          <w:fldChar w:fldCharType="begin"/>
        </w:r>
        <w:r>
          <w:instrText xml:space="preserve"> PAGEREF _Toc5315 \h </w:instrText>
        </w:r>
        <w:r>
          <w:fldChar w:fldCharType="separate"/>
        </w:r>
        <w:r>
          <w:t>39</w:t>
        </w:r>
        <w:r>
          <w:fldChar w:fldCharType="end"/>
        </w:r>
      </w:hyperlink>
    </w:p>
    <w:p>
      <w:pPr>
        <w:pStyle w:val="TOC1"/>
        <w:tabs>
          <w:tab w:val="right" w:leader="dot" w:pos="8306"/>
        </w:tabs>
      </w:pPr>
      <w:hyperlink w:anchor="_Toc14227" w:history="1">
        <w:r>
          <w:rPr>
            <w:rFonts w:ascii="仿宋" w:eastAsia="仿宋" w:hAnsi="仿宋" w:cs="仿宋" w:hint="eastAsia"/>
            <w:lang w:eastAsia="zh-CN"/>
          </w:rPr>
          <w:t>十三、质量管理体系</w:t>
        </w:r>
        <w:r>
          <w:tab/>
        </w:r>
        <w:r>
          <w:fldChar w:fldCharType="begin"/>
        </w:r>
        <w:r>
          <w:instrText xml:space="preserve"> PAGEREF _Toc14227 \h </w:instrText>
        </w:r>
        <w:r>
          <w:fldChar w:fldCharType="separate"/>
        </w:r>
        <w:r>
          <w:t>40</w:t>
        </w:r>
        <w:r>
          <w:fldChar w:fldCharType="end"/>
        </w:r>
      </w:hyperlink>
    </w:p>
    <w:p>
      <w:pPr>
        <w:pStyle w:val="TOC2"/>
        <w:tabs>
          <w:tab w:val="right" w:leader="dot" w:pos="8306"/>
        </w:tabs>
      </w:pPr>
      <w:hyperlink w:anchor="_Toc7670" w:history="1">
        <w:r>
          <w:rPr>
            <w:rFonts w:ascii="仿宋" w:eastAsia="仿宋" w:hAnsi="仿宋" w:cs="仿宋" w:hint="eastAsia"/>
            <w:lang w:eastAsia="zh-CN"/>
          </w:rPr>
          <w:t>(一)、质量目标与方针</w:t>
        </w:r>
        <w:r>
          <w:tab/>
        </w:r>
        <w:r>
          <w:fldChar w:fldCharType="begin"/>
        </w:r>
        <w:r>
          <w:instrText xml:space="preserve"> PAGEREF _Toc7670 \h </w:instrText>
        </w:r>
        <w:r>
          <w:fldChar w:fldCharType="separate"/>
        </w:r>
        <w:r>
          <w:t>40</w:t>
        </w:r>
        <w:r>
          <w:fldChar w:fldCharType="end"/>
        </w:r>
      </w:hyperlink>
    </w:p>
    <w:p>
      <w:pPr>
        <w:pStyle w:val="TOC2"/>
        <w:tabs>
          <w:tab w:val="right" w:leader="dot" w:pos="8306"/>
        </w:tabs>
      </w:pPr>
      <w:hyperlink w:anchor="_Toc19337" w:history="1">
        <w:r>
          <w:rPr>
            <w:rFonts w:ascii="仿宋" w:eastAsia="仿宋" w:hAnsi="仿宋" w:cs="仿宋" w:hint="eastAsia"/>
            <w:lang w:eastAsia="zh-CN"/>
          </w:rPr>
          <w:t>(二)、质量管理责任</w:t>
        </w:r>
        <w:r>
          <w:tab/>
        </w:r>
        <w:r>
          <w:fldChar w:fldCharType="begin"/>
        </w:r>
        <w:r>
          <w:instrText xml:space="preserve"> PAGEREF _Toc19337 \h </w:instrText>
        </w:r>
        <w:r>
          <w:fldChar w:fldCharType="separate"/>
        </w:r>
        <w:r>
          <w:t>41</w:t>
        </w:r>
        <w:r>
          <w:fldChar w:fldCharType="end"/>
        </w:r>
      </w:hyperlink>
    </w:p>
    <w:p>
      <w:pPr>
        <w:pStyle w:val="TOC2"/>
        <w:tabs>
          <w:tab w:val="right" w:leader="dot" w:pos="8306"/>
        </w:tabs>
      </w:pPr>
      <w:hyperlink w:anchor="_Toc30990" w:history="1">
        <w:r>
          <w:rPr>
            <w:rFonts w:ascii="仿宋" w:eastAsia="仿宋" w:hAnsi="仿宋" w:cs="仿宋" w:hint="eastAsia"/>
            <w:lang w:eastAsia="zh-CN"/>
          </w:rPr>
          <w:t>(三)、质量管理体系文件</w:t>
        </w:r>
        <w:r>
          <w:tab/>
        </w:r>
        <w:r>
          <w:fldChar w:fldCharType="begin"/>
        </w:r>
        <w:r>
          <w:instrText xml:space="preserve"> PAGEREF _Toc30990 \h </w:instrText>
        </w:r>
        <w:r>
          <w:fldChar w:fldCharType="separate"/>
        </w:r>
        <w:r>
          <w:t>42</w:t>
        </w:r>
        <w:r>
          <w:fldChar w:fldCharType="end"/>
        </w:r>
      </w:hyperlink>
    </w:p>
    <w:p>
      <w:pPr>
        <w:pStyle w:val="TOC2"/>
        <w:tabs>
          <w:tab w:val="right" w:leader="dot" w:pos="8306"/>
        </w:tabs>
      </w:pPr>
      <w:hyperlink w:anchor="_Toc1139" w:history="1">
        <w:r>
          <w:rPr>
            <w:rFonts w:ascii="仿宋" w:eastAsia="仿宋" w:hAnsi="仿宋" w:cs="仿宋" w:hint="eastAsia"/>
            <w:lang w:eastAsia="zh-CN"/>
          </w:rPr>
          <w:t>(四)、质量培训与教育</w:t>
        </w:r>
        <w:r>
          <w:tab/>
        </w:r>
        <w:r>
          <w:fldChar w:fldCharType="begin"/>
        </w:r>
        <w:r>
          <w:instrText xml:space="preserve"> PAGEREF _Toc1139 \h </w:instrText>
        </w:r>
        <w:r>
          <w:fldChar w:fldCharType="separate"/>
        </w:r>
        <w:r>
          <w:t>44</w:t>
        </w:r>
        <w:r>
          <w:fldChar w:fldCharType="end"/>
        </w:r>
      </w:hyperlink>
    </w:p>
    <w:p>
      <w:pPr>
        <w:pStyle w:val="TOC2"/>
        <w:tabs>
          <w:tab w:val="right" w:leader="dot" w:pos="8306"/>
        </w:tabs>
      </w:pPr>
      <w:hyperlink w:anchor="_Toc16977" w:history="1">
        <w:r>
          <w:rPr>
            <w:rFonts w:ascii="仿宋" w:eastAsia="仿宋" w:hAnsi="仿宋" w:cs="仿宋" w:hint="eastAsia"/>
            <w:lang w:eastAsia="zh-CN"/>
          </w:rPr>
          <w:t>(五)、质量审核与评价</w:t>
        </w:r>
        <w:r>
          <w:tab/>
        </w:r>
        <w:r>
          <w:fldChar w:fldCharType="begin"/>
        </w:r>
        <w:r>
          <w:instrText xml:space="preserve"> PAGEREF _Toc16977 \h </w:instrText>
        </w:r>
        <w:r>
          <w:fldChar w:fldCharType="separate"/>
        </w:r>
        <w:r>
          <w:t>45</w:t>
        </w:r>
        <w:r>
          <w:fldChar w:fldCharType="end"/>
        </w:r>
      </w:hyperlink>
    </w:p>
    <w:p>
      <w:pPr>
        <w:pStyle w:val="TOC2"/>
        <w:tabs>
          <w:tab w:val="right" w:leader="dot" w:pos="8306"/>
        </w:tabs>
      </w:pPr>
      <w:hyperlink w:anchor="_Toc21696" w:history="1">
        <w:r>
          <w:rPr>
            <w:rFonts w:ascii="仿宋" w:eastAsia="仿宋" w:hAnsi="仿宋" w:cs="仿宋" w:hint="eastAsia"/>
            <w:lang w:eastAsia="zh-CN"/>
          </w:rPr>
          <w:t>(六)、不符合与纠正措施</w:t>
        </w:r>
        <w:r>
          <w:tab/>
        </w:r>
        <w:r>
          <w:fldChar w:fldCharType="begin"/>
        </w:r>
        <w:r>
          <w:instrText xml:space="preserve"> PAGEREF _Toc21696 \h </w:instrText>
        </w:r>
        <w:r>
          <w:fldChar w:fldCharType="separate"/>
        </w:r>
        <w:r>
          <w:t>46</w:t>
        </w:r>
        <w:r>
          <w:fldChar w:fldCharType="end"/>
        </w:r>
      </w:hyperlink>
    </w:p>
    <w:p>
      <w:pPr>
        <w:pStyle w:val="TOC1"/>
        <w:tabs>
          <w:tab w:val="right" w:leader="dot" w:pos="8306"/>
        </w:tabs>
      </w:pPr>
      <w:hyperlink w:anchor="_Toc13516" w:history="1">
        <w:r>
          <w:rPr>
            <w:rFonts w:ascii="仿宋" w:eastAsia="仿宋" w:hAnsi="仿宋" w:cs="仿宋" w:hint="eastAsia"/>
            <w:lang w:eastAsia="zh-CN"/>
          </w:rPr>
          <w:t>十四、风险识别与分类</w:t>
        </w:r>
        <w:r>
          <w:tab/>
        </w:r>
        <w:r>
          <w:fldChar w:fldCharType="begin"/>
        </w:r>
        <w:r>
          <w:instrText xml:space="preserve"> PAGEREF _Toc13516 \h </w:instrText>
        </w:r>
        <w:r>
          <w:fldChar w:fldCharType="separate"/>
        </w:r>
        <w:r>
          <w:t>48</w:t>
        </w:r>
        <w:r>
          <w:fldChar w:fldCharType="end"/>
        </w:r>
      </w:hyperlink>
    </w:p>
    <w:p>
      <w:pPr>
        <w:pStyle w:val="TOC2"/>
        <w:tabs>
          <w:tab w:val="right" w:leader="dot" w:pos="8306"/>
        </w:tabs>
      </w:pPr>
      <w:hyperlink w:anchor="_Toc7250" w:history="1">
        <w:r>
          <w:rPr>
            <w:rFonts w:ascii="仿宋" w:eastAsia="仿宋" w:hAnsi="仿宋" w:cs="仿宋" w:hint="eastAsia"/>
            <w:lang w:eastAsia="zh-CN"/>
          </w:rPr>
          <w:t>(一)、风险识别</w:t>
        </w:r>
        <w:r>
          <w:tab/>
        </w:r>
        <w:r>
          <w:fldChar w:fldCharType="begin"/>
        </w:r>
        <w:r>
          <w:instrText xml:space="preserve"> PAGEREF _Toc7250 \h </w:instrText>
        </w:r>
        <w:r>
          <w:fldChar w:fldCharType="separate"/>
        </w:r>
        <w:r>
          <w:t>48</w:t>
        </w:r>
        <w:r>
          <w:fldChar w:fldCharType="end"/>
        </w:r>
      </w:hyperlink>
    </w:p>
    <w:p>
      <w:pPr>
        <w:pStyle w:val="TOC2"/>
        <w:tabs>
          <w:tab w:val="right" w:leader="dot" w:pos="8306"/>
        </w:tabs>
      </w:pPr>
      <w:hyperlink w:anchor="_Toc9652" w:history="1">
        <w:r>
          <w:rPr>
            <w:rFonts w:ascii="仿宋" w:eastAsia="仿宋" w:hAnsi="仿宋" w:cs="仿宋" w:hint="eastAsia"/>
            <w:lang w:eastAsia="zh-CN"/>
          </w:rPr>
          <w:t>(二)、风险分类</w:t>
        </w:r>
        <w:r>
          <w:tab/>
        </w:r>
        <w:r>
          <w:fldChar w:fldCharType="begin"/>
        </w:r>
        <w:r>
          <w:instrText xml:space="preserve"> PAGEREF _Toc9652 \h </w:instrText>
        </w:r>
        <w:r>
          <w:fldChar w:fldCharType="separate"/>
        </w:r>
        <w:r>
          <w:t>49</w:t>
        </w:r>
        <w:r>
          <w:fldChar w:fldCharType="end"/>
        </w:r>
      </w:hyperlink>
    </w:p>
    <w:p>
      <w:pPr>
        <w:pStyle w:val="TOC1"/>
        <w:tabs>
          <w:tab w:val="right" w:leader="dot" w:pos="8306"/>
        </w:tabs>
      </w:pPr>
      <w:hyperlink w:anchor="_Toc1248" w:history="1">
        <w:r>
          <w:rPr>
            <w:rFonts w:ascii="仿宋" w:eastAsia="仿宋" w:hAnsi="仿宋" w:cs="仿宋" w:hint="eastAsia"/>
            <w:lang w:eastAsia="zh-CN"/>
          </w:rPr>
          <w:t>十五、肠胃类药物项目实施保障措施</w:t>
        </w:r>
        <w:r>
          <w:tab/>
        </w:r>
        <w:r>
          <w:fldChar w:fldCharType="begin"/>
        </w:r>
        <w:r>
          <w:instrText xml:space="preserve"> PAGEREF _Toc1248 \h </w:instrText>
        </w:r>
        <w:r>
          <w:fldChar w:fldCharType="separate"/>
        </w:r>
        <w:r>
          <w:t>51</w:t>
        </w:r>
        <w:r>
          <w:fldChar w:fldCharType="end"/>
        </w:r>
      </w:hyperlink>
    </w:p>
    <w:p>
      <w:pPr>
        <w:pStyle w:val="TOC2"/>
        <w:tabs>
          <w:tab w:val="right" w:leader="dot" w:pos="8306"/>
        </w:tabs>
      </w:pPr>
      <w:hyperlink w:anchor="_Toc984" w:history="1">
        <w:r>
          <w:rPr>
            <w:rFonts w:ascii="仿宋" w:eastAsia="仿宋" w:hAnsi="仿宋" w:cs="仿宋" w:hint="eastAsia"/>
            <w:lang w:eastAsia="zh-CN"/>
          </w:rPr>
          <w:t>(一)、肠胃类药物项目实施保障机制</w:t>
        </w:r>
        <w:r>
          <w:tab/>
        </w:r>
        <w:r>
          <w:fldChar w:fldCharType="begin"/>
        </w:r>
        <w:r>
          <w:instrText xml:space="preserve"> PAGEREF _Toc984 \h </w:instrText>
        </w:r>
        <w:r>
          <w:fldChar w:fldCharType="separate"/>
        </w:r>
        <w:r>
          <w:t>51</w:t>
        </w:r>
        <w:r>
          <w:fldChar w:fldCharType="end"/>
        </w:r>
      </w:hyperlink>
    </w:p>
    <w:p>
      <w:pPr>
        <w:pStyle w:val="TOC2"/>
        <w:tabs>
          <w:tab w:val="right" w:leader="dot" w:pos="8306"/>
        </w:tabs>
      </w:pPr>
      <w:hyperlink w:anchor="_Toc17958" w:history="1">
        <w:r>
          <w:rPr>
            <w:rFonts w:ascii="仿宋" w:eastAsia="仿宋" w:hAnsi="仿宋" w:cs="仿宋" w:hint="eastAsia"/>
            <w:lang w:eastAsia="zh-CN"/>
          </w:rPr>
          <w:t>(二)、肠胃类药物项目法律合规要求</w:t>
        </w:r>
        <w:r>
          <w:tab/>
        </w:r>
        <w:r>
          <w:fldChar w:fldCharType="begin"/>
        </w:r>
        <w:r>
          <w:instrText xml:space="preserve"> PAGEREF _Toc17958 \h </w:instrText>
        </w:r>
        <w:r>
          <w:fldChar w:fldCharType="separate"/>
        </w:r>
        <w:r>
          <w:t>54</w:t>
        </w:r>
        <w:r>
          <w:fldChar w:fldCharType="end"/>
        </w:r>
      </w:hyperlink>
    </w:p>
    <w:p>
      <w:pPr>
        <w:pStyle w:val="TOC2"/>
        <w:tabs>
          <w:tab w:val="right" w:leader="dot" w:pos="8306"/>
        </w:tabs>
      </w:pPr>
      <w:hyperlink w:anchor="_Toc17285" w:history="1">
        <w:r>
          <w:rPr>
            <w:rFonts w:ascii="仿宋" w:eastAsia="仿宋" w:hAnsi="仿宋" w:cs="仿宋" w:hint="eastAsia"/>
            <w:lang w:eastAsia="zh-CN"/>
          </w:rPr>
          <w:t>(三)、肠胃类药物项目合同管理与法律事务</w:t>
        </w:r>
        <w:r>
          <w:tab/>
        </w:r>
        <w:r>
          <w:fldChar w:fldCharType="begin"/>
        </w:r>
        <w:r>
          <w:instrText xml:space="preserve"> PAGEREF _Toc17285 \h </w:instrText>
        </w:r>
        <w:r>
          <w:fldChar w:fldCharType="separate"/>
        </w:r>
        <w:r>
          <w:t>59</w:t>
        </w:r>
        <w:r>
          <w:fldChar w:fldCharType="end"/>
        </w:r>
      </w:hyperlink>
    </w:p>
    <w:p>
      <w:pPr>
        <w:pStyle w:val="TOC2"/>
        <w:tabs>
          <w:tab w:val="right" w:leader="dot" w:pos="8306"/>
        </w:tabs>
      </w:pPr>
      <w:hyperlink w:anchor="_Toc14527" w:history="1">
        <w:r>
          <w:rPr>
            <w:rFonts w:ascii="仿宋" w:eastAsia="仿宋" w:hAnsi="仿宋" w:cs="仿宋" w:hint="eastAsia"/>
            <w:lang w:eastAsia="zh-CN"/>
          </w:rPr>
          <w:t>(四)、肠胃类药物项目知识产权保护策略</w:t>
        </w:r>
        <w:r>
          <w:tab/>
        </w:r>
        <w:r>
          <w:fldChar w:fldCharType="begin"/>
        </w:r>
        <w:r>
          <w:instrText xml:space="preserve"> PAGEREF _Toc14527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27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技术管理特点体现在其创新导向。通过引入最先进的技术趋势和解决方案，肠胃类药物项目致力于提升科技含量、提高质量和效率水平。这意味着我们将采用最新的工具和方法，确保肠胃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肠胃类药物项目技术管理的显著特征。通过整合不同领域的技术资源，我们实现了跨学科的协同工作。这有助于优化技术架构，提高整体效能。此外，整合性策略还促进了不同技术团队之间的紧密沟通和高效合作，确保肠胃类药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肠胃类药物项目所采用的技术。通过不断优化技术方案，肠胃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肠胃类药物项目团队将在肠胃类药物项目初期识别可能的技术风险，并采取相应的预防和应对措施。通过建立健全的风险评估机制，肠胃类药物项目能够在实施过程中及时发现并解决潜在的技术问题，保障肠胃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肠胃类药物项目中，技术将成为肠胃类药物项目成功的有力支持。这一深度剖析揭示了技术管理在肠胃类药物项目实施中的关键作用，为肠胃类药物项目的技术基础奠定了坚实的基础。</w:t>
      </w:r>
    </w:p>
    <w:p>
      <w:pPr>
        <w:pStyle w:val="Heading2"/>
        <w:ind w:firstLine="560" w:firstLineChars="200"/>
        <w:rPr>
          <w:rFonts w:ascii="仿宋" w:eastAsia="仿宋" w:hAnsi="仿宋" w:cs="仿宋" w:hint="eastAsia"/>
          <w:sz w:val="28"/>
          <w:lang w:eastAsia="zh-CN"/>
        </w:rPr>
      </w:pPr>
      <w:bookmarkStart w:id="4" w:name="_Toc8073"/>
      <w:r>
        <w:rPr>
          <w:rFonts w:ascii="仿宋" w:eastAsia="仿宋" w:hAnsi="仿宋" w:cs="仿宋" w:hint="eastAsia"/>
          <w:sz w:val="28"/>
          <w:lang w:eastAsia="zh-CN"/>
        </w:rPr>
        <w:t>(二)、肠胃类药物项目工艺技术设计方案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肠胃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肠胃类药物项目将严格按照相关行业规范要求进行组织。通过有效控制产品质量，肠胃类药物项目将致力于为顾客提供优质的肠胃类药物项目产品和良好的服务。这体现了肠胃类药物项目对于生产活动合规性和质量标准的高度重视，为肠胃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肠胃类药物项目注重生态效益和清洁生产原则。肠胃类药物项目建设将紧密结合地方特色经济发展，与社会经济发展规划和区域环境保护规划方案相协调一致。通过与当地区域自然生态系统的结合，肠胃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肠胃类药物项目产品具有多样化的客户需求和个性化的特点。因此，肠胃类药物项目产品规格品种多样，且单批生产数量较小。为满足这一特点，肠胃类药物项目承办单位将建设先进的柔性制造生产线。通过广泛应用柔性制造技术，肠胃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肠胃类药物项目采用的技术具有较高的技术含量和自动化水平，处于国内先进水平。这一技术选用不仅体现了对生产效率、质量和环境友好性的高标准要求，同时为肠胃类药物项目的可持续发展奠定了坚实的基础。</w:t>
      </w:r>
    </w:p>
    <w:p>
      <w:pPr>
        <w:pStyle w:val="Heading2"/>
        <w:ind w:firstLine="560" w:firstLineChars="200"/>
        <w:rPr>
          <w:rFonts w:ascii="仿宋" w:eastAsia="仿宋" w:hAnsi="仿宋" w:cs="仿宋" w:hint="eastAsia"/>
          <w:sz w:val="28"/>
          <w:lang w:eastAsia="zh-CN"/>
        </w:rPr>
      </w:pPr>
      <w:bookmarkStart w:id="5" w:name="_Toc128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为确保肠胃类药物项目的高效生产和技术实施，我们制定了一套精心设计的设备选型方案，以满足肠胃类药物项目生产、质量和环保的要求。该方案的主要特点如下：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肠胃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针对肠胃类药物项目产品的多样性和小批量生产的特点，我们将建设柔性制造生产线。通过在设备选型中考虑柔性制造技术，可以灵活应对不同产品规格和生产需求，实现生产线的高度灵活性和适应性。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47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53"/>
      <w:r>
        <w:rPr>
          <w:rFonts w:ascii="仿宋" w:eastAsia="仿宋" w:hAnsi="仿宋" w:cs="仿宋" w:hint="eastAsia"/>
          <w:lang w:eastAsia="zh-CN"/>
        </w:rPr>
        <w:t>(一)、肠胃类药物行业分析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行业一直以来都是市场的关注焦点。行业内的发展趋势、竞争态势以及潜在机会都对肠胃类药物项目的推进产生深远的影响。通过深入研究行业的整体概貌，我们将更好地理解行业的核心特征，为肠胃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肠胃类药物行业，技术一直是推动创新和发展的关键因素。我们将对当前技术趋势进行详尽分析，包括但不限于人工智能、大数据应用、先进制造技术等。这有助于肠胃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肠胃类药物项目成功的基础。我们将对主要竞争对手进行深入研究，包括其市场份额、产品特点、市场定位等。通过全面了解竞争对手的优势和劣势，肠胃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665"/>
      <w:r>
        <w:rPr>
          <w:rFonts w:ascii="仿宋" w:eastAsia="仿宋" w:hAnsi="仿宋" w:cs="仿宋" w:hint="eastAsia"/>
          <w:sz w:val="28"/>
          <w:lang w:eastAsia="zh-CN"/>
        </w:rPr>
        <w:t>(二)、肠胃类药物市场分析预测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肠胃类药物市场未来的增长趋势。这包括市场的整体规模、各细分领域的发展趋势等。肠胃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肠胃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肠胃类药物项目实施过程中需要充分考虑的因素。我们将对市场风险进行全面评估，包括但不限于政策法规风险、市场竞争风险、技术变革风险等。通过对潜在风险的深入分析，肠胃类药物项目可以制定相应的风险缓解策略，降低不确定性对肠胃类药物项目的影响。</w:t>
      </w:r>
    </w:p>
    <w:p>
      <w:pPr>
        <w:pStyle w:val="Heading1"/>
        <w:ind w:firstLine="560" w:firstLineChars="200"/>
        <w:rPr>
          <w:rFonts w:ascii="仿宋" w:eastAsia="仿宋" w:hAnsi="仿宋" w:cs="仿宋" w:hint="eastAsia"/>
          <w:sz w:val="28"/>
          <w:lang w:eastAsia="zh-CN"/>
        </w:rPr>
      </w:pPr>
      <w:bookmarkStart w:id="9" w:name="_Toc1274"/>
      <w:r>
        <w:rPr>
          <w:rFonts w:ascii="仿宋" w:eastAsia="仿宋" w:hAnsi="仿宋" w:cs="仿宋" w:hint="eastAsia"/>
          <w:sz w:val="28"/>
          <w:lang w:eastAsia="zh-CN"/>
        </w:rPr>
        <w:t>三、肠胃类药物项目建设单位说明</w:t>
      </w:r>
      <w:bookmarkEnd w:id="9"/>
    </w:p>
    <w:p>
      <w:pPr>
        <w:pStyle w:val="Heading2"/>
        <w:rPr>
          <w:rFonts w:ascii="仿宋" w:eastAsia="仿宋" w:hAnsi="仿宋" w:cs="仿宋" w:hint="eastAsia"/>
          <w:lang w:eastAsia="zh-CN"/>
        </w:rPr>
      </w:pPr>
      <w:bookmarkStart w:id="10" w:name="_Toc15625"/>
      <w:r>
        <w:rPr>
          <w:rFonts w:ascii="仿宋" w:eastAsia="仿宋" w:hAnsi="仿宋" w:cs="仿宋" w:hint="eastAsia"/>
          <w:lang w:eastAsia="zh-CN"/>
        </w:rPr>
        <w:t>(一)、肠胃类药物项目承办单位基本情况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10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肠胃类药物项目承办单位的XXXX，我们着眼于实现可持续的经济效益。通过技术创新和解决方案的提供，公司预计在肠胃类药物项目执行期间将获得可观的收入增长。这一收入来源主要包括肠胃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同时，我们注重成本控制和效率提升，以确保肠胃类药物项目的可持续盈利。透过精细的管理和资源优化，公司期望实现肠胃类药物项目利润最大化。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肠胃类药物项目实施进行全面的投资评估，包括肠胃类药物项目启动阶段的资金投入和后续运营成本。通过对肠胃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肠胃类药物项目实施过程中具备足够的资金流动性，公司将进行详尽的现金流分析。这包括资金需求的合理预测、肠胃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414"/>
      <w:r>
        <w:rPr>
          <w:rFonts w:ascii="仿宋" w:eastAsia="仿宋" w:hAnsi="仿宋" w:cs="仿宋" w:hint="eastAsia"/>
          <w:sz w:val="28"/>
          <w:lang w:eastAsia="zh-CN"/>
        </w:rPr>
        <w:t>四、肠胃类药物项目危机管理</w:t>
      </w:r>
      <w:bookmarkEnd w:id="12"/>
    </w:p>
    <w:p>
      <w:pPr>
        <w:pStyle w:val="Heading2"/>
        <w:rPr>
          <w:rFonts w:ascii="仿宋" w:eastAsia="仿宋" w:hAnsi="仿宋" w:cs="仿宋" w:hint="eastAsia"/>
          <w:lang w:eastAsia="zh-CN"/>
        </w:rPr>
      </w:pPr>
      <w:bookmarkStart w:id="13" w:name="_Toc2602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肠胃类药物项目危机管理中，危机预警与识别是确保肠胃类药物项目稳健运行的核心步骤。通过建立全面的监测机制，肠胃类药物项目团队旨在及时发现和理解潜在的风险和危机因素，以便采取及时的预防和应对措施，确保肠胃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首先，通过深入的风险评估，肠胃类药物项目团队全面分析了整个肠胃类药物项目和各个阶段可能存在的威胁。这包括准确评估每个潜在风险的发生概率和可能影响的程度，为后续危机预警提供了有力支持。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肠胃类药物项目团队着重于明确定义肠胃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肠胃类药物项目进展的持续监控，团队能够及时发现潜在问题并作出迅速反应。肠胃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在这一阶段，团队的专业素养和反应速度将发挥至关重要的作用，以确保潜在危机能够在初期得到有效的处理，最大程度地减轻负面影响。通过危机预警与识别，肠胃类药物项目得以更有序、可控地推进。</w:t>
      </w:r>
    </w:p>
    <w:p>
      <w:pPr>
        <w:pStyle w:val="Heading2"/>
        <w:ind w:firstLine="560" w:firstLineChars="200"/>
        <w:rPr>
          <w:rFonts w:ascii="仿宋" w:eastAsia="仿宋" w:hAnsi="仿宋" w:cs="仿宋" w:hint="eastAsia"/>
          <w:sz w:val="28"/>
          <w:lang w:eastAsia="zh-CN"/>
        </w:rPr>
      </w:pPr>
      <w:bookmarkStart w:id="14" w:name="_Toc19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在危机发生时，肠胃类药物项目团队立即行动，成立了应急小组。该小组的任务是迅速制定并实施紧急应对措施，以最小化潜在损失。以下是采取的主要措施：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暂停肠胃类药物项目进度：为遏制危机蔓延，肠胃类药物项目暂时停止进行，以便全面评估当前状况。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资源重新分配：重新评估肠胃类药物项目资源的分配，确保最大限度地减小损失。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实时沟通：与关键利益相关者建立实时沟通机制，向他们传递肠胃类药物项目危机的实际状况，保障肠胃类药物项目核心利益。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在紧急应对的同时，肠胃类药物项目团队强调了团队协作和有效沟通的重要性。以下是团队协作的关键举措：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信息共享机制：建立了信息共享平台，确保团队成员能够及时获取肠胃类药物项目危机的实时信息。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领导者沟通：肠胃类药物项目领导者通过定期会议和即时沟通工具，指导团队应对危机，保持团队稳定运行。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随着危机得到初步控制，肠胃类药物项目团队转向制定恢复计划，以确保肠胃类药物项目能够从中迅速恢复。主要恢复计划包括：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修复受损的进度计划：重新评估肠胃类药物项目进度，制定修复计划，确保肠胃类药物项目尽快回归正常进程。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重新调整资源分配：优化资源分配，确保肠胃类药物项目在有限资源下高效运转。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风险管理机制加强：对肠胃类药物项目风险进行全面评估，制定更强化的风险管理策略，以预防未来可能的危机。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5604"/>
      <w:r>
        <w:rPr>
          <w:rFonts w:ascii="仿宋" w:eastAsia="仿宋" w:hAnsi="仿宋" w:cs="仿宋" w:hint="eastAsia"/>
          <w:sz w:val="28"/>
          <w:lang w:eastAsia="zh-CN"/>
        </w:rPr>
        <w:t>五、肠胃类药物项目建设背景及必要性分析</w:t>
      </w:r>
      <w:bookmarkEnd w:id="15"/>
    </w:p>
    <w:p>
      <w:pPr>
        <w:pStyle w:val="Heading2"/>
        <w:rPr>
          <w:rFonts w:ascii="仿宋" w:eastAsia="仿宋" w:hAnsi="仿宋" w:cs="仿宋" w:hint="eastAsia"/>
          <w:lang w:eastAsia="zh-CN"/>
        </w:rPr>
      </w:pPr>
      <w:bookmarkStart w:id="16" w:name="_Toc21856"/>
      <w:r>
        <w:rPr>
          <w:rFonts w:ascii="仿宋" w:eastAsia="仿宋" w:hAnsi="仿宋" w:cs="仿宋" w:hint="eastAsia"/>
          <w:lang w:eastAsia="zh-CN"/>
        </w:rPr>
        <w:t>(一)、肠胃类药物项目背景分析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肠胃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肠胃类药物项目在这个潮流中的定位。同时，我们将关注行业内涌现的新兴机遇，以便肠胃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肠胃类药物项目提供了强大的发展动力。我们将聚焦于行业内最新的技术发展趋势，包括但不限于人工智能、大数据分析、物联网等领域。通过深度的技术研究，我们将确保肠胃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肠胃类药物项目发展的源泉。我们将投入更多的精力对市场需求进行深入剖析，超越表面的需求，深入挖掘潜在的市场痛点和机遇。通过对市场需求的细致了解，肠胃类药物项目将更有针对性地设计解决方案，满足市场的多样化需求，从而更好地促进肠胃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肠胃类药物项目战略至关重要。我们将对竞争态势进行更为深入的分析，包括但不限于市场份额、产品特点、客户满意度等多个维度。通过深度的竞争分析，肠胃类药物项目将能够更准确地把握市场脉搏，制定具有竞争力的肠胃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肠胃类药物项目的发展具有直接的影响。我们将进行更为全面的法规和政策分析，了解行业发展中的潜在法律风险和合规挑战。通过充分了解和遵守相关法规，肠胃类药物项目将确保在法律框架内合法合规运营，为肠胃类药物项目的稳健发展提供有力支持。</w:t>
      </w:r>
    </w:p>
    <w:p>
      <w:pPr>
        <w:pStyle w:val="Heading2"/>
        <w:ind w:firstLine="560" w:firstLineChars="200"/>
        <w:rPr>
          <w:rFonts w:ascii="仿宋" w:eastAsia="仿宋" w:hAnsi="仿宋" w:cs="仿宋" w:hint="eastAsia"/>
          <w:sz w:val="28"/>
          <w:lang w:eastAsia="zh-CN"/>
        </w:rPr>
      </w:pPr>
      <w:bookmarkStart w:id="17" w:name="_Toc17681"/>
      <w:r>
        <w:rPr>
          <w:rFonts w:ascii="仿宋" w:eastAsia="仿宋" w:hAnsi="仿宋" w:cs="仿宋" w:hint="eastAsia"/>
          <w:sz w:val="28"/>
          <w:lang w:eastAsia="zh-CN"/>
        </w:rPr>
        <w:t>(二)、肠胃类药物项目建设必要性分析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建设的迫切性源于对行业发展趋势的深刻洞察。我们正处于一个行业变革的时代，科技创新、数字化转型成为企业发展的关键动力。肠胃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建设不仅仅是为了跟上潮流，更是为了通过技术创新推动企业的持续发展。通过引入先进的技术和解决方案，肠胃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肠胃类药物项目的建设成为必然选择，通过提高产品质量、拓展服务领域，从而在竞争中获得更多的机会。肠胃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肠胃类药物项目建设的必要性体现在对客户需求更精准的满足。通过肠胃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建设的背后是对企业持续创新的追求。只有通过不断创新，企业才能在竞争中立于不败之地。肠胃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1038"/>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621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肠胃类药物项目的主要产品是XXXX，预计年产值为XXX万元。这一产品在市场中占据着重要的地位，其广泛的应用范围使得该肠胃类药物项目的市场前景非常广阔。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肠胃类药物项目的xxx产品作为重要的原材料之一，将在多个领域发挥关键作用。其在建筑、交通、能源等方面的广泛应用将为整个产业链提供强大的支持，形成产业协同效应。肠胃类药物项目的年产值XXX万XXX万XXX万万元不仅反映了其在市场上的巨大潜力，更预示着它对国民经济的积极贡献。这种关联度高、涉及面广的产业关系，使得该肠胃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040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总征地面积为XXXX平方米，相当于约XX.XX亩，其中净用地面积为XXXX平方米，红线范围内相当于约XX.XX亩。这一用地规模充分考虑了肠胃类药物项目的建设需求，保障了肠胃类药物项目在合适的空间内得以充分发展。肠胃类药物项目规划的总建筑面积为XXXX平方米，其中主体工程建设占XXXX平方米，计容建筑面积达XXXX平方米。预计建筑工程的投资将达到XXXX万元，为肠胃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https://d.book118.com/878071124122006024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2702E4"/>
    <w:rsid w:val="312702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711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2024-01-07T20:13:00Z</dcterms:created>
  <dcterms:modified xsi:type="dcterms:W3CDTF">2024-01-07T20:13:33Z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95A8D2C45A0F436686FB4D7C2323F089_11</vt:lpwstr>
  </property>
  <property fmtid="{D5CDD505-2E9C-101B-9397-08002B2CF9AE}" pid="3" name="KSOProductBuildVer">
    <vt:lpwstr>2052-12.1.0.16120</vt:lpwstr>
  </property>
</Properties>
</file>