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压力校验器项目规划设计方案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28" w:history="1">
        <w:r>
          <w:rPr>
            <w:rFonts w:ascii="仿宋" w:eastAsia="仿宋" w:hAnsi="仿宋" w:cs="仿宋" w:hint="eastAsia"/>
            <w:lang w:eastAsia="zh-CN"/>
          </w:rPr>
          <w:t>序言</w:t>
        </w:r>
        <w:r>
          <w:tab/>
        </w:r>
        <w:r>
          <w:fldChar w:fldCharType="begin"/>
        </w:r>
        <w:r>
          <w:instrText xml:space="preserve"> PAGEREF _Toc32028 \h </w:instrText>
        </w:r>
        <w:r>
          <w:fldChar w:fldCharType="separate"/>
        </w:r>
        <w:r>
          <w:t>3</w:t>
        </w:r>
        <w:r>
          <w:fldChar w:fldCharType="end"/>
        </w:r>
      </w:hyperlink>
    </w:p>
    <w:p>
      <w:pPr>
        <w:pStyle w:val="TOC1"/>
        <w:tabs>
          <w:tab w:val="right" w:leader="dot" w:pos="8306"/>
        </w:tabs>
      </w:pPr>
      <w:hyperlink w:anchor="_Toc8246" w:history="1">
        <w:r>
          <w:rPr>
            <w:rFonts w:ascii="仿宋" w:eastAsia="仿宋" w:hAnsi="仿宋" w:cs="仿宋" w:hint="eastAsia"/>
            <w:lang w:eastAsia="zh-CN"/>
          </w:rPr>
          <w:t>一、市场分析、调研</w:t>
        </w:r>
        <w:r>
          <w:tab/>
        </w:r>
        <w:r>
          <w:fldChar w:fldCharType="begin"/>
        </w:r>
        <w:r>
          <w:instrText xml:space="preserve"> PAGEREF _Toc8246 \h </w:instrText>
        </w:r>
        <w:r>
          <w:fldChar w:fldCharType="separate"/>
        </w:r>
        <w:r>
          <w:t>3</w:t>
        </w:r>
        <w:r>
          <w:fldChar w:fldCharType="end"/>
        </w:r>
      </w:hyperlink>
    </w:p>
    <w:p>
      <w:pPr>
        <w:pStyle w:val="TOC2"/>
        <w:tabs>
          <w:tab w:val="right" w:leader="dot" w:pos="8306"/>
        </w:tabs>
      </w:pPr>
      <w:hyperlink w:anchor="_Toc6053" w:history="1">
        <w:r>
          <w:rPr>
            <w:rFonts w:ascii="仿宋" w:eastAsia="仿宋" w:hAnsi="仿宋" w:cs="仿宋" w:hint="eastAsia"/>
            <w:lang w:eastAsia="zh-CN"/>
          </w:rPr>
          <w:t>(一)、压力校验器行业分析</w:t>
        </w:r>
        <w:r>
          <w:tab/>
        </w:r>
        <w:r>
          <w:fldChar w:fldCharType="begin"/>
        </w:r>
        <w:r>
          <w:instrText xml:space="preserve"> PAGEREF _Toc6053 \h </w:instrText>
        </w:r>
        <w:r>
          <w:fldChar w:fldCharType="separate"/>
        </w:r>
        <w:r>
          <w:t>3</w:t>
        </w:r>
        <w:r>
          <w:fldChar w:fldCharType="end"/>
        </w:r>
      </w:hyperlink>
    </w:p>
    <w:p>
      <w:pPr>
        <w:pStyle w:val="TOC2"/>
        <w:tabs>
          <w:tab w:val="right" w:leader="dot" w:pos="8306"/>
        </w:tabs>
      </w:pPr>
      <w:hyperlink w:anchor="_Toc31190" w:history="1">
        <w:r>
          <w:rPr>
            <w:rFonts w:ascii="仿宋" w:eastAsia="仿宋" w:hAnsi="仿宋" w:cs="仿宋" w:hint="eastAsia"/>
            <w:lang w:eastAsia="zh-CN"/>
          </w:rPr>
          <w:t>(二)、压力校验器市场分析预测</w:t>
        </w:r>
        <w:r>
          <w:tab/>
        </w:r>
        <w:r>
          <w:fldChar w:fldCharType="begin"/>
        </w:r>
        <w:r>
          <w:instrText xml:space="preserve"> PAGEREF _Toc31190 \h </w:instrText>
        </w:r>
        <w:r>
          <w:fldChar w:fldCharType="separate"/>
        </w:r>
        <w:r>
          <w:t>4</w:t>
        </w:r>
        <w:r>
          <w:fldChar w:fldCharType="end"/>
        </w:r>
      </w:hyperlink>
    </w:p>
    <w:p>
      <w:pPr>
        <w:pStyle w:val="TOC1"/>
        <w:tabs>
          <w:tab w:val="right" w:leader="dot" w:pos="8306"/>
        </w:tabs>
      </w:pPr>
      <w:hyperlink w:anchor="_Toc31156" w:history="1">
        <w:r>
          <w:rPr>
            <w:rFonts w:ascii="仿宋" w:eastAsia="仿宋" w:hAnsi="仿宋" w:cs="仿宋" w:hint="eastAsia"/>
            <w:lang w:eastAsia="zh-CN"/>
          </w:rPr>
          <w:t>二、压力校验器项目可持续发展</w:t>
        </w:r>
        <w:r>
          <w:tab/>
        </w:r>
        <w:r>
          <w:fldChar w:fldCharType="begin"/>
        </w:r>
        <w:r>
          <w:instrText xml:space="preserve"> PAGEREF _Toc31156 \h </w:instrText>
        </w:r>
        <w:r>
          <w:fldChar w:fldCharType="separate"/>
        </w:r>
        <w:r>
          <w:t>5</w:t>
        </w:r>
        <w:r>
          <w:fldChar w:fldCharType="end"/>
        </w:r>
      </w:hyperlink>
    </w:p>
    <w:p>
      <w:pPr>
        <w:pStyle w:val="TOC2"/>
        <w:tabs>
          <w:tab w:val="right" w:leader="dot" w:pos="8306"/>
        </w:tabs>
      </w:pPr>
      <w:hyperlink w:anchor="_Toc18164" w:history="1">
        <w:r>
          <w:rPr>
            <w:rFonts w:ascii="仿宋" w:eastAsia="仿宋" w:hAnsi="仿宋" w:cs="仿宋" w:hint="eastAsia"/>
            <w:lang w:eastAsia="zh-CN"/>
          </w:rPr>
          <w:t>(一)、可持续战略与实践</w:t>
        </w:r>
        <w:r>
          <w:tab/>
        </w:r>
        <w:r>
          <w:fldChar w:fldCharType="begin"/>
        </w:r>
        <w:r>
          <w:instrText xml:space="preserve"> PAGEREF _Toc18164 \h </w:instrText>
        </w:r>
        <w:r>
          <w:fldChar w:fldCharType="separate"/>
        </w:r>
        <w:r>
          <w:t>5</w:t>
        </w:r>
        <w:r>
          <w:fldChar w:fldCharType="end"/>
        </w:r>
      </w:hyperlink>
    </w:p>
    <w:p>
      <w:pPr>
        <w:pStyle w:val="TOC2"/>
        <w:tabs>
          <w:tab w:val="right" w:leader="dot" w:pos="8306"/>
        </w:tabs>
      </w:pPr>
      <w:hyperlink w:anchor="_Toc30745" w:history="1">
        <w:r>
          <w:rPr>
            <w:rFonts w:ascii="仿宋" w:eastAsia="仿宋" w:hAnsi="仿宋" w:cs="仿宋" w:hint="eastAsia"/>
            <w:lang w:eastAsia="zh-CN"/>
          </w:rPr>
          <w:t>(二)、环保与社会责任</w:t>
        </w:r>
        <w:r>
          <w:tab/>
        </w:r>
        <w:r>
          <w:fldChar w:fldCharType="begin"/>
        </w:r>
        <w:r>
          <w:instrText xml:space="preserve"> PAGEREF _Toc30745 \h </w:instrText>
        </w:r>
        <w:r>
          <w:fldChar w:fldCharType="separate"/>
        </w:r>
        <w:r>
          <w:t>5</w:t>
        </w:r>
        <w:r>
          <w:fldChar w:fldCharType="end"/>
        </w:r>
      </w:hyperlink>
    </w:p>
    <w:p>
      <w:pPr>
        <w:pStyle w:val="TOC1"/>
        <w:tabs>
          <w:tab w:val="right" w:leader="dot" w:pos="8306"/>
        </w:tabs>
      </w:pPr>
      <w:hyperlink w:anchor="_Toc23467" w:history="1">
        <w:r>
          <w:rPr>
            <w:rFonts w:ascii="仿宋" w:eastAsia="仿宋" w:hAnsi="仿宋" w:cs="仿宋" w:hint="eastAsia"/>
            <w:lang w:eastAsia="zh-CN"/>
          </w:rPr>
          <w:t>三、压力校验器项目文档管理</w:t>
        </w:r>
        <w:r>
          <w:tab/>
        </w:r>
        <w:r>
          <w:fldChar w:fldCharType="begin"/>
        </w:r>
        <w:r>
          <w:instrText xml:space="preserve"> PAGEREF _Toc23467 \h </w:instrText>
        </w:r>
        <w:r>
          <w:fldChar w:fldCharType="separate"/>
        </w:r>
        <w:r>
          <w:t>6</w:t>
        </w:r>
        <w:r>
          <w:fldChar w:fldCharType="end"/>
        </w:r>
      </w:hyperlink>
    </w:p>
    <w:p>
      <w:pPr>
        <w:pStyle w:val="TOC2"/>
        <w:tabs>
          <w:tab w:val="right" w:leader="dot" w:pos="8306"/>
        </w:tabs>
      </w:pPr>
      <w:hyperlink w:anchor="_Toc18145" w:history="1">
        <w:r>
          <w:rPr>
            <w:rFonts w:ascii="仿宋" w:eastAsia="仿宋" w:hAnsi="仿宋" w:cs="仿宋" w:hint="eastAsia"/>
            <w:lang w:eastAsia="zh-CN"/>
          </w:rPr>
          <w:t>(一)、文档编制与审查</w:t>
        </w:r>
        <w:r>
          <w:tab/>
        </w:r>
        <w:r>
          <w:fldChar w:fldCharType="begin"/>
        </w:r>
        <w:r>
          <w:instrText xml:space="preserve"> PAGEREF _Toc18145 \h </w:instrText>
        </w:r>
        <w:r>
          <w:fldChar w:fldCharType="separate"/>
        </w:r>
        <w:r>
          <w:t>6</w:t>
        </w:r>
        <w:r>
          <w:fldChar w:fldCharType="end"/>
        </w:r>
      </w:hyperlink>
    </w:p>
    <w:p>
      <w:pPr>
        <w:pStyle w:val="TOC2"/>
        <w:tabs>
          <w:tab w:val="right" w:leader="dot" w:pos="8306"/>
        </w:tabs>
      </w:pPr>
      <w:hyperlink w:anchor="_Toc4786" w:history="1">
        <w:r>
          <w:rPr>
            <w:rFonts w:ascii="仿宋" w:eastAsia="仿宋" w:hAnsi="仿宋" w:cs="仿宋" w:hint="eastAsia"/>
            <w:lang w:eastAsia="zh-CN"/>
          </w:rPr>
          <w:t>(二)、文档发布与分发</w:t>
        </w:r>
        <w:r>
          <w:tab/>
        </w:r>
        <w:r>
          <w:fldChar w:fldCharType="begin"/>
        </w:r>
        <w:r>
          <w:instrText xml:space="preserve"> PAGEREF _Toc4786 \h </w:instrText>
        </w:r>
        <w:r>
          <w:fldChar w:fldCharType="separate"/>
        </w:r>
        <w:r>
          <w:t>8</w:t>
        </w:r>
        <w:r>
          <w:fldChar w:fldCharType="end"/>
        </w:r>
      </w:hyperlink>
    </w:p>
    <w:p>
      <w:pPr>
        <w:pStyle w:val="TOC2"/>
        <w:tabs>
          <w:tab w:val="right" w:leader="dot" w:pos="8306"/>
        </w:tabs>
      </w:pPr>
      <w:hyperlink w:anchor="_Toc22873" w:history="1">
        <w:r>
          <w:rPr>
            <w:rFonts w:ascii="仿宋" w:eastAsia="仿宋" w:hAnsi="仿宋" w:cs="仿宋" w:hint="eastAsia"/>
            <w:lang w:eastAsia="zh-CN"/>
          </w:rPr>
          <w:t>(三)、文档存档与归档</w:t>
        </w:r>
        <w:r>
          <w:tab/>
        </w:r>
        <w:r>
          <w:fldChar w:fldCharType="begin"/>
        </w:r>
        <w:r>
          <w:instrText xml:space="preserve"> PAGEREF _Toc22873 \h </w:instrText>
        </w:r>
        <w:r>
          <w:fldChar w:fldCharType="separate"/>
        </w:r>
        <w:r>
          <w:t>8</w:t>
        </w:r>
        <w:r>
          <w:fldChar w:fldCharType="end"/>
        </w:r>
      </w:hyperlink>
    </w:p>
    <w:p>
      <w:pPr>
        <w:pStyle w:val="TOC1"/>
        <w:tabs>
          <w:tab w:val="right" w:leader="dot" w:pos="8306"/>
        </w:tabs>
      </w:pPr>
      <w:hyperlink w:anchor="_Toc20420" w:history="1">
        <w:r>
          <w:rPr>
            <w:rFonts w:ascii="仿宋" w:eastAsia="仿宋" w:hAnsi="仿宋" w:cs="仿宋" w:hint="eastAsia"/>
            <w:lang w:eastAsia="zh-CN"/>
          </w:rPr>
          <w:t>四、压力校验器项目建设单位说明</w:t>
        </w:r>
        <w:r>
          <w:tab/>
        </w:r>
        <w:r>
          <w:fldChar w:fldCharType="begin"/>
        </w:r>
        <w:r>
          <w:instrText xml:space="preserve"> PAGEREF _Toc20420 \h </w:instrText>
        </w:r>
        <w:r>
          <w:fldChar w:fldCharType="separate"/>
        </w:r>
        <w:r>
          <w:t>10</w:t>
        </w:r>
        <w:r>
          <w:fldChar w:fldCharType="end"/>
        </w:r>
      </w:hyperlink>
    </w:p>
    <w:p>
      <w:pPr>
        <w:pStyle w:val="TOC2"/>
        <w:tabs>
          <w:tab w:val="right" w:leader="dot" w:pos="8306"/>
        </w:tabs>
      </w:pPr>
      <w:hyperlink w:anchor="_Toc29521" w:history="1">
        <w:r>
          <w:rPr>
            <w:rFonts w:ascii="仿宋" w:eastAsia="仿宋" w:hAnsi="仿宋" w:cs="仿宋" w:hint="eastAsia"/>
            <w:lang w:eastAsia="zh-CN"/>
          </w:rPr>
          <w:t>(一)、压力校验器项目承办单位基本情况</w:t>
        </w:r>
        <w:r>
          <w:tab/>
        </w:r>
        <w:r>
          <w:fldChar w:fldCharType="begin"/>
        </w:r>
        <w:r>
          <w:instrText xml:space="preserve"> PAGEREF _Toc29521 \h </w:instrText>
        </w:r>
        <w:r>
          <w:fldChar w:fldCharType="separate"/>
        </w:r>
        <w:r>
          <w:t>10</w:t>
        </w:r>
        <w:r>
          <w:fldChar w:fldCharType="end"/>
        </w:r>
      </w:hyperlink>
    </w:p>
    <w:p>
      <w:pPr>
        <w:pStyle w:val="TOC2"/>
        <w:tabs>
          <w:tab w:val="right" w:leader="dot" w:pos="8306"/>
        </w:tabs>
      </w:pPr>
      <w:hyperlink w:anchor="_Toc624" w:history="1">
        <w:r>
          <w:rPr>
            <w:rFonts w:ascii="仿宋" w:eastAsia="仿宋" w:hAnsi="仿宋" w:cs="仿宋" w:hint="eastAsia"/>
            <w:lang w:eastAsia="zh-CN"/>
          </w:rPr>
          <w:t>(二)、公司经济效益分析</w:t>
        </w:r>
        <w:r>
          <w:tab/>
        </w:r>
        <w:r>
          <w:fldChar w:fldCharType="begin"/>
        </w:r>
        <w:r>
          <w:instrText xml:space="preserve"> PAGEREF _Toc624 \h </w:instrText>
        </w:r>
        <w:r>
          <w:fldChar w:fldCharType="separate"/>
        </w:r>
        <w:r>
          <w:t>10</w:t>
        </w:r>
        <w:r>
          <w:fldChar w:fldCharType="end"/>
        </w:r>
      </w:hyperlink>
    </w:p>
    <w:p>
      <w:pPr>
        <w:pStyle w:val="TOC1"/>
        <w:tabs>
          <w:tab w:val="right" w:leader="dot" w:pos="8306"/>
        </w:tabs>
      </w:pPr>
      <w:hyperlink w:anchor="_Toc32047" w:history="1">
        <w:r>
          <w:rPr>
            <w:rFonts w:ascii="仿宋" w:eastAsia="仿宋" w:hAnsi="仿宋" w:cs="仿宋" w:hint="eastAsia"/>
            <w:lang w:eastAsia="zh-CN"/>
          </w:rPr>
          <w:t>五、压力校验器项目选址可行性分析</w:t>
        </w:r>
        <w:r>
          <w:tab/>
        </w:r>
        <w:r>
          <w:fldChar w:fldCharType="begin"/>
        </w:r>
        <w:r>
          <w:instrText xml:space="preserve"> PAGEREF _Toc32047 \h </w:instrText>
        </w:r>
        <w:r>
          <w:fldChar w:fldCharType="separate"/>
        </w:r>
        <w:r>
          <w:t>11</w:t>
        </w:r>
        <w:r>
          <w:fldChar w:fldCharType="end"/>
        </w:r>
      </w:hyperlink>
    </w:p>
    <w:p>
      <w:pPr>
        <w:pStyle w:val="TOC2"/>
        <w:tabs>
          <w:tab w:val="right" w:leader="dot" w:pos="8306"/>
        </w:tabs>
      </w:pPr>
      <w:hyperlink w:anchor="_Toc5198" w:history="1">
        <w:r>
          <w:rPr>
            <w:rFonts w:ascii="仿宋" w:eastAsia="仿宋" w:hAnsi="仿宋" w:cs="仿宋" w:hint="eastAsia"/>
            <w:lang w:eastAsia="zh-CN"/>
          </w:rPr>
          <w:t>(一)、压力校验器项目选址</w:t>
        </w:r>
        <w:r>
          <w:tab/>
        </w:r>
        <w:r>
          <w:fldChar w:fldCharType="begin"/>
        </w:r>
        <w:r>
          <w:instrText xml:space="preserve"> PAGEREF _Toc5198 \h </w:instrText>
        </w:r>
        <w:r>
          <w:fldChar w:fldCharType="separate"/>
        </w:r>
        <w:r>
          <w:t>11</w:t>
        </w:r>
        <w:r>
          <w:fldChar w:fldCharType="end"/>
        </w:r>
      </w:hyperlink>
    </w:p>
    <w:p>
      <w:pPr>
        <w:pStyle w:val="TOC2"/>
        <w:tabs>
          <w:tab w:val="right" w:leader="dot" w:pos="8306"/>
        </w:tabs>
      </w:pPr>
      <w:hyperlink w:anchor="_Toc31182" w:history="1">
        <w:r>
          <w:rPr>
            <w:rFonts w:ascii="仿宋" w:eastAsia="仿宋" w:hAnsi="仿宋" w:cs="仿宋" w:hint="eastAsia"/>
            <w:lang w:eastAsia="zh-CN"/>
          </w:rPr>
          <w:t>(二)、用地控制指标</w:t>
        </w:r>
        <w:r>
          <w:tab/>
        </w:r>
        <w:r>
          <w:fldChar w:fldCharType="begin"/>
        </w:r>
        <w:r>
          <w:instrText xml:space="preserve"> PAGEREF _Toc31182 \h </w:instrText>
        </w:r>
        <w:r>
          <w:fldChar w:fldCharType="separate"/>
        </w:r>
        <w:r>
          <w:t>11</w:t>
        </w:r>
        <w:r>
          <w:fldChar w:fldCharType="end"/>
        </w:r>
      </w:hyperlink>
    </w:p>
    <w:p>
      <w:pPr>
        <w:pStyle w:val="TOC2"/>
        <w:tabs>
          <w:tab w:val="right" w:leader="dot" w:pos="8306"/>
        </w:tabs>
      </w:pPr>
      <w:hyperlink w:anchor="_Toc17893" w:history="1">
        <w:r>
          <w:rPr>
            <w:rFonts w:ascii="仿宋" w:eastAsia="仿宋" w:hAnsi="仿宋" w:cs="仿宋" w:hint="eastAsia"/>
            <w:lang w:eastAsia="zh-CN"/>
          </w:rPr>
          <w:t>(三)、节约用地措施</w:t>
        </w:r>
        <w:r>
          <w:tab/>
        </w:r>
        <w:r>
          <w:fldChar w:fldCharType="begin"/>
        </w:r>
        <w:r>
          <w:instrText xml:space="preserve"> PAGEREF _Toc17893 \h </w:instrText>
        </w:r>
        <w:r>
          <w:fldChar w:fldCharType="separate"/>
        </w:r>
        <w:r>
          <w:t>13</w:t>
        </w:r>
        <w:r>
          <w:fldChar w:fldCharType="end"/>
        </w:r>
      </w:hyperlink>
    </w:p>
    <w:p>
      <w:pPr>
        <w:pStyle w:val="TOC2"/>
        <w:tabs>
          <w:tab w:val="right" w:leader="dot" w:pos="8306"/>
        </w:tabs>
      </w:pPr>
      <w:hyperlink w:anchor="_Toc13386" w:history="1">
        <w:r>
          <w:rPr>
            <w:rFonts w:ascii="仿宋" w:eastAsia="仿宋" w:hAnsi="仿宋" w:cs="仿宋" w:hint="eastAsia"/>
            <w:lang w:eastAsia="zh-CN"/>
          </w:rPr>
          <w:t>(四)、总图布置方案</w:t>
        </w:r>
        <w:r>
          <w:tab/>
        </w:r>
        <w:r>
          <w:fldChar w:fldCharType="begin"/>
        </w:r>
        <w:r>
          <w:instrText xml:space="preserve"> PAGEREF _Toc13386 \h </w:instrText>
        </w:r>
        <w:r>
          <w:fldChar w:fldCharType="separate"/>
        </w:r>
        <w:r>
          <w:t>14</w:t>
        </w:r>
        <w:r>
          <w:fldChar w:fldCharType="end"/>
        </w:r>
      </w:hyperlink>
    </w:p>
    <w:p>
      <w:pPr>
        <w:pStyle w:val="TOC2"/>
        <w:tabs>
          <w:tab w:val="right" w:leader="dot" w:pos="8306"/>
        </w:tabs>
      </w:pPr>
      <w:hyperlink w:anchor="_Toc22477" w:history="1">
        <w:r>
          <w:rPr>
            <w:rFonts w:ascii="仿宋" w:eastAsia="仿宋" w:hAnsi="仿宋" w:cs="仿宋" w:hint="eastAsia"/>
            <w:lang w:eastAsia="zh-CN"/>
          </w:rPr>
          <w:t>(五)、选址综合评价</w:t>
        </w:r>
        <w:r>
          <w:tab/>
        </w:r>
        <w:r>
          <w:fldChar w:fldCharType="begin"/>
        </w:r>
        <w:r>
          <w:instrText xml:space="preserve"> PAGEREF _Toc22477 \h </w:instrText>
        </w:r>
        <w:r>
          <w:fldChar w:fldCharType="separate"/>
        </w:r>
        <w:r>
          <w:t>15</w:t>
        </w:r>
        <w:r>
          <w:fldChar w:fldCharType="end"/>
        </w:r>
      </w:hyperlink>
    </w:p>
    <w:p>
      <w:pPr>
        <w:pStyle w:val="TOC1"/>
        <w:tabs>
          <w:tab w:val="right" w:leader="dot" w:pos="8306"/>
        </w:tabs>
      </w:pPr>
      <w:hyperlink w:anchor="_Toc11550" w:history="1">
        <w:r>
          <w:rPr>
            <w:rFonts w:ascii="仿宋" w:eastAsia="仿宋" w:hAnsi="仿宋" w:cs="仿宋" w:hint="eastAsia"/>
            <w:lang w:eastAsia="zh-CN"/>
          </w:rPr>
          <w:t>六、压力校验器项目土建工程</w:t>
        </w:r>
        <w:r>
          <w:tab/>
        </w:r>
        <w:r>
          <w:fldChar w:fldCharType="begin"/>
        </w:r>
        <w:r>
          <w:instrText xml:space="preserve"> PAGEREF _Toc11550 \h </w:instrText>
        </w:r>
        <w:r>
          <w:fldChar w:fldCharType="separate"/>
        </w:r>
        <w:r>
          <w:t>16</w:t>
        </w:r>
        <w:r>
          <w:fldChar w:fldCharType="end"/>
        </w:r>
      </w:hyperlink>
    </w:p>
    <w:p>
      <w:pPr>
        <w:pStyle w:val="TOC2"/>
        <w:tabs>
          <w:tab w:val="right" w:leader="dot" w:pos="8306"/>
        </w:tabs>
      </w:pPr>
      <w:hyperlink w:anchor="_Toc2510" w:history="1">
        <w:r>
          <w:rPr>
            <w:rFonts w:ascii="仿宋" w:eastAsia="仿宋" w:hAnsi="仿宋" w:cs="仿宋" w:hint="eastAsia"/>
            <w:lang w:eastAsia="zh-CN"/>
          </w:rPr>
          <w:t>(一)、建筑工程设计原则</w:t>
        </w:r>
        <w:r>
          <w:tab/>
        </w:r>
        <w:r>
          <w:fldChar w:fldCharType="begin"/>
        </w:r>
        <w:r>
          <w:instrText xml:space="preserve"> PAGEREF _Toc2510 \h </w:instrText>
        </w:r>
        <w:r>
          <w:fldChar w:fldCharType="separate"/>
        </w:r>
        <w:r>
          <w:t>16</w:t>
        </w:r>
        <w:r>
          <w:fldChar w:fldCharType="end"/>
        </w:r>
      </w:hyperlink>
    </w:p>
    <w:p>
      <w:pPr>
        <w:pStyle w:val="TOC2"/>
        <w:tabs>
          <w:tab w:val="right" w:leader="dot" w:pos="8306"/>
        </w:tabs>
      </w:pPr>
      <w:hyperlink w:anchor="_Toc18753" w:history="1">
        <w:r>
          <w:rPr>
            <w:rFonts w:ascii="仿宋" w:eastAsia="仿宋" w:hAnsi="仿宋" w:cs="仿宋" w:hint="eastAsia"/>
            <w:lang w:eastAsia="zh-CN"/>
          </w:rPr>
          <w:t>(二)、土建工程设计年限及安全等级</w:t>
        </w:r>
        <w:r>
          <w:tab/>
        </w:r>
        <w:r>
          <w:fldChar w:fldCharType="begin"/>
        </w:r>
        <w:r>
          <w:instrText xml:space="preserve"> PAGEREF _Toc18753 \h </w:instrText>
        </w:r>
        <w:r>
          <w:fldChar w:fldCharType="separate"/>
        </w:r>
        <w:r>
          <w:t>18</w:t>
        </w:r>
        <w:r>
          <w:fldChar w:fldCharType="end"/>
        </w:r>
      </w:hyperlink>
    </w:p>
    <w:p>
      <w:pPr>
        <w:pStyle w:val="TOC2"/>
        <w:tabs>
          <w:tab w:val="right" w:leader="dot" w:pos="8306"/>
        </w:tabs>
      </w:pPr>
      <w:hyperlink w:anchor="_Toc2062" w:history="1">
        <w:r>
          <w:rPr>
            <w:rFonts w:ascii="仿宋" w:eastAsia="仿宋" w:hAnsi="仿宋" w:cs="仿宋" w:hint="eastAsia"/>
            <w:lang w:eastAsia="zh-CN"/>
          </w:rPr>
          <w:t>(三)、建筑工程设计总体要求</w:t>
        </w:r>
        <w:r>
          <w:tab/>
        </w:r>
        <w:r>
          <w:fldChar w:fldCharType="begin"/>
        </w:r>
        <w:r>
          <w:instrText xml:space="preserve"> PAGEREF _Toc2062 \h </w:instrText>
        </w:r>
        <w:r>
          <w:fldChar w:fldCharType="separate"/>
        </w:r>
        <w:r>
          <w:t>19</w:t>
        </w:r>
        <w:r>
          <w:fldChar w:fldCharType="end"/>
        </w:r>
      </w:hyperlink>
    </w:p>
    <w:p>
      <w:pPr>
        <w:pStyle w:val="TOC2"/>
        <w:tabs>
          <w:tab w:val="right" w:leader="dot" w:pos="8306"/>
        </w:tabs>
      </w:pPr>
      <w:hyperlink w:anchor="_Toc6952" w:history="1">
        <w:r>
          <w:rPr>
            <w:rFonts w:ascii="仿宋" w:eastAsia="仿宋" w:hAnsi="仿宋" w:cs="仿宋" w:hint="eastAsia"/>
            <w:lang w:eastAsia="zh-CN"/>
          </w:rPr>
          <w:t>(四)、土建工程建设指标</w:t>
        </w:r>
        <w:r>
          <w:tab/>
        </w:r>
        <w:r>
          <w:fldChar w:fldCharType="begin"/>
        </w:r>
        <w:r>
          <w:instrText xml:space="preserve"> PAGEREF _Toc6952 \h </w:instrText>
        </w:r>
        <w:r>
          <w:fldChar w:fldCharType="separate"/>
        </w:r>
        <w:r>
          <w:t>19</w:t>
        </w:r>
        <w:r>
          <w:fldChar w:fldCharType="end"/>
        </w:r>
      </w:hyperlink>
    </w:p>
    <w:p>
      <w:pPr>
        <w:pStyle w:val="TOC1"/>
        <w:tabs>
          <w:tab w:val="right" w:leader="dot" w:pos="8306"/>
        </w:tabs>
      </w:pPr>
      <w:hyperlink w:anchor="_Toc24199" w:history="1">
        <w:r>
          <w:rPr>
            <w:rFonts w:ascii="仿宋" w:eastAsia="仿宋" w:hAnsi="仿宋" w:cs="仿宋" w:hint="eastAsia"/>
            <w:lang w:eastAsia="zh-CN"/>
          </w:rPr>
          <w:t>七、压力校验器项目经营效益</w:t>
        </w:r>
        <w:r>
          <w:tab/>
        </w:r>
        <w:r>
          <w:fldChar w:fldCharType="begin"/>
        </w:r>
        <w:r>
          <w:instrText xml:space="preserve"> PAGEREF _Toc24199 \h </w:instrText>
        </w:r>
        <w:r>
          <w:fldChar w:fldCharType="separate"/>
        </w:r>
        <w:r>
          <w:t>20</w:t>
        </w:r>
        <w:r>
          <w:fldChar w:fldCharType="end"/>
        </w:r>
      </w:hyperlink>
    </w:p>
    <w:p>
      <w:pPr>
        <w:pStyle w:val="TOC2"/>
        <w:tabs>
          <w:tab w:val="right" w:leader="dot" w:pos="8306"/>
        </w:tabs>
      </w:pPr>
      <w:hyperlink w:anchor="_Toc7381" w:history="1">
        <w:r>
          <w:rPr>
            <w:rFonts w:ascii="仿宋" w:eastAsia="仿宋" w:hAnsi="仿宋" w:cs="仿宋" w:hint="eastAsia"/>
            <w:lang w:eastAsia="zh-CN"/>
          </w:rPr>
          <w:t>(一)、经济评价财务测算</w:t>
        </w:r>
        <w:r>
          <w:tab/>
        </w:r>
        <w:r>
          <w:fldChar w:fldCharType="begin"/>
        </w:r>
        <w:r>
          <w:instrText xml:space="preserve"> PAGEREF _Toc7381 \h </w:instrText>
        </w:r>
        <w:r>
          <w:fldChar w:fldCharType="separate"/>
        </w:r>
        <w:r>
          <w:t>20</w:t>
        </w:r>
        <w:r>
          <w:fldChar w:fldCharType="end"/>
        </w:r>
      </w:hyperlink>
    </w:p>
    <w:p>
      <w:pPr>
        <w:pStyle w:val="TOC2"/>
        <w:tabs>
          <w:tab w:val="right" w:leader="dot" w:pos="8306"/>
        </w:tabs>
      </w:pPr>
      <w:hyperlink w:anchor="_Toc3421" w:history="1">
        <w:r>
          <w:rPr>
            <w:rFonts w:ascii="仿宋" w:eastAsia="仿宋" w:hAnsi="仿宋" w:cs="仿宋" w:hint="eastAsia"/>
            <w:lang w:eastAsia="zh-CN"/>
          </w:rPr>
          <w:t>(二)、压力校验器项目盈利能力分析</w:t>
        </w:r>
        <w:r>
          <w:tab/>
        </w:r>
        <w:r>
          <w:fldChar w:fldCharType="begin"/>
        </w:r>
        <w:r>
          <w:instrText xml:space="preserve"> PAGEREF _Toc3421 \h </w:instrText>
        </w:r>
        <w:r>
          <w:fldChar w:fldCharType="separate"/>
        </w:r>
        <w:r>
          <w:t>21</w:t>
        </w:r>
        <w:r>
          <w:fldChar w:fldCharType="end"/>
        </w:r>
      </w:hyperlink>
    </w:p>
    <w:p>
      <w:pPr>
        <w:pStyle w:val="TOC1"/>
        <w:tabs>
          <w:tab w:val="right" w:leader="dot" w:pos="8306"/>
        </w:tabs>
      </w:pPr>
      <w:hyperlink w:anchor="_Toc11097" w:history="1">
        <w:r>
          <w:rPr>
            <w:rFonts w:ascii="仿宋" w:eastAsia="仿宋" w:hAnsi="仿宋" w:cs="仿宋" w:hint="eastAsia"/>
            <w:lang w:eastAsia="zh-CN"/>
          </w:rPr>
          <w:t>八、生产安全保护</w:t>
        </w:r>
        <w:r>
          <w:tab/>
        </w:r>
        <w:r>
          <w:fldChar w:fldCharType="begin"/>
        </w:r>
        <w:r>
          <w:instrText xml:space="preserve"> PAGEREF _Toc11097 \h </w:instrText>
        </w:r>
        <w:r>
          <w:fldChar w:fldCharType="separate"/>
        </w:r>
        <w:r>
          <w:t>22</w:t>
        </w:r>
        <w:r>
          <w:fldChar w:fldCharType="end"/>
        </w:r>
      </w:hyperlink>
    </w:p>
    <w:p>
      <w:pPr>
        <w:pStyle w:val="TOC2"/>
        <w:tabs>
          <w:tab w:val="right" w:leader="dot" w:pos="8306"/>
        </w:tabs>
      </w:pPr>
      <w:hyperlink w:anchor="_Toc27864" w:history="1">
        <w:r>
          <w:rPr>
            <w:rFonts w:ascii="仿宋" w:eastAsia="仿宋" w:hAnsi="仿宋" w:cs="仿宋" w:hint="eastAsia"/>
            <w:lang w:eastAsia="zh-CN"/>
          </w:rPr>
          <w:t>(一)、消防安全</w:t>
        </w:r>
        <w:r>
          <w:tab/>
        </w:r>
        <w:r>
          <w:fldChar w:fldCharType="begin"/>
        </w:r>
        <w:r>
          <w:instrText xml:space="preserve"> PAGEREF _Toc27864 \h </w:instrText>
        </w:r>
        <w:r>
          <w:fldChar w:fldCharType="separate"/>
        </w:r>
        <w:r>
          <w:t>22</w:t>
        </w:r>
        <w:r>
          <w:fldChar w:fldCharType="end"/>
        </w:r>
      </w:hyperlink>
    </w:p>
    <w:p>
      <w:pPr>
        <w:pStyle w:val="TOC2"/>
        <w:tabs>
          <w:tab w:val="right" w:leader="dot" w:pos="8306"/>
        </w:tabs>
      </w:pPr>
      <w:hyperlink w:anchor="_Toc22391" w:history="1">
        <w:r>
          <w:rPr>
            <w:rFonts w:ascii="仿宋" w:eastAsia="仿宋" w:hAnsi="仿宋" w:cs="仿宋" w:hint="eastAsia"/>
            <w:lang w:eastAsia="zh-CN"/>
          </w:rPr>
          <w:t>(二)、防火防爆总图布置措施</w:t>
        </w:r>
        <w:r>
          <w:tab/>
        </w:r>
        <w:r>
          <w:fldChar w:fldCharType="begin"/>
        </w:r>
        <w:r>
          <w:instrText xml:space="preserve"> PAGEREF _Toc22391 \h </w:instrText>
        </w:r>
        <w:r>
          <w:fldChar w:fldCharType="separate"/>
        </w:r>
        <w:r>
          <w:t>23</w:t>
        </w:r>
        <w:r>
          <w:fldChar w:fldCharType="end"/>
        </w:r>
      </w:hyperlink>
    </w:p>
    <w:p>
      <w:pPr>
        <w:pStyle w:val="TOC2"/>
        <w:tabs>
          <w:tab w:val="right" w:leader="dot" w:pos="8306"/>
        </w:tabs>
      </w:pPr>
      <w:hyperlink w:anchor="_Toc17913" w:history="1">
        <w:r>
          <w:rPr>
            <w:rFonts w:ascii="仿宋" w:eastAsia="仿宋" w:hAnsi="仿宋" w:cs="仿宋" w:hint="eastAsia"/>
            <w:lang w:eastAsia="zh-CN"/>
          </w:rPr>
          <w:t>(三)、自然灾害防范措施</w:t>
        </w:r>
        <w:r>
          <w:tab/>
        </w:r>
        <w:r>
          <w:fldChar w:fldCharType="begin"/>
        </w:r>
        <w:r>
          <w:instrText xml:space="preserve"> PAGEREF _Toc17913 \h </w:instrText>
        </w:r>
        <w:r>
          <w:fldChar w:fldCharType="separate"/>
        </w:r>
        <w:r>
          <w:t>24</w:t>
        </w:r>
        <w:r>
          <w:fldChar w:fldCharType="end"/>
        </w:r>
      </w:hyperlink>
    </w:p>
    <w:p>
      <w:pPr>
        <w:pStyle w:val="TOC2"/>
        <w:tabs>
          <w:tab w:val="right" w:leader="dot" w:pos="8306"/>
        </w:tabs>
      </w:pPr>
      <w:hyperlink w:anchor="_Toc31814" w:history="1">
        <w:r>
          <w:rPr>
            <w:rFonts w:ascii="仿宋" w:eastAsia="仿宋" w:hAnsi="仿宋" w:cs="仿宋" w:hint="eastAsia"/>
            <w:lang w:eastAsia="zh-CN"/>
          </w:rPr>
          <w:t>(四)、安全色及安全标志使用要求</w:t>
        </w:r>
        <w:r>
          <w:tab/>
        </w:r>
        <w:r>
          <w:fldChar w:fldCharType="begin"/>
        </w:r>
        <w:r>
          <w:instrText xml:space="preserve"> PAGEREF _Toc31814 \h </w:instrText>
        </w:r>
        <w:r>
          <w:fldChar w:fldCharType="separate"/>
        </w:r>
        <w:r>
          <w:t>25</w:t>
        </w:r>
        <w:r>
          <w:fldChar w:fldCharType="end"/>
        </w:r>
      </w:hyperlink>
    </w:p>
    <w:p>
      <w:pPr>
        <w:pStyle w:val="TOC2"/>
        <w:tabs>
          <w:tab w:val="right" w:leader="dot" w:pos="8306"/>
        </w:tabs>
      </w:pPr>
      <w:hyperlink w:anchor="_Toc27921" w:history="1">
        <w:r>
          <w:rPr>
            <w:rFonts w:ascii="仿宋" w:eastAsia="仿宋" w:hAnsi="仿宋" w:cs="仿宋" w:hint="eastAsia"/>
            <w:lang w:eastAsia="zh-CN"/>
          </w:rPr>
          <w:t>(五)、防尘防毒措施</w:t>
        </w:r>
        <w:r>
          <w:tab/>
        </w:r>
        <w:r>
          <w:fldChar w:fldCharType="begin"/>
        </w:r>
        <w:r>
          <w:instrText xml:space="preserve"> PAGEREF _Toc27921 \h </w:instrText>
        </w:r>
        <w:r>
          <w:fldChar w:fldCharType="separate"/>
        </w:r>
        <w:r>
          <w:t>26</w:t>
        </w:r>
        <w:r>
          <w:fldChar w:fldCharType="end"/>
        </w:r>
      </w:hyperlink>
    </w:p>
    <w:p>
      <w:pPr>
        <w:pStyle w:val="TOC2"/>
        <w:tabs>
          <w:tab w:val="right" w:leader="dot" w:pos="8306"/>
        </w:tabs>
      </w:pPr>
      <w:hyperlink w:anchor="_Toc21514" w:history="1">
        <w:r>
          <w:rPr>
            <w:rFonts w:ascii="仿宋" w:eastAsia="仿宋" w:hAnsi="仿宋" w:cs="仿宋" w:hint="eastAsia"/>
            <w:lang w:eastAsia="zh-CN"/>
          </w:rPr>
          <w:t>(六)、防静电、触电防护及防雷措施</w:t>
        </w:r>
        <w:r>
          <w:tab/>
        </w:r>
        <w:r>
          <w:fldChar w:fldCharType="begin"/>
        </w:r>
        <w:r>
          <w:instrText xml:space="preserve"> PAGEREF _Toc21514 \h </w:instrText>
        </w:r>
        <w:r>
          <w:fldChar w:fldCharType="separate"/>
        </w:r>
        <w:r>
          <w:t>27</w:t>
        </w:r>
        <w:r>
          <w:fldChar w:fldCharType="end"/>
        </w:r>
      </w:hyperlink>
    </w:p>
    <w:p>
      <w:pPr>
        <w:pStyle w:val="TOC2"/>
        <w:tabs>
          <w:tab w:val="right" w:leader="dot" w:pos="8306"/>
        </w:tabs>
      </w:pPr>
      <w:hyperlink w:anchor="_Toc21957" w:history="1">
        <w:r>
          <w:rPr>
            <w:rFonts w:ascii="仿宋" w:eastAsia="仿宋" w:hAnsi="仿宋" w:cs="仿宋" w:hint="eastAsia"/>
            <w:lang w:eastAsia="zh-CN"/>
          </w:rPr>
          <w:t>(七)、机械设备安全保障措施</w:t>
        </w:r>
        <w:r>
          <w:tab/>
        </w:r>
        <w:r>
          <w:fldChar w:fldCharType="begin"/>
        </w:r>
        <w:r>
          <w:instrText xml:space="preserve"> PAGEREF _Toc21957 \h </w:instrText>
        </w:r>
        <w:r>
          <w:fldChar w:fldCharType="separate"/>
        </w:r>
        <w:r>
          <w:t>28</w:t>
        </w:r>
        <w:r>
          <w:fldChar w:fldCharType="end"/>
        </w:r>
      </w:hyperlink>
    </w:p>
    <w:p>
      <w:pPr>
        <w:pStyle w:val="TOC1"/>
        <w:tabs>
          <w:tab w:val="right" w:leader="dot" w:pos="8306"/>
        </w:tabs>
      </w:pPr>
      <w:hyperlink w:anchor="_Toc17555" w:history="1">
        <w:r>
          <w:rPr>
            <w:rFonts w:ascii="仿宋" w:eastAsia="仿宋" w:hAnsi="仿宋" w:cs="仿宋" w:hint="eastAsia"/>
            <w:lang w:eastAsia="zh-CN"/>
          </w:rPr>
          <w:t>九、压力校验器项目人力资源培养与发展</w:t>
        </w:r>
        <w:r>
          <w:tab/>
        </w:r>
        <w:r>
          <w:fldChar w:fldCharType="begin"/>
        </w:r>
        <w:r>
          <w:instrText xml:space="preserve"> PAGEREF _Toc17555 \h </w:instrText>
        </w:r>
        <w:r>
          <w:fldChar w:fldCharType="separate"/>
        </w:r>
        <w:r>
          <w:t>30</w:t>
        </w:r>
        <w:r>
          <w:fldChar w:fldCharType="end"/>
        </w:r>
      </w:hyperlink>
    </w:p>
    <w:p>
      <w:pPr>
        <w:pStyle w:val="TOC2"/>
        <w:tabs>
          <w:tab w:val="right" w:leader="dot" w:pos="8306"/>
        </w:tabs>
      </w:pPr>
      <w:hyperlink w:anchor="_Toc5209" w:history="1">
        <w:r>
          <w:rPr>
            <w:rFonts w:ascii="仿宋" w:eastAsia="仿宋" w:hAnsi="仿宋" w:cs="仿宋" w:hint="eastAsia"/>
            <w:lang w:eastAsia="zh-CN"/>
          </w:rPr>
          <w:t>(一)、人才需求与规划</w:t>
        </w:r>
        <w:r>
          <w:tab/>
        </w:r>
        <w:r>
          <w:fldChar w:fldCharType="begin"/>
        </w:r>
        <w:r>
          <w:instrText xml:space="preserve"> PAGEREF _Toc5209 \h </w:instrText>
        </w:r>
        <w:r>
          <w:fldChar w:fldCharType="separate"/>
        </w:r>
        <w:r>
          <w:t>30</w:t>
        </w:r>
        <w:r>
          <w:fldChar w:fldCharType="end"/>
        </w:r>
      </w:hyperlink>
    </w:p>
    <w:p>
      <w:pPr>
        <w:pStyle w:val="TOC2"/>
        <w:tabs>
          <w:tab w:val="right" w:leader="dot" w:pos="8306"/>
        </w:tabs>
      </w:pPr>
      <w:hyperlink w:anchor="_Toc10217" w:history="1">
        <w:r>
          <w:rPr>
            <w:rFonts w:ascii="仿宋" w:eastAsia="仿宋" w:hAnsi="仿宋" w:cs="仿宋" w:hint="eastAsia"/>
            <w:lang w:eastAsia="zh-CN"/>
          </w:rPr>
          <w:t>(二)、培训与发展计划</w:t>
        </w:r>
        <w:r>
          <w:tab/>
        </w:r>
        <w:r>
          <w:fldChar w:fldCharType="begin"/>
        </w:r>
        <w:r>
          <w:instrText xml:space="preserve"> PAGEREF _Toc10217 \h </w:instrText>
        </w:r>
        <w:r>
          <w:fldChar w:fldCharType="separate"/>
        </w:r>
        <w:r>
          <w:t>30</w:t>
        </w:r>
        <w:r>
          <w:fldChar w:fldCharType="end"/>
        </w:r>
      </w:hyperlink>
    </w:p>
    <w:p>
      <w:pPr>
        <w:pStyle w:val="TOC1"/>
        <w:tabs>
          <w:tab w:val="right" w:leader="dot" w:pos="8306"/>
        </w:tabs>
      </w:pPr>
      <w:hyperlink w:anchor="_Toc7744" w:history="1">
        <w:r>
          <w:rPr>
            <w:rFonts w:ascii="仿宋" w:eastAsia="仿宋" w:hAnsi="仿宋" w:cs="仿宋" w:hint="eastAsia"/>
            <w:lang w:eastAsia="zh-CN"/>
          </w:rPr>
          <w:t>十、压力校验器项目投资规划</w:t>
        </w:r>
        <w:r>
          <w:tab/>
        </w:r>
        <w:r>
          <w:fldChar w:fldCharType="begin"/>
        </w:r>
        <w:r>
          <w:instrText xml:space="preserve"> PAGEREF _Toc7744 \h </w:instrText>
        </w:r>
        <w:r>
          <w:fldChar w:fldCharType="separate"/>
        </w:r>
        <w:r>
          <w:t>31</w:t>
        </w:r>
        <w:r>
          <w:fldChar w:fldCharType="end"/>
        </w:r>
      </w:hyperlink>
    </w:p>
    <w:p>
      <w:pPr>
        <w:pStyle w:val="TOC2"/>
        <w:tabs>
          <w:tab w:val="right" w:leader="dot" w:pos="8306"/>
        </w:tabs>
      </w:pPr>
      <w:hyperlink w:anchor="_Toc15123" w:history="1">
        <w:r>
          <w:rPr>
            <w:rFonts w:ascii="仿宋" w:eastAsia="仿宋" w:hAnsi="仿宋" w:cs="仿宋" w:hint="eastAsia"/>
            <w:lang w:eastAsia="zh-CN"/>
          </w:rPr>
          <w:t>(一)、压力校验器项目总投资估算</w:t>
        </w:r>
        <w:r>
          <w:tab/>
        </w:r>
        <w:r>
          <w:fldChar w:fldCharType="begin"/>
        </w:r>
        <w:r>
          <w:instrText xml:space="preserve"> PAGEREF _Toc15123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15" w:history="1">
        <w:r>
          <w:rPr>
            <w:rFonts w:ascii="仿宋" w:eastAsia="仿宋" w:hAnsi="仿宋" w:cs="仿宋" w:hint="eastAsia"/>
            <w:lang w:eastAsia="zh-CN"/>
          </w:rPr>
          <w:t>(二)、资金筹措</w:t>
        </w:r>
        <w:r>
          <w:tab/>
        </w:r>
        <w:r>
          <w:fldChar w:fldCharType="begin"/>
        </w:r>
        <w:r>
          <w:instrText xml:space="preserve"> PAGEREF _Toc27715 \h </w:instrText>
        </w:r>
        <w:r>
          <w:fldChar w:fldCharType="separate"/>
        </w:r>
        <w:r>
          <w:t>32</w:t>
        </w:r>
        <w:r>
          <w:fldChar w:fldCharType="end"/>
        </w:r>
      </w:hyperlink>
    </w:p>
    <w:p>
      <w:pPr>
        <w:pStyle w:val="TOC1"/>
        <w:tabs>
          <w:tab w:val="right" w:leader="dot" w:pos="8306"/>
        </w:tabs>
      </w:pPr>
      <w:hyperlink w:anchor="_Toc27692" w:history="1">
        <w:r>
          <w:rPr>
            <w:rFonts w:ascii="仿宋" w:eastAsia="仿宋" w:hAnsi="仿宋" w:cs="仿宋" w:hint="eastAsia"/>
            <w:lang w:eastAsia="zh-CN"/>
          </w:rPr>
          <w:t>十一、压力校验器项目财务管理</w:t>
        </w:r>
        <w:r>
          <w:tab/>
        </w:r>
        <w:r>
          <w:fldChar w:fldCharType="begin"/>
        </w:r>
        <w:r>
          <w:instrText xml:space="preserve"> PAGEREF _Toc27692 \h </w:instrText>
        </w:r>
        <w:r>
          <w:fldChar w:fldCharType="separate"/>
        </w:r>
        <w:r>
          <w:t>33</w:t>
        </w:r>
        <w:r>
          <w:fldChar w:fldCharType="end"/>
        </w:r>
      </w:hyperlink>
    </w:p>
    <w:p>
      <w:pPr>
        <w:pStyle w:val="TOC2"/>
        <w:tabs>
          <w:tab w:val="right" w:leader="dot" w:pos="8306"/>
        </w:tabs>
      </w:pPr>
      <w:hyperlink w:anchor="_Toc29367" w:history="1">
        <w:r>
          <w:rPr>
            <w:rFonts w:ascii="仿宋" w:eastAsia="仿宋" w:hAnsi="仿宋" w:cs="仿宋" w:hint="eastAsia"/>
            <w:lang w:eastAsia="zh-CN"/>
          </w:rPr>
          <w:t>(一)、资金需求大</w:t>
        </w:r>
        <w:r>
          <w:tab/>
        </w:r>
        <w:r>
          <w:fldChar w:fldCharType="begin"/>
        </w:r>
        <w:r>
          <w:instrText xml:space="preserve"> PAGEREF _Toc29367 \h </w:instrText>
        </w:r>
        <w:r>
          <w:fldChar w:fldCharType="separate"/>
        </w:r>
        <w:r>
          <w:t>33</w:t>
        </w:r>
        <w:r>
          <w:fldChar w:fldCharType="end"/>
        </w:r>
      </w:hyperlink>
    </w:p>
    <w:p>
      <w:pPr>
        <w:pStyle w:val="TOC2"/>
        <w:tabs>
          <w:tab w:val="right" w:leader="dot" w:pos="8306"/>
        </w:tabs>
      </w:pPr>
      <w:hyperlink w:anchor="_Toc18992" w:history="1">
        <w:r>
          <w:rPr>
            <w:rFonts w:ascii="仿宋" w:eastAsia="仿宋" w:hAnsi="仿宋" w:cs="仿宋" w:hint="eastAsia"/>
            <w:lang w:eastAsia="zh-CN"/>
          </w:rPr>
          <w:t>(二)、研发周期长</w:t>
        </w:r>
        <w:r>
          <w:tab/>
        </w:r>
        <w:r>
          <w:fldChar w:fldCharType="begin"/>
        </w:r>
        <w:r>
          <w:instrText xml:space="preserve"> PAGEREF _Toc18992 \h </w:instrText>
        </w:r>
        <w:r>
          <w:fldChar w:fldCharType="separate"/>
        </w:r>
        <w:r>
          <w:t>34</w:t>
        </w:r>
        <w:r>
          <w:fldChar w:fldCharType="end"/>
        </w:r>
      </w:hyperlink>
    </w:p>
    <w:p>
      <w:pPr>
        <w:pStyle w:val="TOC2"/>
        <w:tabs>
          <w:tab w:val="right" w:leader="dot" w:pos="8306"/>
        </w:tabs>
      </w:pPr>
      <w:hyperlink w:anchor="_Toc18594" w:history="1">
        <w:r>
          <w:rPr>
            <w:rFonts w:ascii="仿宋" w:eastAsia="仿宋" w:hAnsi="仿宋" w:cs="仿宋" w:hint="eastAsia"/>
            <w:lang w:eastAsia="zh-CN"/>
          </w:rPr>
          <w:t>(三)、市场风险大</w:t>
        </w:r>
        <w:r>
          <w:tab/>
        </w:r>
        <w:r>
          <w:fldChar w:fldCharType="begin"/>
        </w:r>
        <w:r>
          <w:instrText xml:space="preserve"> PAGEREF _Toc18594 \h </w:instrText>
        </w:r>
        <w:r>
          <w:fldChar w:fldCharType="separate"/>
        </w:r>
        <w:r>
          <w:t>35</w:t>
        </w:r>
        <w:r>
          <w:fldChar w:fldCharType="end"/>
        </w:r>
      </w:hyperlink>
    </w:p>
    <w:p>
      <w:pPr>
        <w:pStyle w:val="TOC2"/>
        <w:tabs>
          <w:tab w:val="right" w:leader="dot" w:pos="8306"/>
        </w:tabs>
      </w:pPr>
      <w:hyperlink w:anchor="_Toc11303" w:history="1">
        <w:r>
          <w:rPr>
            <w:rFonts w:ascii="仿宋" w:eastAsia="仿宋" w:hAnsi="仿宋" w:cs="仿宋" w:hint="eastAsia"/>
            <w:lang w:eastAsia="zh-CN"/>
          </w:rPr>
          <w:t>(四)、利润率高</w:t>
        </w:r>
        <w:r>
          <w:tab/>
        </w:r>
        <w:r>
          <w:fldChar w:fldCharType="begin"/>
        </w:r>
        <w:r>
          <w:instrText xml:space="preserve"> PAGEREF _Toc11303 \h </w:instrText>
        </w:r>
        <w:r>
          <w:fldChar w:fldCharType="separate"/>
        </w:r>
        <w:r>
          <w:t>38</w:t>
        </w:r>
        <w:r>
          <w:fldChar w:fldCharType="end"/>
        </w:r>
      </w:hyperlink>
    </w:p>
    <w:p>
      <w:pPr>
        <w:pStyle w:val="TOC1"/>
        <w:tabs>
          <w:tab w:val="right" w:leader="dot" w:pos="8306"/>
        </w:tabs>
      </w:pPr>
      <w:hyperlink w:anchor="_Toc23738" w:history="1">
        <w:r>
          <w:rPr>
            <w:rFonts w:ascii="仿宋" w:eastAsia="仿宋" w:hAnsi="仿宋" w:cs="仿宋" w:hint="eastAsia"/>
            <w:lang w:eastAsia="zh-CN"/>
          </w:rPr>
          <w:t>十二、压力校验器项目风险管理</w:t>
        </w:r>
        <w:r>
          <w:tab/>
        </w:r>
        <w:r>
          <w:fldChar w:fldCharType="begin"/>
        </w:r>
        <w:r>
          <w:instrText xml:space="preserve"> PAGEREF _Toc23738 \h </w:instrText>
        </w:r>
        <w:r>
          <w:fldChar w:fldCharType="separate"/>
        </w:r>
        <w:r>
          <w:t>40</w:t>
        </w:r>
        <w:r>
          <w:fldChar w:fldCharType="end"/>
        </w:r>
      </w:hyperlink>
    </w:p>
    <w:p>
      <w:pPr>
        <w:pStyle w:val="TOC2"/>
        <w:tabs>
          <w:tab w:val="right" w:leader="dot" w:pos="8306"/>
        </w:tabs>
      </w:pPr>
      <w:hyperlink w:anchor="_Toc4750" w:history="1">
        <w:r>
          <w:rPr>
            <w:rFonts w:ascii="仿宋" w:eastAsia="仿宋" w:hAnsi="仿宋" w:cs="仿宋" w:hint="eastAsia"/>
            <w:lang w:eastAsia="zh-CN"/>
          </w:rPr>
          <w:t>(一)、风险识别与评估</w:t>
        </w:r>
        <w:r>
          <w:tab/>
        </w:r>
        <w:r>
          <w:fldChar w:fldCharType="begin"/>
        </w:r>
        <w:r>
          <w:instrText xml:space="preserve"> PAGEREF _Toc4750 \h </w:instrText>
        </w:r>
        <w:r>
          <w:fldChar w:fldCharType="separate"/>
        </w:r>
        <w:r>
          <w:t>40</w:t>
        </w:r>
        <w:r>
          <w:fldChar w:fldCharType="end"/>
        </w:r>
      </w:hyperlink>
    </w:p>
    <w:p>
      <w:pPr>
        <w:pStyle w:val="TOC2"/>
        <w:tabs>
          <w:tab w:val="right" w:leader="dot" w:pos="8306"/>
        </w:tabs>
      </w:pPr>
      <w:hyperlink w:anchor="_Toc20383" w:history="1">
        <w:r>
          <w:rPr>
            <w:rFonts w:ascii="仿宋" w:eastAsia="仿宋" w:hAnsi="仿宋" w:cs="仿宋" w:hint="eastAsia"/>
            <w:lang w:eastAsia="zh-CN"/>
          </w:rPr>
          <w:t>(二)、风险应对策略</w:t>
        </w:r>
        <w:r>
          <w:tab/>
        </w:r>
        <w:r>
          <w:fldChar w:fldCharType="begin"/>
        </w:r>
        <w:r>
          <w:instrText xml:space="preserve"> PAGEREF _Toc20383 \h </w:instrText>
        </w:r>
        <w:r>
          <w:fldChar w:fldCharType="separate"/>
        </w:r>
        <w:r>
          <w:t>41</w:t>
        </w:r>
        <w:r>
          <w:fldChar w:fldCharType="end"/>
        </w:r>
      </w:hyperlink>
    </w:p>
    <w:p>
      <w:pPr>
        <w:pStyle w:val="TOC2"/>
        <w:tabs>
          <w:tab w:val="right" w:leader="dot" w:pos="8306"/>
        </w:tabs>
      </w:pPr>
      <w:hyperlink w:anchor="_Toc7476" w:history="1">
        <w:r>
          <w:rPr>
            <w:rFonts w:ascii="仿宋" w:eastAsia="仿宋" w:hAnsi="仿宋" w:cs="仿宋" w:hint="eastAsia"/>
            <w:lang w:eastAsia="zh-CN"/>
          </w:rPr>
          <w:t>(三)、风险监控与控制</w:t>
        </w:r>
        <w:r>
          <w:tab/>
        </w:r>
        <w:r>
          <w:fldChar w:fldCharType="begin"/>
        </w:r>
        <w:r>
          <w:instrText xml:space="preserve"> PAGEREF _Toc7476 \h </w:instrText>
        </w:r>
        <w:r>
          <w:fldChar w:fldCharType="separate"/>
        </w:r>
        <w:r>
          <w:t>43</w:t>
        </w:r>
        <w:r>
          <w:fldChar w:fldCharType="end"/>
        </w:r>
      </w:hyperlink>
    </w:p>
    <w:p>
      <w:pPr>
        <w:pStyle w:val="TOC1"/>
        <w:tabs>
          <w:tab w:val="right" w:leader="dot" w:pos="8306"/>
        </w:tabs>
      </w:pPr>
      <w:hyperlink w:anchor="_Toc1228" w:history="1">
        <w:r>
          <w:rPr>
            <w:rFonts w:ascii="仿宋" w:eastAsia="仿宋" w:hAnsi="仿宋" w:cs="仿宋" w:hint="eastAsia"/>
            <w:lang w:eastAsia="zh-CN"/>
          </w:rPr>
          <w:t>十三、压力校验器项目实施保障措施</w:t>
        </w:r>
        <w:r>
          <w:tab/>
        </w:r>
        <w:r>
          <w:fldChar w:fldCharType="begin"/>
        </w:r>
        <w:r>
          <w:instrText xml:space="preserve"> PAGEREF _Toc1228 \h </w:instrText>
        </w:r>
        <w:r>
          <w:fldChar w:fldCharType="separate"/>
        </w:r>
        <w:r>
          <w:t>44</w:t>
        </w:r>
        <w:r>
          <w:fldChar w:fldCharType="end"/>
        </w:r>
      </w:hyperlink>
    </w:p>
    <w:p>
      <w:pPr>
        <w:pStyle w:val="TOC2"/>
        <w:tabs>
          <w:tab w:val="right" w:leader="dot" w:pos="8306"/>
        </w:tabs>
      </w:pPr>
      <w:hyperlink w:anchor="_Toc235" w:history="1">
        <w:r>
          <w:rPr>
            <w:rFonts w:ascii="仿宋" w:eastAsia="仿宋" w:hAnsi="仿宋" w:cs="仿宋" w:hint="eastAsia"/>
            <w:lang w:eastAsia="zh-CN"/>
          </w:rPr>
          <w:t>(一)、压力校验器项目实施保障机制</w:t>
        </w:r>
        <w:r>
          <w:tab/>
        </w:r>
        <w:r>
          <w:fldChar w:fldCharType="begin"/>
        </w:r>
        <w:r>
          <w:instrText xml:space="preserve"> PAGEREF _Toc235 \h </w:instrText>
        </w:r>
        <w:r>
          <w:fldChar w:fldCharType="separate"/>
        </w:r>
        <w:r>
          <w:t>44</w:t>
        </w:r>
        <w:r>
          <w:fldChar w:fldCharType="end"/>
        </w:r>
      </w:hyperlink>
    </w:p>
    <w:p>
      <w:pPr>
        <w:pStyle w:val="TOC2"/>
        <w:tabs>
          <w:tab w:val="right" w:leader="dot" w:pos="8306"/>
        </w:tabs>
      </w:pPr>
      <w:hyperlink w:anchor="_Toc18440" w:history="1">
        <w:r>
          <w:rPr>
            <w:rFonts w:ascii="仿宋" w:eastAsia="仿宋" w:hAnsi="仿宋" w:cs="仿宋" w:hint="eastAsia"/>
            <w:lang w:eastAsia="zh-CN"/>
          </w:rPr>
          <w:t>(二)、压力校验器项目法律合规要求</w:t>
        </w:r>
        <w:r>
          <w:tab/>
        </w:r>
        <w:r>
          <w:fldChar w:fldCharType="begin"/>
        </w:r>
        <w:r>
          <w:instrText xml:space="preserve"> PAGEREF _Toc18440 \h </w:instrText>
        </w:r>
        <w:r>
          <w:fldChar w:fldCharType="separate"/>
        </w:r>
        <w:r>
          <w:t>47</w:t>
        </w:r>
        <w:r>
          <w:fldChar w:fldCharType="end"/>
        </w:r>
      </w:hyperlink>
    </w:p>
    <w:p>
      <w:pPr>
        <w:pStyle w:val="TOC2"/>
        <w:tabs>
          <w:tab w:val="right" w:leader="dot" w:pos="8306"/>
        </w:tabs>
      </w:pPr>
      <w:hyperlink w:anchor="_Toc947" w:history="1">
        <w:r>
          <w:rPr>
            <w:rFonts w:ascii="仿宋" w:eastAsia="仿宋" w:hAnsi="仿宋" w:cs="仿宋" w:hint="eastAsia"/>
            <w:lang w:eastAsia="zh-CN"/>
          </w:rPr>
          <w:t>(三)、压力校验器项目合同管理与法律事务</w:t>
        </w:r>
        <w:r>
          <w:tab/>
        </w:r>
        <w:r>
          <w:fldChar w:fldCharType="begin"/>
        </w:r>
        <w:r>
          <w:instrText xml:space="preserve"> PAGEREF _Toc947 \h </w:instrText>
        </w:r>
        <w:r>
          <w:fldChar w:fldCharType="separate"/>
        </w:r>
        <w:r>
          <w:t>52</w:t>
        </w:r>
        <w:r>
          <w:fldChar w:fldCharType="end"/>
        </w:r>
      </w:hyperlink>
    </w:p>
    <w:p>
      <w:pPr>
        <w:pStyle w:val="TOC2"/>
        <w:tabs>
          <w:tab w:val="right" w:leader="dot" w:pos="8306"/>
        </w:tabs>
      </w:pPr>
      <w:hyperlink w:anchor="_Toc4958" w:history="1">
        <w:r>
          <w:rPr>
            <w:rFonts w:ascii="仿宋" w:eastAsia="仿宋" w:hAnsi="仿宋" w:cs="仿宋" w:hint="eastAsia"/>
            <w:lang w:eastAsia="zh-CN"/>
          </w:rPr>
          <w:t>(四)、压力校验器项目知识产权保护策略</w:t>
        </w:r>
        <w:r>
          <w:tab/>
        </w:r>
        <w:r>
          <w:fldChar w:fldCharType="begin"/>
        </w:r>
        <w:r>
          <w:instrText xml:space="preserve"> PAGEREF _Toc4958 \h </w:instrText>
        </w:r>
        <w:r>
          <w:fldChar w:fldCharType="separate"/>
        </w:r>
        <w:r>
          <w:t>58</w:t>
        </w:r>
        <w:r>
          <w:fldChar w:fldCharType="end"/>
        </w:r>
      </w:hyperlink>
    </w:p>
    <w:p>
      <w:pPr>
        <w:pStyle w:val="TOC1"/>
        <w:tabs>
          <w:tab w:val="right" w:leader="dot" w:pos="8306"/>
        </w:tabs>
      </w:pPr>
      <w:hyperlink w:anchor="_Toc31562" w:history="1">
        <w:r>
          <w:rPr>
            <w:rFonts w:ascii="仿宋" w:eastAsia="仿宋" w:hAnsi="仿宋" w:cs="仿宋" w:hint="eastAsia"/>
            <w:lang w:eastAsia="zh-CN"/>
          </w:rPr>
          <w:t>十四、质量管理体系</w:t>
        </w:r>
        <w:r>
          <w:tab/>
        </w:r>
        <w:r>
          <w:fldChar w:fldCharType="begin"/>
        </w:r>
        <w:r>
          <w:instrText xml:space="preserve"> PAGEREF _Toc31562 \h </w:instrText>
        </w:r>
        <w:r>
          <w:fldChar w:fldCharType="separate"/>
        </w:r>
        <w:r>
          <w:t>60</w:t>
        </w:r>
        <w:r>
          <w:fldChar w:fldCharType="end"/>
        </w:r>
      </w:hyperlink>
    </w:p>
    <w:p>
      <w:pPr>
        <w:pStyle w:val="TOC2"/>
        <w:tabs>
          <w:tab w:val="right" w:leader="dot" w:pos="8306"/>
        </w:tabs>
      </w:pPr>
      <w:hyperlink w:anchor="_Toc8683" w:history="1">
        <w:r>
          <w:rPr>
            <w:rFonts w:ascii="仿宋" w:eastAsia="仿宋" w:hAnsi="仿宋" w:cs="仿宋" w:hint="eastAsia"/>
            <w:lang w:eastAsia="zh-CN"/>
          </w:rPr>
          <w:t>(一)、质量目标与方针</w:t>
        </w:r>
        <w:r>
          <w:tab/>
        </w:r>
        <w:r>
          <w:fldChar w:fldCharType="begin"/>
        </w:r>
        <w:r>
          <w:instrText xml:space="preserve"> PAGEREF _Toc8683 \h </w:instrText>
        </w:r>
        <w:r>
          <w:fldChar w:fldCharType="separate"/>
        </w:r>
        <w:r>
          <w:t>60</w:t>
        </w:r>
        <w:r>
          <w:fldChar w:fldCharType="end"/>
        </w:r>
      </w:hyperlink>
    </w:p>
    <w:p>
      <w:pPr>
        <w:pStyle w:val="TOC2"/>
        <w:tabs>
          <w:tab w:val="right" w:leader="dot" w:pos="8306"/>
        </w:tabs>
      </w:pPr>
      <w:hyperlink w:anchor="_Toc26958" w:history="1">
        <w:r>
          <w:rPr>
            <w:rFonts w:ascii="仿宋" w:eastAsia="仿宋" w:hAnsi="仿宋" w:cs="仿宋" w:hint="eastAsia"/>
            <w:lang w:eastAsia="zh-CN"/>
          </w:rPr>
          <w:t>(二)、质量管理责任</w:t>
        </w:r>
        <w:r>
          <w:tab/>
        </w:r>
        <w:r>
          <w:fldChar w:fldCharType="begin"/>
        </w:r>
        <w:r>
          <w:instrText xml:space="preserve"> PAGEREF _Toc26958 \h </w:instrText>
        </w:r>
        <w:r>
          <w:fldChar w:fldCharType="separate"/>
        </w:r>
        <w:r>
          <w:t>61</w:t>
        </w:r>
        <w:r>
          <w:fldChar w:fldCharType="end"/>
        </w:r>
      </w:hyperlink>
    </w:p>
    <w:p>
      <w:pPr>
        <w:pStyle w:val="TOC2"/>
        <w:tabs>
          <w:tab w:val="right" w:leader="dot" w:pos="8306"/>
        </w:tabs>
      </w:pPr>
      <w:hyperlink w:anchor="_Toc7679" w:history="1">
        <w:r>
          <w:rPr>
            <w:rFonts w:ascii="仿宋" w:eastAsia="仿宋" w:hAnsi="仿宋" w:cs="仿宋" w:hint="eastAsia"/>
            <w:lang w:eastAsia="zh-CN"/>
          </w:rPr>
          <w:t>(三)、质量管理体系文件</w:t>
        </w:r>
        <w:r>
          <w:tab/>
        </w:r>
        <w:r>
          <w:fldChar w:fldCharType="begin"/>
        </w:r>
        <w:r>
          <w:instrText xml:space="preserve"> PAGEREF _Toc7679 \h </w:instrText>
        </w:r>
        <w:r>
          <w:fldChar w:fldCharType="separate"/>
        </w:r>
        <w:r>
          <w:t>63</w:t>
        </w:r>
        <w:r>
          <w:fldChar w:fldCharType="end"/>
        </w:r>
      </w:hyperlink>
    </w:p>
    <w:p>
      <w:pPr>
        <w:pStyle w:val="TOC2"/>
        <w:tabs>
          <w:tab w:val="right" w:leader="dot" w:pos="8306"/>
        </w:tabs>
      </w:pPr>
      <w:hyperlink w:anchor="_Toc26960" w:history="1">
        <w:r>
          <w:rPr>
            <w:rFonts w:ascii="仿宋" w:eastAsia="仿宋" w:hAnsi="仿宋" w:cs="仿宋" w:hint="eastAsia"/>
            <w:lang w:eastAsia="zh-CN"/>
          </w:rPr>
          <w:t>(四)、质量培训与教育</w:t>
        </w:r>
        <w:r>
          <w:tab/>
        </w:r>
        <w:r>
          <w:fldChar w:fldCharType="begin"/>
        </w:r>
        <w:r>
          <w:instrText xml:space="preserve"> PAGEREF _Toc26960 \h </w:instrText>
        </w:r>
        <w:r>
          <w:fldChar w:fldCharType="separate"/>
        </w:r>
        <w:r>
          <w:t>65</w:t>
        </w:r>
        <w:r>
          <w:fldChar w:fldCharType="end"/>
        </w:r>
      </w:hyperlink>
    </w:p>
    <w:p>
      <w:pPr>
        <w:pStyle w:val="TOC2"/>
        <w:tabs>
          <w:tab w:val="right" w:leader="dot" w:pos="8306"/>
        </w:tabs>
      </w:pPr>
      <w:hyperlink w:anchor="_Toc28004" w:history="1">
        <w:r>
          <w:rPr>
            <w:rFonts w:ascii="仿宋" w:eastAsia="仿宋" w:hAnsi="仿宋" w:cs="仿宋" w:hint="eastAsia"/>
            <w:lang w:eastAsia="zh-CN"/>
          </w:rPr>
          <w:t>(五)、质量审核与评价</w:t>
        </w:r>
        <w:r>
          <w:tab/>
        </w:r>
        <w:r>
          <w:fldChar w:fldCharType="begin"/>
        </w:r>
        <w:r>
          <w:instrText xml:space="preserve"> PAGEREF _Toc28004 \h </w:instrText>
        </w:r>
        <w:r>
          <w:fldChar w:fldCharType="separate"/>
        </w:r>
        <w:r>
          <w:t>66</w:t>
        </w:r>
        <w:r>
          <w:fldChar w:fldCharType="end"/>
        </w:r>
      </w:hyperlink>
    </w:p>
    <w:p>
      <w:pPr>
        <w:pStyle w:val="TOC2"/>
        <w:tabs>
          <w:tab w:val="right" w:leader="dot" w:pos="8306"/>
        </w:tabs>
      </w:pPr>
      <w:hyperlink w:anchor="_Toc2178" w:history="1">
        <w:r>
          <w:rPr>
            <w:rFonts w:ascii="仿宋" w:eastAsia="仿宋" w:hAnsi="仿宋" w:cs="仿宋" w:hint="eastAsia"/>
            <w:lang w:eastAsia="zh-CN"/>
          </w:rPr>
          <w:t>(六)、不符合与纠正措施</w:t>
        </w:r>
        <w:r>
          <w:tab/>
        </w:r>
        <w:r>
          <w:fldChar w:fldCharType="begin"/>
        </w:r>
        <w:r>
          <w:instrText xml:space="preserve"> PAGEREF _Toc2178 \h </w:instrText>
        </w:r>
        <w:r>
          <w:fldChar w:fldCharType="separate"/>
        </w:r>
        <w:r>
          <w:t>67</w:t>
        </w:r>
        <w:r>
          <w:fldChar w:fldCharType="end"/>
        </w:r>
      </w:hyperlink>
    </w:p>
    <w:p>
      <w:pPr>
        <w:pStyle w:val="TOC1"/>
        <w:tabs>
          <w:tab w:val="right" w:leader="dot" w:pos="8306"/>
        </w:tabs>
      </w:pPr>
      <w:hyperlink w:anchor="_Toc29901" w:history="1">
        <w:r>
          <w:rPr>
            <w:rFonts w:ascii="仿宋" w:eastAsia="仿宋" w:hAnsi="仿宋" w:cs="仿宋" w:hint="eastAsia"/>
            <w:lang w:eastAsia="zh-CN"/>
          </w:rPr>
          <w:t>十五、风险识别与分类</w:t>
        </w:r>
        <w:r>
          <w:tab/>
        </w:r>
        <w:r>
          <w:fldChar w:fldCharType="begin"/>
        </w:r>
        <w:r>
          <w:instrText xml:space="preserve"> PAGEREF _Toc29901 \h </w:instrText>
        </w:r>
        <w:r>
          <w:fldChar w:fldCharType="separate"/>
        </w:r>
        <w:r>
          <w:t>68</w:t>
        </w:r>
        <w:r>
          <w:fldChar w:fldCharType="end"/>
        </w:r>
      </w:hyperlink>
    </w:p>
    <w:p>
      <w:pPr>
        <w:pStyle w:val="TOC2"/>
        <w:tabs>
          <w:tab w:val="right" w:leader="dot" w:pos="8306"/>
        </w:tabs>
      </w:pPr>
      <w:hyperlink w:anchor="_Toc7150" w:history="1">
        <w:r>
          <w:rPr>
            <w:rFonts w:ascii="仿宋" w:eastAsia="仿宋" w:hAnsi="仿宋" w:cs="仿宋" w:hint="eastAsia"/>
            <w:lang w:eastAsia="zh-CN"/>
          </w:rPr>
          <w:t>(一)、风险识别</w:t>
        </w:r>
        <w:r>
          <w:tab/>
        </w:r>
        <w:r>
          <w:fldChar w:fldCharType="begin"/>
        </w:r>
        <w:r>
          <w:instrText xml:space="preserve"> PAGEREF _Toc7150 \h </w:instrText>
        </w:r>
        <w:r>
          <w:fldChar w:fldCharType="separate"/>
        </w:r>
        <w:r>
          <w:t>68</w:t>
        </w:r>
        <w:r>
          <w:fldChar w:fldCharType="end"/>
        </w:r>
      </w:hyperlink>
    </w:p>
    <w:p>
      <w:pPr>
        <w:pStyle w:val="TOC2"/>
        <w:tabs>
          <w:tab w:val="right" w:leader="dot" w:pos="8306"/>
        </w:tabs>
      </w:pPr>
      <w:hyperlink w:anchor="_Toc13235" w:history="1">
        <w:r>
          <w:rPr>
            <w:rFonts w:ascii="仿宋" w:eastAsia="仿宋" w:hAnsi="仿宋" w:cs="仿宋" w:hint="eastAsia"/>
            <w:lang w:eastAsia="zh-CN"/>
          </w:rPr>
          <w:t>(二)、风险分类</w:t>
        </w:r>
        <w:r>
          <w:tab/>
        </w:r>
        <w:r>
          <w:fldChar w:fldCharType="begin"/>
        </w:r>
        <w:r>
          <w:instrText xml:space="preserve"> PAGEREF _Toc13235 \h </w:instrText>
        </w:r>
        <w:r>
          <w:fldChar w:fldCharType="separate"/>
        </w:r>
        <w:r>
          <w:t>70</w:t>
        </w:r>
        <w:r>
          <w:fldChar w:fldCharType="end"/>
        </w:r>
      </w:hyperlink>
    </w:p>
    <w:p>
      <w:pPr>
        <w:pStyle w:val="TOC1"/>
        <w:tabs>
          <w:tab w:val="right" w:leader="dot" w:pos="8306"/>
        </w:tabs>
      </w:pPr>
      <w:hyperlink w:anchor="_Toc4442" w:history="1">
        <w:r>
          <w:rPr>
            <w:rFonts w:ascii="仿宋" w:eastAsia="仿宋" w:hAnsi="仿宋" w:cs="仿宋" w:hint="eastAsia"/>
            <w:lang w:eastAsia="zh-CN"/>
          </w:rPr>
          <w:t>十六、压力校验器项目工程方案分析</w:t>
        </w:r>
        <w:r>
          <w:tab/>
        </w:r>
        <w:r>
          <w:fldChar w:fldCharType="begin"/>
        </w:r>
        <w:r>
          <w:instrText xml:space="preserve"> PAGEREF _Toc4442 \h </w:instrText>
        </w:r>
        <w:r>
          <w:fldChar w:fldCharType="separate"/>
        </w:r>
        <w:r>
          <w:t>71</w:t>
        </w:r>
        <w:r>
          <w:fldChar w:fldCharType="end"/>
        </w:r>
      </w:hyperlink>
    </w:p>
    <w:p>
      <w:pPr>
        <w:pStyle w:val="TOC2"/>
        <w:tabs>
          <w:tab w:val="right" w:leader="dot" w:pos="8306"/>
        </w:tabs>
      </w:pPr>
      <w:hyperlink w:anchor="_Toc25647" w:history="1">
        <w:r>
          <w:rPr>
            <w:rFonts w:ascii="仿宋" w:eastAsia="仿宋" w:hAnsi="仿宋" w:cs="仿宋" w:hint="eastAsia"/>
            <w:lang w:eastAsia="zh-CN"/>
          </w:rPr>
          <w:t>(一)、建筑工程设计原则</w:t>
        </w:r>
        <w:r>
          <w:tab/>
        </w:r>
        <w:r>
          <w:fldChar w:fldCharType="begin"/>
        </w:r>
        <w:r>
          <w:instrText xml:space="preserve"> PAGEREF _Toc25647 \h </w:instrText>
        </w:r>
        <w:r>
          <w:fldChar w:fldCharType="separate"/>
        </w:r>
        <w:r>
          <w:t>71</w:t>
        </w:r>
        <w:r>
          <w:fldChar w:fldCharType="end"/>
        </w:r>
      </w:hyperlink>
    </w:p>
    <w:p>
      <w:pPr>
        <w:pStyle w:val="TOC2"/>
        <w:tabs>
          <w:tab w:val="right" w:leader="dot" w:pos="8306"/>
        </w:tabs>
      </w:pPr>
      <w:hyperlink w:anchor="_Toc22592" w:history="1">
        <w:r>
          <w:rPr>
            <w:rFonts w:ascii="仿宋" w:eastAsia="仿宋" w:hAnsi="仿宋" w:cs="仿宋" w:hint="eastAsia"/>
            <w:lang w:eastAsia="zh-CN"/>
          </w:rPr>
          <w:t>(二)、土建工程建设指标</w:t>
        </w:r>
        <w:r>
          <w:tab/>
        </w:r>
        <w:r>
          <w:fldChar w:fldCharType="begin"/>
        </w:r>
        <w:r>
          <w:instrText xml:space="preserve"> PAGEREF _Toc22592 \h </w:instrText>
        </w:r>
        <w:r>
          <w:fldChar w:fldCharType="separate"/>
        </w:r>
        <w:r>
          <w:t>75</w:t>
        </w:r>
        <w:r>
          <w:fldChar w:fldCharType="end"/>
        </w:r>
      </w:hyperlink>
    </w:p>
    <w:p>
      <w:pPr>
        <w:pStyle w:val="TOC1"/>
        <w:tabs>
          <w:tab w:val="right" w:leader="dot" w:pos="8306"/>
        </w:tabs>
      </w:pPr>
      <w:hyperlink w:anchor="_Toc26257" w:history="1">
        <w:r>
          <w:rPr>
            <w:rFonts w:ascii="仿宋" w:eastAsia="仿宋" w:hAnsi="仿宋" w:cs="仿宋" w:hint="eastAsia"/>
            <w:lang w:eastAsia="zh-CN"/>
          </w:rPr>
          <w:t>十七、压力校验器项目治理与监督</w:t>
        </w:r>
        <w:r>
          <w:tab/>
        </w:r>
        <w:r>
          <w:fldChar w:fldCharType="begin"/>
        </w:r>
        <w:r>
          <w:instrText xml:space="preserve"> PAGEREF _Toc26257 \h </w:instrText>
        </w:r>
        <w:r>
          <w:fldChar w:fldCharType="separate"/>
        </w:r>
        <w:r>
          <w:t>76</w:t>
        </w:r>
        <w:r>
          <w:fldChar w:fldCharType="end"/>
        </w:r>
      </w:hyperlink>
    </w:p>
    <w:p>
      <w:pPr>
        <w:pStyle w:val="TOC2"/>
        <w:tabs>
          <w:tab w:val="right" w:leader="dot" w:pos="8306"/>
        </w:tabs>
      </w:pPr>
      <w:hyperlink w:anchor="_Toc11134" w:history="1">
        <w:r>
          <w:rPr>
            <w:rFonts w:ascii="仿宋" w:eastAsia="仿宋" w:hAnsi="仿宋" w:cs="仿宋" w:hint="eastAsia"/>
            <w:lang w:eastAsia="zh-CN"/>
          </w:rPr>
          <w:t>(一)、压力校验器项目治理结构</w:t>
        </w:r>
        <w:r>
          <w:tab/>
        </w:r>
        <w:r>
          <w:fldChar w:fldCharType="begin"/>
        </w:r>
        <w:r>
          <w:instrText xml:space="preserve"> PAGEREF _Toc11134 \h </w:instrText>
        </w:r>
        <w:r>
          <w:fldChar w:fldCharType="separate"/>
        </w:r>
        <w:r>
          <w:t>76</w:t>
        </w:r>
        <w:r>
          <w:fldChar w:fldCharType="end"/>
        </w:r>
      </w:hyperlink>
    </w:p>
    <w:p>
      <w:pPr>
        <w:pStyle w:val="TOC2"/>
        <w:tabs>
          <w:tab w:val="right" w:leader="dot" w:pos="8306"/>
        </w:tabs>
      </w:pPr>
      <w:hyperlink w:anchor="_Toc16070" w:history="1">
        <w:r>
          <w:rPr>
            <w:rFonts w:ascii="仿宋" w:eastAsia="仿宋" w:hAnsi="仿宋" w:cs="仿宋" w:hint="eastAsia"/>
            <w:lang w:eastAsia="zh-CN"/>
          </w:rPr>
          <w:t>(二)、监督与审计</w:t>
        </w:r>
        <w:r>
          <w:tab/>
        </w:r>
        <w:r>
          <w:fldChar w:fldCharType="begin"/>
        </w:r>
        <w:r>
          <w:instrText xml:space="preserve"> PAGEREF _Toc16070 \h </w:instrText>
        </w:r>
        <w:r>
          <w:fldChar w:fldCharType="separate"/>
        </w:r>
        <w:r>
          <w:t>78</w:t>
        </w:r>
        <w:r>
          <w:fldChar w:fldCharType="end"/>
        </w:r>
      </w:hyperlink>
    </w:p>
    <w:p>
      <w:pPr>
        <w:pStyle w:val="TOC1"/>
        <w:tabs>
          <w:tab w:val="right" w:leader="dot" w:pos="8306"/>
        </w:tabs>
      </w:pPr>
      <w:hyperlink w:anchor="_Toc2485" w:history="1">
        <w:r>
          <w:rPr>
            <w:rFonts w:ascii="仿宋" w:eastAsia="仿宋" w:hAnsi="仿宋" w:cs="仿宋" w:hint="eastAsia"/>
            <w:lang w:eastAsia="zh-CN"/>
          </w:rPr>
          <w:t>十八、压力校验器项目变更管理</w:t>
        </w:r>
        <w:r>
          <w:tab/>
        </w:r>
        <w:r>
          <w:fldChar w:fldCharType="begin"/>
        </w:r>
        <w:r>
          <w:instrText xml:space="preserve"> PAGEREF _Toc2485 \h </w:instrText>
        </w:r>
        <w:r>
          <w:fldChar w:fldCharType="separate"/>
        </w:r>
        <w:r>
          <w:t>79</w:t>
        </w:r>
        <w:r>
          <w:fldChar w:fldCharType="end"/>
        </w:r>
      </w:hyperlink>
    </w:p>
    <w:p>
      <w:pPr>
        <w:pStyle w:val="TOC2"/>
        <w:tabs>
          <w:tab w:val="right" w:leader="dot" w:pos="8306"/>
        </w:tabs>
      </w:pPr>
      <w:hyperlink w:anchor="_Toc22981" w:history="1">
        <w:r>
          <w:rPr>
            <w:rFonts w:ascii="仿宋" w:eastAsia="仿宋" w:hAnsi="仿宋" w:cs="仿宋" w:hint="eastAsia"/>
            <w:lang w:eastAsia="zh-CN"/>
          </w:rPr>
          <w:t>(一)、变更申请与评估</w:t>
        </w:r>
        <w:r>
          <w:tab/>
        </w:r>
        <w:r>
          <w:fldChar w:fldCharType="begin"/>
        </w:r>
        <w:r>
          <w:instrText xml:space="preserve"> PAGEREF _Toc22981 \h </w:instrText>
        </w:r>
        <w:r>
          <w:fldChar w:fldCharType="separate"/>
        </w:r>
        <w:r>
          <w:t>79</w:t>
        </w:r>
        <w:r>
          <w:fldChar w:fldCharType="end"/>
        </w:r>
      </w:hyperlink>
    </w:p>
    <w:p>
      <w:pPr>
        <w:pStyle w:val="TOC2"/>
        <w:tabs>
          <w:tab w:val="right" w:leader="dot" w:pos="8306"/>
        </w:tabs>
      </w:pPr>
      <w:hyperlink w:anchor="_Toc22893" w:history="1">
        <w:r>
          <w:rPr>
            <w:rFonts w:ascii="仿宋" w:eastAsia="仿宋" w:hAnsi="仿宋" w:cs="仿宋" w:hint="eastAsia"/>
            <w:lang w:eastAsia="zh-CN"/>
          </w:rPr>
          <w:t>(二)、变更实施与控制</w:t>
        </w:r>
        <w:r>
          <w:tab/>
        </w:r>
        <w:r>
          <w:fldChar w:fldCharType="begin"/>
        </w:r>
        <w:r>
          <w:instrText xml:space="preserve"> PAGEREF _Toc22893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24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6053"/>
      <w:r>
        <w:rPr>
          <w:rFonts w:ascii="仿宋" w:eastAsia="仿宋" w:hAnsi="仿宋" w:cs="仿宋" w:hint="eastAsia"/>
          <w:lang w:eastAsia="zh-CN"/>
        </w:rPr>
        <w:t>(一)、压力校验器行业分析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行业一直以来都是市场的关注焦点。行业内的发展趋势、竞争态势以及潜在机会都对压力校验器项目的推进产生深远的影响。通过深入研究行业的整体概貌，我们将更好地理解行业的核心特征，为压力校验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力校验器行业，技术一直是推动创新和发展的关键因素。我们将对当前技术趋势进行详尽分析，包括但不限于人工智能、大数据应用、先进制造技术等。这有助于压力校验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压力校验器项目成功的基础。我们将对主要竞争对手进行深入研究，包括其市场份额、产品特点、市场定位等。通过全面了解竞争对手的优势和劣势，压力校验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1190"/>
      <w:r>
        <w:rPr>
          <w:rFonts w:ascii="仿宋" w:eastAsia="仿宋" w:hAnsi="仿宋" w:cs="仿宋" w:hint="eastAsia"/>
          <w:sz w:val="28"/>
          <w:lang w:eastAsia="zh-CN"/>
        </w:rPr>
        <w:t>(二)、压力校验器市场分析预测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压力校验器市场未来的增长趋势。这包括市场的整体规模、各细分领域的发展趋势等。压力校验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压力校验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压力校验器项目实施过程中需要充分考虑的因素。我们将对市场风险进行全面评估，包括但不限于政策法规风险、市场竞争风险、技术变革风险等。通过对潜在风险的深入分析，压力校验器项目可以制定相应的风险缓解策略，降低不确定性对压力校验器项目的影响。</w:t>
      </w:r>
    </w:p>
    <w:p>
      <w:pPr>
        <w:pStyle w:val="Heading1"/>
        <w:ind w:firstLine="560" w:firstLineChars="200"/>
        <w:rPr>
          <w:rFonts w:ascii="仿宋" w:eastAsia="仿宋" w:hAnsi="仿宋" w:cs="仿宋" w:hint="eastAsia"/>
          <w:sz w:val="28"/>
          <w:lang w:eastAsia="zh-CN"/>
        </w:rPr>
      </w:pPr>
      <w:bookmarkStart w:id="5" w:name="_Toc31156"/>
      <w:r>
        <w:rPr>
          <w:rFonts w:ascii="仿宋" w:eastAsia="仿宋" w:hAnsi="仿宋" w:cs="仿宋" w:hint="eastAsia"/>
          <w:sz w:val="28"/>
          <w:lang w:eastAsia="zh-CN"/>
        </w:rPr>
        <w:t>二、压力校验器项目可持续发展</w:t>
      </w:r>
      <w:bookmarkEnd w:id="5"/>
    </w:p>
    <w:p>
      <w:pPr>
        <w:pStyle w:val="Heading2"/>
        <w:rPr>
          <w:rFonts w:ascii="仿宋" w:eastAsia="仿宋" w:hAnsi="仿宋" w:cs="仿宋" w:hint="eastAsia"/>
          <w:lang w:eastAsia="zh-CN"/>
        </w:rPr>
      </w:pPr>
      <w:bookmarkStart w:id="6" w:name="_Toc1816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力校验器项目中，压力校验器项目团队着眼于未来，明确了可持续发展的战略方向。制定的具体可持续发展目标包括降低资源使用、采用环保技术、最大化社会效益等。这一步骤不仅有助于压力校验器项目在环保和社会责任方面达到最高标准，也为未来提供了明确的指引，确保压力校验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可持续实践的融入压力校验器项目管理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压力校验器项目管理周期。从压力校验器项目规划开始，压力校验器项目团队就考虑了环境和社会的因素。在执行阶段，压力校验器项目团队积极推动绿色技术的应用，优化资源利用。此外，关注员工的社会责任，通过培训和沟通活动提高员工对可持续发展的认知，使他们能够在日常工作中践行可持续实践。这些举措不仅为压力校验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074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扎根于压力校验器项目的可持续发展理念，我们深信环保与社会责任是压力校验器项目成功的关键支柱。在压力校验器项目的每一步，我们都致力于通过创新和实践，履行对环境和社会的坚定责任。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团队通过引入先进的环保技术、建立高效的废物处理系统以及推动能源节约措施，积极履行环保责任。定期的环保监测和评估确保压力校验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不仅致力于自身可持续发展，还注重对社会的回馈。通过支持社区压力校验器项目、参与慈善事业、提供培训机会等方式，压力校验器项目积极履行社会责任。与当地社区建立积极互动，关注员工的工作与生活平衡，以及员工的身心健康，是压力校验器项目在社会责任层面的关键举措。这样的实践不仅增强了压力校验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3467"/>
      <w:r>
        <w:rPr>
          <w:rFonts w:ascii="仿宋" w:eastAsia="仿宋" w:hAnsi="仿宋" w:cs="仿宋" w:hint="eastAsia"/>
          <w:sz w:val="28"/>
          <w:lang w:eastAsia="zh-CN"/>
        </w:rPr>
        <w:t>三、压力校验器项目文档管理</w:t>
      </w:r>
      <w:bookmarkEnd w:id="8"/>
    </w:p>
    <w:p>
      <w:pPr>
        <w:pStyle w:val="Heading2"/>
        <w:rPr>
          <w:rFonts w:ascii="仿宋" w:eastAsia="仿宋" w:hAnsi="仿宋" w:cs="仿宋" w:hint="eastAsia"/>
          <w:lang w:eastAsia="zh-CN"/>
        </w:rPr>
      </w:pPr>
      <w:bookmarkStart w:id="9" w:name="_Toc1814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压力校验器项目高度重视文档的质量和准确性，以支持压力校验器项目的各项活动和决策。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文档的编制始于压力校验器项目计划的初期，我们制定了详细的文档编制计划，明确了每个文档的内容、格式和编写责任人。在压力校验器项目启动阶段，我们首先编制了压力校验器项目章程，明确定义了压力校验器项目的目标、范围、风险等关键要素。随后，压力校验器项目团队根据计划陆续编制了需求文档、设计文档、测试文档等各类文档，确保压力校验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压力校验器项目管理中的重要环节，旨在确保压力校验器项目文档符合质量标准和压力校验器项目需求。在压力校验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压力校验器项目相关利益方和专业领域的专家对文档进行独立审查。这有助于获取更全面、客观的反馈，确保压力校验器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压力校验器项目在文档编制与审查方面建立了严格的管理机制，通过规范的流程和多维度的审查，确保压力校验器项目文档的质量、准确性和可靠性，为压力校验器项目的顺利推进提供了有力支持。</w:t>
      </w:r>
    </w:p>
    <w:p>
      <w:pPr>
        <w:pStyle w:val="Heading2"/>
        <w:ind w:firstLine="560" w:firstLineChars="200"/>
        <w:rPr>
          <w:rFonts w:ascii="仿宋" w:eastAsia="仿宋" w:hAnsi="仿宋" w:cs="仿宋" w:hint="eastAsia"/>
          <w:sz w:val="28"/>
          <w:lang w:eastAsia="zh-CN"/>
        </w:rPr>
      </w:pPr>
      <w:bookmarkStart w:id="10" w:name="_Toc478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在压力校验器项目中，我们致力于优化文档发布与分发过程，以确保信息的高效传递和团队间协作的顺畅进行。以下是我们采取的关键优化策略：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我们通过多渠道发布文档，包括电子邮件、压力校验器项目管理平台、内部网站等，以满足不同团队成员的偏好和需求。多渠道发布确保了信息的全面覆盖。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我们采用了精细的权限控制，确保只有授权人员可以访问敏感信息。这种安全措施保护了压力校验器项目文档的机密性，防止了未经授权的信息泄露。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287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文档存档与归档是压力校验器项目生命周期中一个至关重要的环节，直接关系到压力校验器项目信息的长期保存和历史记录的完整性。在压力校验器项目中，我们实施了一系列有效的文档存档与归档管理策略：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0420"/>
      <w:r>
        <w:rPr>
          <w:rFonts w:ascii="仿宋" w:eastAsia="仿宋" w:hAnsi="仿宋" w:cs="仿宋" w:hint="eastAsia"/>
          <w:sz w:val="28"/>
          <w:lang w:eastAsia="zh-CN"/>
        </w:rPr>
        <w:t>四、压力校验器项目建设单位说明</w:t>
      </w:r>
      <w:bookmarkEnd w:id="12"/>
    </w:p>
    <w:p>
      <w:pPr>
        <w:pStyle w:val="Heading2"/>
        <w:rPr>
          <w:rFonts w:ascii="仿宋" w:eastAsia="仿宋" w:hAnsi="仿宋" w:cs="仿宋" w:hint="eastAsia"/>
          <w:lang w:eastAsia="zh-CN"/>
        </w:rPr>
      </w:pPr>
      <w:bookmarkStart w:id="13" w:name="_Toc29521"/>
      <w:r>
        <w:rPr>
          <w:rFonts w:ascii="仿宋" w:eastAsia="仿宋" w:hAnsi="仿宋" w:cs="仿宋" w:hint="eastAsia"/>
          <w:lang w:eastAsia="zh-CN"/>
        </w:rPr>
        <w:t>(一)、压力校验器项目承办单位基本情况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624"/>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压力校验器项目承办单位的XXXX，我们着眼于实现可持续的经济效益。通过技术创新和解决方案的提供，公司预计在压力校验器项目执行期间将获得可观的收入增长。这一收入来源主要包括压力校验器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同时，我们注重成本控制和效率提升，以确保压力校验器项目的可持续盈利。透过精细的管理和资源优化，公司期望实现压力校验器项目利润最大化。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压力校验器项目实施进行全面的投资评估，包括压力校验器项目启动阶段的资金投入和后续运营成本。通过对压力校验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压力校验器项目实施过程中具备足够的资金流动性，公司将进行详尽的现金流分析。这包括资金需求的合理预测、压力校验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2047"/>
      <w:r>
        <w:rPr>
          <w:rFonts w:ascii="仿宋" w:eastAsia="仿宋" w:hAnsi="仿宋" w:cs="仿宋" w:hint="eastAsia"/>
          <w:sz w:val="28"/>
          <w:lang w:eastAsia="zh-CN"/>
        </w:rPr>
        <w:t>五、压力校验器项目选址可行性分析</w:t>
      </w:r>
      <w:bookmarkEnd w:id="15"/>
    </w:p>
    <w:p>
      <w:pPr>
        <w:pStyle w:val="Heading2"/>
        <w:rPr>
          <w:rFonts w:ascii="仿宋" w:eastAsia="仿宋" w:hAnsi="仿宋" w:cs="仿宋" w:hint="eastAsia"/>
          <w:lang w:eastAsia="zh-CN"/>
        </w:rPr>
      </w:pPr>
      <w:bookmarkStart w:id="16" w:name="_Toc5198"/>
      <w:r>
        <w:rPr>
          <w:rFonts w:ascii="仿宋" w:eastAsia="仿宋" w:hAnsi="仿宋" w:cs="仿宋" w:hint="eastAsia"/>
          <w:lang w:eastAsia="zh-CN"/>
        </w:rPr>
        <w:t>(一)、压力校验器项目选址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该压力校验器项目选址位于XX省XX市XX区XXX街道</w:t>
      </w:r>
    </w:p>
    <w:p>
      <w:pPr>
        <w:pStyle w:val="Heading2"/>
        <w:ind w:firstLine="560" w:firstLineChars="200"/>
        <w:rPr>
          <w:rFonts w:ascii="仿宋" w:eastAsia="仿宋" w:hAnsi="仿宋" w:cs="仿宋" w:hint="eastAsia"/>
          <w:sz w:val="28"/>
          <w:lang w:eastAsia="zh-CN"/>
        </w:rPr>
      </w:pPr>
      <w:bookmarkStart w:id="17" w:name="_Toc31182"/>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压力校验器项目的征地面积将根据压力校验器项目的实际规模和需求进行精确规划。具体面积XXX平方米，旨在确保压力校验器项目不仅能够满足当前的发展需求，还能够预留空间以适应未来的扩展。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净用地面积是在征地面积基础上去除不可利用面积后的实际可开发用地。具体面积XXX平方米，考虑到环保、交通、安全等多方面因素，以确保压力校验器项目在整体利用效率上达到最优。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压力校验器项目计划建设的建筑总规模具体面积XXX平方米。这一规模的确定综合考虑了压力校验器项目的性质、规模，以及城市规划的相关要求，确保建筑布局与周边环境协调一致。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绿地率是压力校验器项目用地中被规划为绿地的比例。具体面积XXX平方米，旨在通过合理规划绿地，改善压力校验器项目周边环境，提升居民生活质量，并符合城市整体绿化规划。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容积率是用地上可以建设的建筑总体积与用地面积之比。具体面积XXX，通过合理的容积率规划，确保压力校验器项目建筑规模与周边环境和谐共生。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压力校验器项目选址与当地城市规划相一致，具体面积XXX平方米。通过与城市规划部门深入沟通，确保压力校验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压力校验器项目选址符合当地产业政策，具体面积XXX平方米。这包括压力校验器项目对当地经济的促进作用，以及对相关产业的带动效应，确保压力校验器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用地总体要求必须符合环保和可持续发展的原则，具体面积XXX平方米。通过采用绿色建筑设计、节能减排等措施，确保压力校验器项目在建设和运营过程中对环境的影响最小化，达到可持续发展的要求。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确保压力校验器项目选址具备必要的公共设施配套，具体面积XXX平方米。这包括交通便利性、教育、医疗等基础设施，以提高居民生活品质，使得压力校验器项目选址更具吸引力。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考虑用地总体要求对当地社会稳定性的影响，具体面积XXX平方米。通过深入了解当地社区反馈，确保压力校验器项目的选址和建设过程对当地社会和谐稳定产生积极作用。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压力校验器项目选址不仅符合法规和规划，还在实际操作中具有可行性。这一全面规划将为压力校验器项目的成功实施提供坚实的基础，确保压力校验器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7893"/>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压力校验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压力校验器项目的设备规划和空间设计中，我们将采取灵活设备布局的措施。设备布局将根据实际需求进行灵活设计，避免不必要的浪费。通过合理规划设备摆放位置，我们将提高设备的利用率，减少设备间距，以确保压力校验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压力校验器项目内部引入共享设施的概念，例如共享会议室、办公区等。通过这种方式，我们可以减少对资源的重复建设，提高资源共享效率，从而减小压力校验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13386"/>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压力校验器项目的总图布置中，我们将不同功能区域进行明确的规划，以最大程度满足压力校验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22477"/>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压力校验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压力校验器项目对环境的影响是综合评价的重要因素之一。我们将详细考虑选址周边的自然环境、生态保护区、水源地等情况，确保压力校验器项目的建设和运营对环境影响最小化，并符合当地的环保法规标准。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对选址的评价还需充分考虑当地政府的产业政策和法规。我们将详细了解压力校验器项目所在地的相关政策，确保压力校验器项目的规划和运营与当地法规相符，降低不必要的法律风险。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考虑到社会稳定性对企业运营的重要性，我们将评估选址地区的社会安全情况、劳工关系、社区反馈等方面，以确保压力校验器项目的建设和运营不会受到社会稳定性的负面影响。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最后，我们将综合考虑用地成本，包括土地购置费用、土地开发成本等。通过对用地成本的详细评估，我们能够做出更为精确的经济效益分析，为压力校验器项目的投资决策提供有力支持。</w:t>
      </w:r>
    </w:p>
    <w:p>
      <w:pPr>
        <w:pStyle w:val="Heading1"/>
        <w:ind w:firstLine="560" w:firstLineChars="200"/>
        <w:rPr>
          <w:rFonts w:ascii="仿宋" w:eastAsia="仿宋" w:hAnsi="仿宋" w:cs="仿宋" w:hint="eastAsia"/>
          <w:sz w:val="28"/>
          <w:lang w:eastAsia="zh-CN"/>
        </w:rPr>
      </w:pPr>
      <w:bookmarkStart w:id="21" w:name="_Toc11550"/>
      <w:r>
        <w:rPr>
          <w:rFonts w:ascii="仿宋" w:eastAsia="仿宋" w:hAnsi="仿宋" w:cs="仿宋" w:hint="eastAsia"/>
          <w:sz w:val="28"/>
          <w:lang w:eastAsia="zh-CN"/>
        </w:rPr>
        <w:t>六、压力校验器项目土建工程</w:t>
      </w:r>
      <w:bookmarkEnd w:id="21"/>
    </w:p>
    <w:p>
      <w:pPr>
        <w:pStyle w:val="Heading2"/>
        <w:rPr>
          <w:rFonts w:ascii="仿宋" w:eastAsia="仿宋" w:hAnsi="仿宋" w:cs="仿宋" w:hint="eastAsia"/>
          <w:lang w:eastAsia="zh-CN"/>
        </w:rPr>
      </w:pPr>
      <w:bookmarkStart w:id="22" w:name="_Toc2510"/>
      <w:r>
        <w:rPr>
          <w:rFonts w:ascii="仿宋" w:eastAsia="仿宋" w:hAnsi="仿宋" w:cs="仿宋" w:hint="eastAsia"/>
          <w:lang w:eastAsia="zh-CN"/>
        </w:rPr>
        <w:t>(一)、建筑工程设计原则</w:t>
      </w:r>
      <w:bookmarkEnd w:id="2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https://d.book118.com/878100115024006034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533389"/>
    <w:rsid w:val="255333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10011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2024-02-01T19:07:00Z</dcterms:created>
  <dcterms:modified xsi:type="dcterms:W3CDTF">2024-02-01T19:07:23Z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A3B91C222AB347F48BF4EDB6E415492E_11</vt:lpwstr>
  </property>
  <property fmtid="{D5CDD505-2E9C-101B-9397-08002B2CF9AE}" pid="3" name="KSOProductBuildVer">
    <vt:lpwstr>2052-12.1.0.16250</vt:lpwstr>
  </property>
</Properties>
</file>