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38" w:line="266" w:lineRule="auto"/>
        <w:ind w:left="1785" w:right="531" w:hanging="1491"/>
        <w:jc w:val="left"/>
        <w:rPr>
          <w:b/>
          <w:sz w:val="66"/>
        </w:rPr>
      </w:pPr>
      <w:r>
        <w:rPr>
          <w:b/>
          <w:spacing w:val="-12"/>
          <w:sz w:val="66"/>
        </w:rPr>
        <w:t xml:space="preserve">晋中伊利乳业有限责任公司新建年产 </w:t>
      </w:r>
      <w:r>
        <w:rPr>
          <w:rFonts w:ascii="Arial" w:eastAsia="Arial"/>
          <w:b/>
          <w:sz w:val="66"/>
        </w:rPr>
        <w:t>21</w:t>
      </w:r>
      <w:r>
        <w:rPr>
          <w:rFonts w:ascii="Arial" w:eastAsia="Arial"/>
          <w:b/>
          <w:spacing w:val="-74"/>
          <w:sz w:val="66"/>
        </w:rPr>
        <w:t xml:space="preserve"> </w:t>
      </w:r>
      <w:r>
        <w:rPr>
          <w:b/>
          <w:spacing w:val="-6"/>
          <w:sz w:val="66"/>
        </w:rPr>
        <w:t>万吨液</w:t>
      </w:r>
      <w:r>
        <w:rPr>
          <w:b/>
          <w:sz w:val="66"/>
        </w:rPr>
        <w:t>态奶系列生产线项目钢结构刷漆工程</w:t>
      </w:r>
    </w:p>
    <w:p>
      <w:pPr>
        <w:pStyle w:val="BodyText"/>
        <w:rPr>
          <w:b/>
          <w:sz w:val="20"/>
        </w:rPr>
      </w:pPr>
    </w:p>
    <w:p>
      <w:pPr>
        <w:pStyle w:val="BodyText"/>
        <w:rPr>
          <w:b/>
          <w:sz w:val="20"/>
        </w:rPr>
      </w:pPr>
    </w:p>
    <w:p>
      <w:pPr>
        <w:pStyle w:val="BodyText"/>
        <w:rPr>
          <w:b/>
          <w:sz w:val="20"/>
        </w:rPr>
      </w:pPr>
    </w:p>
    <w:p>
      <w:pPr>
        <w:pStyle w:val="BodyText"/>
        <w:spacing w:before="3"/>
        <w:rPr>
          <w:b/>
          <w:sz w:val="22"/>
        </w:rPr>
      </w:pPr>
    </w:p>
    <w:p>
      <w:pPr>
        <w:pStyle w:val="Title"/>
        <w:spacing w:line="1333" w:lineRule="exact"/>
      </w:pPr>
      <w:r>
        <w:t>施</w:t>
      </w:r>
    </w:p>
    <w:p>
      <w:pPr>
        <w:pStyle w:val="Title"/>
        <w:spacing w:before="21" w:line="242" w:lineRule="auto"/>
        <w:ind w:left="6545" w:right="6772"/>
        <w:jc w:val="both"/>
      </w:pPr>
      <w:r>
        <w:t>工方案</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3"/>
        </w:rPr>
      </w:pPr>
    </w:p>
    <w:p>
      <w:pPr>
        <w:spacing w:after="0"/>
        <w:rPr>
          <w:sz w:val="23"/>
        </w:rPr>
        <w:sectPr>
          <w:footerReference w:type="default" r:id="rId4"/>
          <w:type w:val="continuous"/>
          <w:pgSz w:w="17860" w:h="25260"/>
          <w:pgMar w:top="2420" w:right="1400" w:bottom="2340" w:left="2060" w:header="708" w:footer="2150"/>
          <w:pgNumType w:start="1"/>
          <w:cols w:space="708"/>
        </w:sectPr>
      </w:pPr>
    </w:p>
    <w:p>
      <w:pPr>
        <w:spacing w:before="31" w:line="364" w:lineRule="auto"/>
        <w:ind w:left="1720" w:right="0" w:firstLine="0"/>
        <w:jc w:val="left"/>
        <w:rPr>
          <w:sz w:val="48"/>
        </w:rPr>
      </w:pPr>
      <w:r>
        <w:rPr>
          <w:spacing w:val="-5"/>
          <w:sz w:val="48"/>
        </w:rPr>
        <w:t>编制人： 审核人：</w:t>
      </w:r>
    </w:p>
    <w:p>
      <w:pPr>
        <w:pStyle w:val="BodyText"/>
        <w:rPr>
          <w:sz w:val="48"/>
        </w:rPr>
      </w:pPr>
      <w:r>
        <w:br w:type="column"/>
      </w: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9"/>
        <w:rPr>
          <w:sz w:val="54"/>
        </w:rPr>
      </w:pPr>
    </w:p>
    <w:p>
      <w:pPr>
        <w:spacing w:before="1"/>
        <w:ind w:left="23" w:right="3941" w:firstLine="0"/>
        <w:jc w:val="center"/>
        <w:rPr>
          <w:sz w:val="48"/>
        </w:rPr>
      </w:pPr>
      <w:r>
        <w:drawing>
          <wp:anchor distT="0" distB="0" distL="0" distR="0" simplePos="0" relativeHeight="251658240" behindDoc="0" locked="0" layoutInCell="1" allowOverlap="1">
            <wp:simplePos x="0" y="0"/>
            <wp:positionH relativeFrom="page">
              <wp:posOffset>3619500</wp:posOffset>
            </wp:positionH>
            <wp:positionV relativeFrom="paragraph">
              <wp:posOffset>-1973325</wp:posOffset>
            </wp:positionV>
            <wp:extent cx="47498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5" cstate="print"/>
                    <a:stretch>
                      <a:fillRect/>
                    </a:stretch>
                  </pic:blipFill>
                  <pic:spPr>
                    <a:xfrm>
                      <a:off x="0" y="0"/>
                      <a:ext cx="4749800" cy="381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3619500</wp:posOffset>
            </wp:positionH>
            <wp:positionV relativeFrom="paragraph">
              <wp:posOffset>-1376425</wp:posOffset>
            </wp:positionV>
            <wp:extent cx="47498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5" cstate="print"/>
                    <a:stretch>
                      <a:fillRect/>
                    </a:stretch>
                  </pic:blipFill>
                  <pic:spPr>
                    <a:xfrm>
                      <a:off x="0" y="0"/>
                      <a:ext cx="4749800" cy="38100"/>
                    </a:xfrm>
                    <a:prstGeom prst="rect">
                      <a:avLst/>
                    </a:prstGeom>
                  </pic:spPr>
                </pic:pic>
              </a:graphicData>
            </a:graphic>
          </wp:anchor>
        </w:drawing>
      </w:r>
      <w:r>
        <w:rPr>
          <w:sz w:val="48"/>
        </w:rPr>
        <w:t>天津中建六局装饰工程有限公司</w:t>
      </w:r>
    </w:p>
    <w:p>
      <w:pPr>
        <w:spacing w:before="350"/>
        <w:ind w:left="23" w:right="3932" w:firstLine="0"/>
        <w:jc w:val="center"/>
        <w:rPr>
          <w:rFonts w:ascii="Arial"/>
          <w:sz w:val="48"/>
        </w:rPr>
      </w:pPr>
      <w:r>
        <w:rPr>
          <w:rFonts w:ascii="Arial"/>
          <w:sz w:val="48"/>
        </w:rPr>
        <w:t>2015/10/12</w:t>
      </w:r>
    </w:p>
    <w:p>
      <w:pPr>
        <w:spacing w:after="0"/>
        <w:jc w:val="center"/>
        <w:rPr>
          <w:rFonts w:ascii="Arial"/>
          <w:sz w:val="48"/>
        </w:rPr>
        <w:sectPr>
          <w:footerReference w:type="default" r:id="rId6"/>
          <w:type w:val="continuous"/>
          <w:pgSz w:w="17860" w:h="25260"/>
          <w:pgMar w:top="2420" w:right="1400" w:bottom="2340" w:left="2060" w:header="708" w:footer="708"/>
          <w:pgNumType w:start="2"/>
          <w:cols w:num="2" w:space="708" w:equalWidth="0">
            <w:col w:w="3636" w:space="40"/>
            <w:col w:w="10724" w:space="0"/>
          </w:cols>
        </w:sectPr>
      </w:pPr>
    </w:p>
    <w:p>
      <w:pPr>
        <w:spacing w:before="20"/>
        <w:ind w:left="3712" w:right="3942" w:firstLine="0"/>
        <w:jc w:val="center"/>
        <w:rPr>
          <w:b/>
          <w:sz w:val="42"/>
        </w:rPr>
      </w:pPr>
      <w:r>
        <w:rPr>
          <w:b/>
          <w:sz w:val="42"/>
        </w:rPr>
        <w:t>目 录</w:t>
      </w:r>
    </w:p>
    <w:p>
      <w:pPr>
        <w:pStyle w:val="BodyText"/>
        <w:spacing w:before="6"/>
        <w:rPr>
          <w:b/>
          <w:sz w:val="62"/>
        </w:rPr>
      </w:pPr>
    </w:p>
    <w:p>
      <w:pPr>
        <w:tabs>
          <w:tab w:val="left" w:leader="dot" w:pos="11411"/>
        </w:tabs>
        <w:spacing w:before="0"/>
        <w:ind w:left="597" w:right="0" w:firstLine="0"/>
        <w:jc w:val="left"/>
        <w:rPr>
          <w:sz w:val="24"/>
        </w:rPr>
      </w:pPr>
      <w:r>
        <w:rPr>
          <w:b/>
          <w:position w:val="6"/>
          <w:sz w:val="31"/>
        </w:rPr>
        <w:t>第一章</w:t>
      </w:r>
      <w:r>
        <w:rPr>
          <w:b/>
          <w:spacing w:val="-17"/>
          <w:position w:val="6"/>
          <w:sz w:val="31"/>
        </w:rPr>
        <w:t xml:space="preserve"> </w:t>
      </w:r>
      <w:r>
        <w:rPr>
          <w:b/>
          <w:position w:val="6"/>
          <w:sz w:val="31"/>
        </w:rPr>
        <w:t>综合说明</w:t>
        <w:tab/>
      </w:r>
      <w:r>
        <w:rPr>
          <w:rFonts w:ascii="Times New Roman" w:eastAsia="Times New Roman"/>
          <w:b/>
          <w:position w:val="6"/>
          <w:sz w:val="31"/>
        </w:rPr>
        <w:t>3</w:t>
      </w:r>
      <w:r>
        <w:rPr>
          <w:rFonts w:ascii="Times New Roman" w:eastAsia="Times New Roman"/>
          <w:b/>
          <w:spacing w:val="-13"/>
          <w:position w:val="6"/>
          <w:sz w:val="31"/>
        </w:rPr>
        <w:t xml:space="preserve"> </w:t>
      </w:r>
      <w:r>
        <w:rPr>
          <w:color w:val="F8F8F8"/>
          <w:sz w:val="24"/>
        </w:rPr>
        <w:t>矚慫润厲钐瘗睞枥庑赖。</w:t>
      </w:r>
    </w:p>
    <w:p>
      <w:pPr>
        <w:pStyle w:val="ListParagraph"/>
        <w:numPr>
          <w:ilvl w:val="1"/>
          <w:numId w:val="23"/>
        </w:numPr>
        <w:tabs>
          <w:tab w:val="left" w:pos="1069"/>
          <w:tab w:val="left" w:leader="dot" w:pos="11404"/>
        </w:tabs>
        <w:spacing w:before="31" w:after="0" w:line="240" w:lineRule="auto"/>
        <w:ind w:left="1069" w:right="0" w:hanging="472"/>
        <w:jc w:val="left"/>
        <w:rPr>
          <w:sz w:val="24"/>
        </w:rPr>
      </w:pPr>
      <w:r>
        <w:rPr>
          <w:b/>
          <w:position w:val="6"/>
          <w:sz w:val="31"/>
        </w:rPr>
        <w:t>工程概况</w:t>
        <w:tab/>
      </w:r>
      <w:r>
        <w:rPr>
          <w:rFonts w:ascii="Times New Roman" w:eastAsia="Times New Roman"/>
          <w:b/>
          <w:position w:val="6"/>
          <w:sz w:val="31"/>
        </w:rPr>
        <w:t>3</w:t>
      </w:r>
      <w:r>
        <w:rPr>
          <w:rFonts w:ascii="Times New Roman" w:eastAsia="Times New Roman"/>
          <w:b/>
          <w:spacing w:val="-6"/>
          <w:position w:val="6"/>
          <w:sz w:val="31"/>
        </w:rPr>
        <w:t xml:space="preserve"> </w:t>
      </w:r>
      <w:r>
        <w:rPr>
          <w:color w:val="F8F8F8"/>
          <w:sz w:val="24"/>
        </w:rPr>
        <w:t>聞創沟燴鐺險爱氇谴净。</w:t>
      </w:r>
    </w:p>
    <w:p>
      <w:pPr>
        <w:pStyle w:val="ListParagraph"/>
        <w:numPr>
          <w:ilvl w:val="1"/>
          <w:numId w:val="23"/>
        </w:numPr>
        <w:tabs>
          <w:tab w:val="left" w:pos="1120"/>
          <w:tab w:val="left" w:leader="dot" w:pos="11411"/>
        </w:tabs>
        <w:spacing w:before="30" w:after="0" w:line="240" w:lineRule="auto"/>
        <w:ind w:left="1119" w:right="0" w:hanging="523"/>
        <w:jc w:val="left"/>
        <w:rPr>
          <w:sz w:val="24"/>
        </w:rPr>
      </w:pPr>
      <w:r>
        <w:rPr>
          <w:b/>
          <w:position w:val="6"/>
          <w:sz w:val="31"/>
        </w:rPr>
        <w:t>编制依据</w:t>
        <w:tab/>
      </w:r>
      <w:r>
        <w:rPr>
          <w:rFonts w:ascii="Times New Roman" w:eastAsia="Times New Roman"/>
          <w:b/>
          <w:position w:val="6"/>
          <w:sz w:val="31"/>
        </w:rPr>
        <w:t>3</w:t>
      </w:r>
      <w:r>
        <w:rPr>
          <w:rFonts w:ascii="Times New Roman" w:eastAsia="Times New Roman"/>
          <w:b/>
          <w:spacing w:val="-13"/>
          <w:position w:val="6"/>
          <w:sz w:val="31"/>
        </w:rPr>
        <w:t xml:space="preserve"> </w:t>
      </w:r>
      <w:r>
        <w:rPr>
          <w:color w:val="F8F8F8"/>
          <w:sz w:val="24"/>
        </w:rPr>
        <w:t>残骛楼諍锩瀨濟溆塹籟。</w:t>
      </w:r>
    </w:p>
    <w:p>
      <w:pPr>
        <w:pStyle w:val="ListParagraph"/>
        <w:numPr>
          <w:ilvl w:val="1"/>
          <w:numId w:val="23"/>
        </w:numPr>
        <w:tabs>
          <w:tab w:val="left" w:pos="1120"/>
          <w:tab w:val="left" w:leader="dot" w:pos="11412"/>
        </w:tabs>
        <w:spacing w:before="26" w:after="0" w:line="240" w:lineRule="auto"/>
        <w:ind w:left="1119" w:right="0" w:hanging="523"/>
        <w:jc w:val="left"/>
        <w:rPr>
          <w:sz w:val="24"/>
        </w:rPr>
      </w:pPr>
      <w:r>
        <w:rPr>
          <w:b/>
          <w:sz w:val="31"/>
        </w:rPr>
        <w:t>工程施工部位及做法</w:t>
        <w:tab/>
      </w:r>
      <w:r>
        <w:rPr>
          <w:rFonts w:ascii="Times New Roman" w:eastAsia="Times New Roman"/>
          <w:b/>
          <w:sz w:val="31"/>
        </w:rPr>
        <w:t>4</w:t>
      </w:r>
      <w:r>
        <w:rPr>
          <w:rFonts w:ascii="Times New Roman" w:eastAsia="Times New Roman"/>
          <w:b/>
          <w:spacing w:val="-14"/>
          <w:sz w:val="31"/>
        </w:rPr>
        <w:t xml:space="preserve"> </w:t>
      </w:r>
      <w:r>
        <w:rPr>
          <w:color w:val="F8F8F8"/>
          <w:position w:val="-6"/>
          <w:sz w:val="24"/>
        </w:rPr>
        <w:t>酽锕极額閉镇桧猪訣锥。</w:t>
      </w:r>
    </w:p>
    <w:p>
      <w:pPr>
        <w:pStyle w:val="ListParagraph"/>
        <w:numPr>
          <w:ilvl w:val="1"/>
          <w:numId w:val="23"/>
        </w:numPr>
        <w:tabs>
          <w:tab w:val="left" w:pos="1120"/>
          <w:tab w:val="left" w:leader="dot" w:pos="11411"/>
        </w:tabs>
        <w:spacing w:before="25" w:after="0" w:line="240" w:lineRule="auto"/>
        <w:ind w:left="1119" w:right="0" w:hanging="523"/>
        <w:jc w:val="left"/>
        <w:rPr>
          <w:sz w:val="24"/>
        </w:rPr>
      </w:pPr>
      <w:r>
        <w:rPr>
          <w:b/>
          <w:position w:val="6"/>
          <w:sz w:val="31"/>
        </w:rPr>
        <w:t>总体部署</w:t>
        <w:tab/>
      </w:r>
      <w:r>
        <w:rPr>
          <w:rFonts w:ascii="Times New Roman" w:eastAsia="Times New Roman"/>
          <w:b/>
          <w:position w:val="6"/>
          <w:sz w:val="31"/>
        </w:rPr>
        <w:t>5</w:t>
      </w:r>
      <w:r>
        <w:rPr>
          <w:rFonts w:ascii="Times New Roman" w:eastAsia="Times New Roman"/>
          <w:b/>
          <w:spacing w:val="-13"/>
          <w:position w:val="6"/>
          <w:sz w:val="31"/>
        </w:rPr>
        <w:t xml:space="preserve"> </w:t>
      </w:r>
      <w:r>
        <w:rPr>
          <w:color w:val="F8F8F8"/>
          <w:sz w:val="24"/>
        </w:rPr>
        <w:t>彈贸摄尔霁毙攬砖卤庑。</w:t>
      </w:r>
    </w:p>
    <w:p>
      <w:pPr>
        <w:tabs>
          <w:tab w:val="left" w:leader="dot" w:pos="11426"/>
        </w:tabs>
        <w:spacing w:before="26"/>
        <w:ind w:left="536" w:right="0" w:firstLine="0"/>
        <w:jc w:val="left"/>
        <w:rPr>
          <w:sz w:val="24"/>
        </w:rPr>
      </w:pPr>
      <w:r>
        <w:rPr>
          <w:b/>
          <w:sz w:val="31"/>
        </w:rPr>
        <w:t>第二章</w:t>
      </w:r>
      <w:r>
        <w:rPr>
          <w:b/>
          <w:spacing w:val="-2"/>
          <w:sz w:val="31"/>
        </w:rPr>
        <w:t xml:space="preserve"> </w:t>
      </w:r>
      <w:r>
        <w:rPr>
          <w:b/>
          <w:sz w:val="31"/>
        </w:rPr>
        <w:t>项目班子配备和劳动力计划</w:t>
        <w:tab/>
      </w:r>
      <w:r>
        <w:rPr>
          <w:rFonts w:ascii="Times New Roman" w:eastAsia="Times New Roman"/>
          <w:b/>
          <w:sz w:val="31"/>
        </w:rPr>
        <w:t>3</w:t>
      </w:r>
      <w:r>
        <w:rPr>
          <w:rFonts w:ascii="Times New Roman" w:eastAsia="Times New Roman"/>
          <w:b/>
          <w:spacing w:val="-27"/>
          <w:sz w:val="31"/>
        </w:rPr>
        <w:t xml:space="preserve"> </w:t>
      </w:r>
      <w:r>
        <w:rPr>
          <w:color w:val="F8F8F8"/>
          <w:position w:val="-6"/>
          <w:sz w:val="24"/>
        </w:rPr>
        <w:t>謀荞抟箧飆鐸怼类蒋薔。</w:t>
      </w:r>
    </w:p>
    <w:p>
      <w:pPr>
        <w:pStyle w:val="ListParagraph"/>
        <w:numPr>
          <w:ilvl w:val="1"/>
          <w:numId w:val="22"/>
        </w:numPr>
        <w:tabs>
          <w:tab w:val="left" w:pos="1199"/>
          <w:tab w:val="left" w:leader="dot" w:pos="11411"/>
        </w:tabs>
        <w:spacing w:before="20" w:after="0" w:line="240" w:lineRule="auto"/>
        <w:ind w:left="1198" w:right="0" w:hanging="472"/>
        <w:jc w:val="left"/>
        <w:rPr>
          <w:sz w:val="24"/>
        </w:rPr>
      </w:pPr>
      <w:r>
        <w:rPr>
          <w:b/>
          <w:sz w:val="31"/>
        </w:rPr>
        <w:t>项目班子配备</w:t>
        <w:tab/>
      </w:r>
      <w:r>
        <w:rPr>
          <w:rFonts w:ascii="Times New Roman" w:eastAsia="Times New Roman"/>
          <w:b/>
          <w:sz w:val="31"/>
        </w:rPr>
        <w:t>3</w:t>
      </w:r>
      <w:r>
        <w:rPr>
          <w:rFonts w:ascii="Times New Roman" w:eastAsia="Times New Roman"/>
          <w:b/>
          <w:spacing w:val="-13"/>
          <w:sz w:val="31"/>
        </w:rPr>
        <w:t xml:space="preserve"> </w:t>
      </w:r>
      <w:r>
        <w:rPr>
          <w:color w:val="F8F8F8"/>
          <w:position w:val="-6"/>
          <w:sz w:val="24"/>
        </w:rPr>
        <w:t>厦礴恳蹒骈時盡继價骚。</w:t>
      </w:r>
    </w:p>
    <w:p>
      <w:pPr>
        <w:pStyle w:val="ListParagraph"/>
        <w:numPr>
          <w:ilvl w:val="1"/>
          <w:numId w:val="22"/>
        </w:numPr>
        <w:tabs>
          <w:tab w:val="left" w:pos="1199"/>
          <w:tab w:val="left" w:leader="dot" w:pos="11412"/>
        </w:tabs>
        <w:spacing w:before="21" w:after="0" w:line="240" w:lineRule="auto"/>
        <w:ind w:left="1198" w:right="0" w:hanging="472"/>
        <w:jc w:val="left"/>
        <w:rPr>
          <w:sz w:val="24"/>
        </w:rPr>
      </w:pPr>
      <w:r>
        <w:rPr>
          <w:b/>
          <w:sz w:val="31"/>
        </w:rPr>
        <w:t>对劳动力素质控制</w:t>
        <w:tab/>
      </w:r>
      <w:r>
        <w:rPr>
          <w:rFonts w:ascii="Times New Roman" w:eastAsia="Times New Roman"/>
          <w:b/>
          <w:sz w:val="31"/>
        </w:rPr>
        <w:t>3</w:t>
      </w:r>
      <w:r>
        <w:rPr>
          <w:rFonts w:ascii="Times New Roman" w:eastAsia="Times New Roman"/>
          <w:b/>
          <w:spacing w:val="-14"/>
          <w:sz w:val="31"/>
        </w:rPr>
        <w:t xml:space="preserve"> </w:t>
      </w:r>
      <w:r>
        <w:rPr>
          <w:color w:val="F8F8F8"/>
          <w:position w:val="-6"/>
          <w:sz w:val="24"/>
        </w:rPr>
        <w:t>茕桢广鳓鯡选块网羈泪。</w:t>
      </w:r>
    </w:p>
    <w:p>
      <w:pPr>
        <w:pStyle w:val="ListParagraph"/>
        <w:numPr>
          <w:ilvl w:val="1"/>
          <w:numId w:val="22"/>
        </w:numPr>
        <w:tabs>
          <w:tab w:val="left" w:pos="1199"/>
          <w:tab w:val="left" w:leader="dot" w:pos="11411"/>
        </w:tabs>
        <w:spacing w:before="20" w:after="0" w:line="240" w:lineRule="auto"/>
        <w:ind w:left="1198" w:right="0" w:hanging="472"/>
        <w:jc w:val="left"/>
        <w:rPr>
          <w:sz w:val="24"/>
        </w:rPr>
      </w:pPr>
      <w:r>
        <w:drawing>
          <wp:anchor distT="0" distB="0" distL="0" distR="0" simplePos="0" relativeHeight="251660288" behindDoc="1" locked="0" layoutInCell="1" allowOverlap="1">
            <wp:simplePos x="0" y="0"/>
            <wp:positionH relativeFrom="page">
              <wp:posOffset>8674100</wp:posOffset>
            </wp:positionH>
            <wp:positionV relativeFrom="paragraph">
              <wp:posOffset>205993</wp:posOffset>
            </wp:positionV>
            <wp:extent cx="17018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7" cstate="print"/>
                    <a:stretch>
                      <a:fillRect/>
                    </a:stretch>
                  </pic:blipFill>
                  <pic:spPr>
                    <a:xfrm>
                      <a:off x="0" y="0"/>
                      <a:ext cx="1701800" cy="38100"/>
                    </a:xfrm>
                    <a:prstGeom prst="rect">
                      <a:avLst/>
                    </a:prstGeom>
                  </pic:spPr>
                </pic:pic>
              </a:graphicData>
            </a:graphic>
          </wp:anchor>
        </w:drawing>
      </w:r>
      <w:r>
        <w:rPr>
          <w:b/>
          <w:sz w:val="31"/>
        </w:rPr>
        <w:t>对劳动力的投入</w:t>
        <w:tab/>
      </w:r>
      <w:r>
        <w:rPr>
          <w:rFonts w:ascii="Times New Roman" w:eastAsia="Times New Roman"/>
          <w:b/>
          <w:sz w:val="31"/>
        </w:rPr>
        <w:t>3</w:t>
      </w:r>
      <w:r>
        <w:rPr>
          <w:rFonts w:ascii="Times New Roman" w:eastAsia="Times New Roman"/>
          <w:b/>
          <w:spacing w:val="-13"/>
          <w:sz w:val="31"/>
        </w:rPr>
        <w:t xml:space="preserve"> </w:t>
      </w:r>
      <w:r>
        <w:rPr>
          <w:color w:val="F8F8F8"/>
          <w:position w:val="-6"/>
          <w:sz w:val="24"/>
        </w:rPr>
        <w:t>鹅娅尽損鹌惨歷茏鴛賴。</w:t>
      </w:r>
    </w:p>
    <w:p>
      <w:pPr>
        <w:pStyle w:val="ListParagraph"/>
        <w:numPr>
          <w:ilvl w:val="1"/>
          <w:numId w:val="22"/>
        </w:numPr>
        <w:tabs>
          <w:tab w:val="left" w:pos="1199"/>
          <w:tab w:val="left" w:leader="dot" w:pos="11412"/>
        </w:tabs>
        <w:spacing w:before="22" w:after="0" w:line="240" w:lineRule="auto"/>
        <w:ind w:left="1198" w:right="0" w:hanging="472"/>
        <w:jc w:val="left"/>
        <w:rPr>
          <w:sz w:val="24"/>
        </w:rPr>
      </w:pPr>
      <w:r>
        <w:drawing>
          <wp:anchor distT="0" distB="0" distL="0" distR="0" simplePos="0" relativeHeight="251661312" behindDoc="1" locked="0" layoutInCell="1" allowOverlap="1">
            <wp:simplePos x="0" y="0"/>
            <wp:positionH relativeFrom="page">
              <wp:posOffset>8674100</wp:posOffset>
            </wp:positionH>
            <wp:positionV relativeFrom="paragraph">
              <wp:posOffset>204724</wp:posOffset>
            </wp:positionV>
            <wp:extent cx="1701800" cy="381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7" cstate="print"/>
                    <a:stretch>
                      <a:fillRect/>
                    </a:stretch>
                  </pic:blipFill>
                  <pic:spPr>
                    <a:xfrm>
                      <a:off x="0" y="0"/>
                      <a:ext cx="1701800" cy="38100"/>
                    </a:xfrm>
                    <a:prstGeom prst="rect">
                      <a:avLst/>
                    </a:prstGeom>
                  </pic:spPr>
                </pic:pic>
              </a:graphicData>
            </a:graphic>
          </wp:anchor>
        </w:drawing>
      </w:r>
      <w:r>
        <w:rPr>
          <w:b/>
          <w:sz w:val="31"/>
        </w:rPr>
        <w:t>各施工区域劳动力计划安装</w:t>
        <w:tab/>
      </w:r>
      <w:r>
        <w:rPr>
          <w:rFonts w:ascii="Times New Roman" w:eastAsia="Times New Roman"/>
          <w:b/>
          <w:sz w:val="31"/>
        </w:rPr>
        <w:t>3</w:t>
      </w:r>
      <w:r>
        <w:rPr>
          <w:rFonts w:ascii="Times New Roman" w:eastAsia="Times New Roman"/>
          <w:b/>
          <w:spacing w:val="-14"/>
          <w:sz w:val="31"/>
        </w:rPr>
        <w:t xml:space="preserve"> </w:t>
      </w:r>
      <w:r>
        <w:rPr>
          <w:color w:val="F8F8F8"/>
          <w:position w:val="-6"/>
          <w:sz w:val="24"/>
        </w:rPr>
        <w:t>籟丛妈羥为贍偾蛏练淨。</w:t>
      </w:r>
    </w:p>
    <w:p>
      <w:pPr>
        <w:tabs>
          <w:tab w:val="left" w:leader="dot" w:pos="11412"/>
        </w:tabs>
        <w:spacing w:before="20"/>
        <w:ind w:left="597" w:right="0" w:firstLine="0"/>
        <w:jc w:val="left"/>
        <w:rPr>
          <w:sz w:val="24"/>
        </w:rPr>
      </w:pPr>
      <w:r>
        <w:rPr>
          <w:b/>
          <w:sz w:val="31"/>
        </w:rPr>
        <w:t>第三章</w:t>
      </w:r>
      <w:r>
        <w:rPr>
          <w:b/>
          <w:spacing w:val="-8"/>
          <w:sz w:val="31"/>
        </w:rPr>
        <w:t xml:space="preserve"> </w:t>
      </w:r>
      <w:r>
        <w:rPr>
          <w:b/>
          <w:sz w:val="31"/>
        </w:rPr>
        <w:t>施工方案及保证措施</w:t>
        <w:tab/>
      </w:r>
      <w:r>
        <w:rPr>
          <w:rFonts w:ascii="Times New Roman" w:eastAsia="Times New Roman"/>
          <w:b/>
          <w:sz w:val="31"/>
        </w:rPr>
        <w:t>3</w:t>
      </w:r>
      <w:r>
        <w:rPr>
          <w:rFonts w:ascii="Times New Roman" w:eastAsia="Times New Roman"/>
          <w:b/>
          <w:spacing w:val="-13"/>
          <w:sz w:val="31"/>
        </w:rPr>
        <w:t xml:space="preserve"> </w:t>
      </w:r>
      <w:r>
        <w:rPr>
          <w:color w:val="F8F8F8"/>
          <w:position w:val="-6"/>
          <w:sz w:val="24"/>
        </w:rPr>
        <w:t>預頌圣鉉儐歲龈讶骅籴。</w:t>
      </w:r>
    </w:p>
    <w:p>
      <w:pPr>
        <w:pStyle w:val="ListParagraph"/>
        <w:numPr>
          <w:ilvl w:val="1"/>
          <w:numId w:val="21"/>
        </w:numPr>
        <w:tabs>
          <w:tab w:val="left" w:pos="1325"/>
          <w:tab w:val="left" w:leader="dot" w:pos="11405"/>
        </w:tabs>
        <w:spacing w:before="21" w:after="0" w:line="240" w:lineRule="auto"/>
        <w:ind w:left="1324" w:right="0" w:hanging="469"/>
        <w:jc w:val="left"/>
        <w:rPr>
          <w:sz w:val="24"/>
        </w:rPr>
      </w:pPr>
      <w:r>
        <w:rPr>
          <w:b/>
          <w:sz w:val="31"/>
        </w:rPr>
        <w:t>钢结构的表面处理</w:t>
        <w:tab/>
      </w:r>
      <w:r>
        <w:rPr>
          <w:rFonts w:ascii="Times New Roman" w:eastAsia="Times New Roman"/>
          <w:b/>
          <w:sz w:val="31"/>
        </w:rPr>
        <w:t>3</w:t>
      </w:r>
      <w:r>
        <w:rPr>
          <w:rFonts w:ascii="Times New Roman" w:eastAsia="Times New Roman"/>
          <w:b/>
          <w:spacing w:val="-6"/>
          <w:sz w:val="31"/>
        </w:rPr>
        <w:t xml:space="preserve"> </w:t>
      </w:r>
      <w:r>
        <w:rPr>
          <w:color w:val="F8F8F8"/>
          <w:position w:val="-6"/>
          <w:sz w:val="24"/>
        </w:rPr>
        <w:t>渗釤呛俨匀谔鱉调硯錦。</w:t>
      </w:r>
    </w:p>
    <w:p>
      <w:pPr>
        <w:pStyle w:val="ListParagraph"/>
        <w:numPr>
          <w:ilvl w:val="1"/>
          <w:numId w:val="21"/>
        </w:numPr>
        <w:tabs>
          <w:tab w:val="left" w:pos="1221"/>
          <w:tab w:val="left" w:leader="dot" w:pos="11434"/>
        </w:tabs>
        <w:spacing w:before="20" w:after="0" w:line="240" w:lineRule="auto"/>
        <w:ind w:left="1220" w:right="0" w:hanging="473"/>
        <w:jc w:val="left"/>
        <w:rPr>
          <w:sz w:val="24"/>
        </w:rPr>
      </w:pPr>
      <w:r>
        <w:rPr>
          <w:b/>
          <w:sz w:val="31"/>
        </w:rPr>
        <w:t>钢结构的涂刷方法</w:t>
        <w:tab/>
      </w:r>
      <w:r>
        <w:rPr>
          <w:rFonts w:ascii="Times New Roman" w:eastAsia="Times New Roman"/>
          <w:b/>
          <w:spacing w:val="26"/>
          <w:sz w:val="31"/>
        </w:rPr>
        <w:t>3</w:t>
      </w:r>
      <w:r>
        <w:rPr>
          <w:color w:val="F8F8F8"/>
          <w:position w:val="-6"/>
          <w:sz w:val="24"/>
        </w:rPr>
        <w:t>铙誅卧泻噦圣骋贶頂廡。</w:t>
      </w:r>
    </w:p>
    <w:p>
      <w:pPr>
        <w:tabs>
          <w:tab w:val="left" w:leader="dot" w:pos="11412"/>
        </w:tabs>
        <w:spacing w:before="21"/>
        <w:ind w:left="597" w:right="0" w:firstLine="0"/>
        <w:jc w:val="left"/>
        <w:rPr>
          <w:sz w:val="24"/>
        </w:rPr>
      </w:pPr>
      <w:r>
        <w:rPr>
          <w:b/>
          <w:sz w:val="31"/>
        </w:rPr>
        <w:t>第四章</w:t>
      </w:r>
      <w:r>
        <w:rPr>
          <w:b/>
          <w:spacing w:val="-12"/>
          <w:sz w:val="31"/>
        </w:rPr>
        <w:t xml:space="preserve"> </w:t>
      </w:r>
      <w:r>
        <w:rPr>
          <w:b/>
          <w:sz w:val="31"/>
        </w:rPr>
        <w:t>脚手架搭设方案</w:t>
        <w:tab/>
      </w:r>
      <w:r>
        <w:rPr>
          <w:rFonts w:ascii="Times New Roman" w:eastAsia="Times New Roman"/>
          <w:b/>
          <w:sz w:val="31"/>
        </w:rPr>
        <w:t>3</w:t>
      </w:r>
      <w:r>
        <w:rPr>
          <w:rFonts w:ascii="Times New Roman" w:eastAsia="Times New Roman"/>
          <w:b/>
          <w:spacing w:val="-13"/>
          <w:sz w:val="31"/>
        </w:rPr>
        <w:t xml:space="preserve"> </w:t>
      </w:r>
      <w:r>
        <w:rPr>
          <w:color w:val="F8F8F8"/>
          <w:position w:val="-6"/>
          <w:sz w:val="24"/>
        </w:rPr>
        <w:t>擁締凤袜备訊顎轮烂蔷。</w:t>
      </w:r>
    </w:p>
    <w:p>
      <w:pPr>
        <w:pStyle w:val="ListParagraph"/>
        <w:numPr>
          <w:ilvl w:val="1"/>
          <w:numId w:val="20"/>
        </w:numPr>
        <w:tabs>
          <w:tab w:val="left" w:pos="1325"/>
          <w:tab w:val="left" w:leader="dot" w:pos="11404"/>
        </w:tabs>
        <w:spacing w:before="20" w:after="0" w:line="240" w:lineRule="auto"/>
        <w:ind w:left="1324" w:right="0" w:hanging="469"/>
        <w:jc w:val="left"/>
        <w:rPr>
          <w:sz w:val="24"/>
        </w:rPr>
      </w:pPr>
      <w:r>
        <w:rPr>
          <w:b/>
          <w:sz w:val="31"/>
        </w:rPr>
        <w:t>脚手架搭设步骤</w:t>
        <w:tab/>
      </w:r>
      <w:r>
        <w:rPr>
          <w:rFonts w:ascii="Times New Roman" w:eastAsia="Times New Roman"/>
          <w:b/>
          <w:sz w:val="31"/>
        </w:rPr>
        <w:t>3</w:t>
      </w:r>
      <w:r>
        <w:rPr>
          <w:rFonts w:ascii="Times New Roman" w:eastAsia="Times New Roman"/>
          <w:b/>
          <w:spacing w:val="-6"/>
          <w:sz w:val="31"/>
        </w:rPr>
        <w:t xml:space="preserve"> </w:t>
      </w:r>
      <w:r>
        <w:rPr>
          <w:color w:val="F8F8F8"/>
          <w:position w:val="-6"/>
          <w:sz w:val="24"/>
        </w:rPr>
        <w:t>贓熱俣阃歲匱阊邺镓騷。</w:t>
      </w:r>
    </w:p>
    <w:p>
      <w:pPr>
        <w:pStyle w:val="ListParagraph"/>
        <w:numPr>
          <w:ilvl w:val="1"/>
          <w:numId w:val="20"/>
        </w:numPr>
        <w:tabs>
          <w:tab w:val="left" w:pos="1325"/>
          <w:tab w:val="left" w:leader="dot" w:pos="11404"/>
        </w:tabs>
        <w:spacing w:before="21" w:after="0" w:line="240" w:lineRule="auto"/>
        <w:ind w:left="1324" w:right="0" w:hanging="469"/>
        <w:jc w:val="left"/>
        <w:rPr>
          <w:sz w:val="24"/>
        </w:rPr>
      </w:pPr>
      <w:r>
        <w:rPr>
          <w:b/>
          <w:sz w:val="31"/>
        </w:rPr>
        <w:t>脚手架搭设方案</w:t>
        <w:tab/>
      </w:r>
      <w:r>
        <w:rPr>
          <w:rFonts w:ascii="Times New Roman" w:eastAsia="Times New Roman"/>
          <w:b/>
          <w:sz w:val="31"/>
        </w:rPr>
        <w:t>3</w:t>
      </w:r>
      <w:r>
        <w:rPr>
          <w:rFonts w:ascii="Times New Roman" w:eastAsia="Times New Roman"/>
          <w:b/>
          <w:spacing w:val="-6"/>
          <w:sz w:val="31"/>
        </w:rPr>
        <w:t xml:space="preserve"> </w:t>
      </w:r>
      <w:r>
        <w:rPr>
          <w:color w:val="F8F8F8"/>
          <w:position w:val="-6"/>
          <w:sz w:val="24"/>
        </w:rPr>
        <w:t>坛摶乡囂忏蒌鍥铃氈淚。</w:t>
      </w:r>
    </w:p>
    <w:p>
      <w:pPr>
        <w:pStyle w:val="ListParagraph"/>
        <w:numPr>
          <w:ilvl w:val="1"/>
          <w:numId w:val="20"/>
        </w:numPr>
        <w:tabs>
          <w:tab w:val="left" w:pos="1325"/>
          <w:tab w:val="left" w:leader="dot" w:pos="11404"/>
        </w:tabs>
        <w:spacing w:before="20" w:after="0" w:line="240" w:lineRule="auto"/>
        <w:ind w:left="1324" w:right="0" w:hanging="469"/>
        <w:jc w:val="left"/>
        <w:rPr>
          <w:sz w:val="24"/>
        </w:rPr>
      </w:pPr>
      <w:r>
        <w:rPr>
          <w:b/>
          <w:sz w:val="31"/>
        </w:rPr>
        <w:t>脚手架拆除方案</w:t>
        <w:tab/>
      </w:r>
      <w:r>
        <w:rPr>
          <w:rFonts w:ascii="Times New Roman" w:eastAsia="Times New Roman"/>
          <w:b/>
          <w:sz w:val="31"/>
        </w:rPr>
        <w:t>3</w:t>
      </w:r>
      <w:r>
        <w:rPr>
          <w:rFonts w:ascii="Times New Roman" w:eastAsia="Times New Roman"/>
          <w:b/>
          <w:spacing w:val="-6"/>
          <w:sz w:val="31"/>
        </w:rPr>
        <w:t xml:space="preserve"> </w:t>
      </w:r>
      <w:r>
        <w:rPr>
          <w:color w:val="F8F8F8"/>
          <w:position w:val="-6"/>
          <w:sz w:val="24"/>
        </w:rPr>
        <w:t>蜡變黲癟報伥铉锚鈰赘。</w:t>
      </w:r>
    </w:p>
    <w:p>
      <w:pPr>
        <w:tabs>
          <w:tab w:val="left" w:leader="dot" w:pos="11412"/>
        </w:tabs>
        <w:spacing w:before="21"/>
        <w:ind w:left="597" w:right="0" w:firstLine="0"/>
        <w:jc w:val="left"/>
        <w:rPr>
          <w:sz w:val="24"/>
        </w:rPr>
      </w:pPr>
      <w:r>
        <w:rPr>
          <w:b/>
          <w:sz w:val="31"/>
        </w:rPr>
        <w:t>第五章</w:t>
      </w:r>
      <w:r>
        <w:rPr>
          <w:b/>
          <w:spacing w:val="-10"/>
          <w:sz w:val="31"/>
        </w:rPr>
        <w:t xml:space="preserve"> </w:t>
      </w:r>
      <w:r>
        <w:rPr>
          <w:b/>
          <w:sz w:val="31"/>
        </w:rPr>
        <w:t>工程质量保障措施</w:t>
        <w:tab/>
      </w:r>
      <w:r>
        <w:rPr>
          <w:rFonts w:ascii="Times New Roman" w:eastAsia="Times New Roman"/>
          <w:b/>
          <w:sz w:val="31"/>
        </w:rPr>
        <w:t>3</w:t>
      </w:r>
      <w:r>
        <w:rPr>
          <w:rFonts w:ascii="Times New Roman" w:eastAsia="Times New Roman"/>
          <w:b/>
          <w:spacing w:val="-13"/>
          <w:sz w:val="31"/>
        </w:rPr>
        <w:t xml:space="preserve"> </w:t>
      </w:r>
      <w:r>
        <w:rPr>
          <w:color w:val="F8F8F8"/>
          <w:position w:val="-6"/>
          <w:sz w:val="24"/>
        </w:rPr>
        <w:t>買鲷鴯譖昙膚遙闫撷凄。</w:t>
      </w:r>
    </w:p>
    <w:p>
      <w:pPr>
        <w:pStyle w:val="ListParagraph"/>
        <w:numPr>
          <w:ilvl w:val="1"/>
          <w:numId w:val="19"/>
        </w:numPr>
        <w:tabs>
          <w:tab w:val="left" w:pos="1199"/>
          <w:tab w:val="left" w:leader="dot" w:pos="11411"/>
        </w:tabs>
        <w:spacing w:before="20" w:after="0" w:line="240" w:lineRule="auto"/>
        <w:ind w:left="1198" w:right="0" w:hanging="472"/>
        <w:jc w:val="left"/>
        <w:rPr>
          <w:sz w:val="24"/>
        </w:rPr>
      </w:pPr>
      <w:r>
        <w:drawing>
          <wp:anchor distT="0" distB="0" distL="0" distR="0" simplePos="0" relativeHeight="251662336" behindDoc="1" locked="0" layoutInCell="1" allowOverlap="1">
            <wp:simplePos x="0" y="0"/>
            <wp:positionH relativeFrom="page">
              <wp:posOffset>8674100</wp:posOffset>
            </wp:positionH>
            <wp:positionV relativeFrom="paragraph">
              <wp:posOffset>205358</wp:posOffset>
            </wp:positionV>
            <wp:extent cx="1701800" cy="381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7" cstate="print"/>
                    <a:stretch>
                      <a:fillRect/>
                    </a:stretch>
                  </pic:blipFill>
                  <pic:spPr>
                    <a:xfrm>
                      <a:off x="0" y="0"/>
                      <a:ext cx="1701800" cy="38100"/>
                    </a:xfrm>
                    <a:prstGeom prst="rect">
                      <a:avLst/>
                    </a:prstGeom>
                  </pic:spPr>
                </pic:pic>
              </a:graphicData>
            </a:graphic>
          </wp:anchor>
        </w:drawing>
      </w:r>
      <w:r>
        <w:rPr>
          <w:b/>
          <w:sz w:val="31"/>
        </w:rPr>
        <w:t>工序质量控制</w:t>
        <w:tab/>
      </w:r>
      <w:r>
        <w:rPr>
          <w:rFonts w:ascii="Times New Roman" w:eastAsia="Times New Roman"/>
          <w:b/>
          <w:sz w:val="31"/>
        </w:rPr>
        <w:t>3</w:t>
      </w:r>
      <w:r>
        <w:rPr>
          <w:rFonts w:ascii="Times New Roman" w:eastAsia="Times New Roman"/>
          <w:b/>
          <w:spacing w:val="-13"/>
          <w:sz w:val="31"/>
        </w:rPr>
        <w:t xml:space="preserve"> </w:t>
      </w:r>
      <w:r>
        <w:rPr>
          <w:color w:val="F8F8F8"/>
          <w:position w:val="-6"/>
          <w:sz w:val="24"/>
        </w:rPr>
        <w:t>綾镝鯛駕櫬鹕踪韦辚糴。</w:t>
      </w:r>
    </w:p>
    <w:p>
      <w:pPr>
        <w:pStyle w:val="ListParagraph"/>
        <w:numPr>
          <w:ilvl w:val="1"/>
          <w:numId w:val="19"/>
        </w:numPr>
        <w:tabs>
          <w:tab w:val="left" w:pos="1199"/>
          <w:tab w:val="left" w:leader="dot" w:pos="11412"/>
        </w:tabs>
        <w:spacing w:before="21" w:after="0" w:line="240" w:lineRule="auto"/>
        <w:ind w:left="1198" w:right="0" w:hanging="472"/>
        <w:jc w:val="left"/>
        <w:rPr>
          <w:sz w:val="24"/>
        </w:rPr>
      </w:pPr>
      <w:r>
        <w:drawing>
          <wp:anchor distT="0" distB="0" distL="0" distR="0" simplePos="0" relativeHeight="251663360" behindDoc="1" locked="0" layoutInCell="1" allowOverlap="1">
            <wp:simplePos x="0" y="0"/>
            <wp:positionH relativeFrom="page">
              <wp:posOffset>8674100</wp:posOffset>
            </wp:positionH>
            <wp:positionV relativeFrom="paragraph">
              <wp:posOffset>204089</wp:posOffset>
            </wp:positionV>
            <wp:extent cx="1701800" cy="381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7" cstate="print"/>
                    <a:stretch>
                      <a:fillRect/>
                    </a:stretch>
                  </pic:blipFill>
                  <pic:spPr>
                    <a:xfrm>
                      <a:off x="0" y="0"/>
                      <a:ext cx="1701800" cy="38100"/>
                    </a:xfrm>
                    <a:prstGeom prst="rect">
                      <a:avLst/>
                    </a:prstGeom>
                  </pic:spPr>
                </pic:pic>
              </a:graphicData>
            </a:graphic>
          </wp:anchor>
        </w:drawing>
      </w:r>
      <w:r>
        <w:rPr>
          <w:b/>
          <w:sz w:val="31"/>
        </w:rPr>
        <w:t>施工防护保证措施</w:t>
        <w:tab/>
      </w:r>
      <w:r>
        <w:rPr>
          <w:rFonts w:ascii="Times New Roman" w:eastAsia="Times New Roman"/>
          <w:b/>
          <w:sz w:val="31"/>
        </w:rPr>
        <w:t>3</w:t>
      </w:r>
      <w:r>
        <w:rPr>
          <w:rFonts w:ascii="Times New Roman" w:eastAsia="Times New Roman"/>
          <w:b/>
          <w:spacing w:val="-14"/>
          <w:sz w:val="31"/>
        </w:rPr>
        <w:t xml:space="preserve"> </w:t>
      </w:r>
      <w:r>
        <w:rPr>
          <w:color w:val="F8F8F8"/>
          <w:position w:val="-6"/>
          <w:sz w:val="24"/>
        </w:rPr>
        <w:t>驅踬髏彦浃绥譎饴憂锦。</w:t>
      </w:r>
    </w:p>
    <w:p>
      <w:pPr>
        <w:tabs>
          <w:tab w:val="left" w:leader="dot" w:pos="11412"/>
        </w:tabs>
        <w:spacing w:before="20"/>
        <w:ind w:left="597" w:right="0" w:firstLine="0"/>
        <w:jc w:val="left"/>
        <w:rPr>
          <w:sz w:val="24"/>
        </w:rPr>
      </w:pPr>
      <w:r>
        <w:rPr>
          <w:b/>
          <w:sz w:val="31"/>
        </w:rPr>
        <w:t>第六章</w:t>
      </w:r>
      <w:r>
        <w:rPr>
          <w:b/>
          <w:spacing w:val="-10"/>
          <w:sz w:val="31"/>
        </w:rPr>
        <w:t xml:space="preserve"> </w:t>
      </w:r>
      <w:r>
        <w:rPr>
          <w:b/>
          <w:sz w:val="31"/>
        </w:rPr>
        <w:t>现场安全控制措施</w:t>
        <w:tab/>
      </w:r>
      <w:r>
        <w:rPr>
          <w:rFonts w:ascii="Times New Roman" w:eastAsia="Times New Roman"/>
          <w:b/>
          <w:sz w:val="31"/>
        </w:rPr>
        <w:t>3</w:t>
      </w:r>
      <w:r>
        <w:rPr>
          <w:rFonts w:ascii="Times New Roman" w:eastAsia="Times New Roman"/>
          <w:b/>
          <w:spacing w:val="-13"/>
          <w:sz w:val="31"/>
        </w:rPr>
        <w:t xml:space="preserve"> </w:t>
      </w:r>
      <w:r>
        <w:rPr>
          <w:color w:val="F8F8F8"/>
          <w:position w:val="-6"/>
          <w:sz w:val="24"/>
        </w:rPr>
        <w:t>猫虿驢绘燈鮒诛髅貺庑。</w:t>
      </w:r>
    </w:p>
    <w:p>
      <w:pPr>
        <w:pStyle w:val="ListParagraph"/>
        <w:numPr>
          <w:ilvl w:val="1"/>
          <w:numId w:val="18"/>
        </w:numPr>
        <w:tabs>
          <w:tab w:val="left" w:pos="1199"/>
          <w:tab w:val="left" w:leader="dot" w:pos="11411"/>
        </w:tabs>
        <w:spacing w:before="21" w:after="0" w:line="240" w:lineRule="auto"/>
        <w:ind w:left="1198" w:right="0" w:hanging="472"/>
        <w:jc w:val="left"/>
        <w:rPr>
          <w:sz w:val="24"/>
        </w:rPr>
      </w:pPr>
      <w:r>
        <w:rPr>
          <w:b/>
          <w:sz w:val="31"/>
        </w:rPr>
        <w:t>安全管理内容</w:t>
        <w:tab/>
      </w:r>
      <w:r>
        <w:rPr>
          <w:rFonts w:ascii="Times New Roman" w:eastAsia="Times New Roman"/>
          <w:b/>
          <w:sz w:val="31"/>
        </w:rPr>
        <w:t>3</w:t>
      </w:r>
      <w:r>
        <w:rPr>
          <w:rFonts w:ascii="Times New Roman" w:eastAsia="Times New Roman"/>
          <w:b/>
          <w:spacing w:val="-13"/>
          <w:sz w:val="31"/>
        </w:rPr>
        <w:t xml:space="preserve"> </w:t>
      </w:r>
      <w:r>
        <w:rPr>
          <w:color w:val="F8F8F8"/>
          <w:position w:val="-6"/>
          <w:sz w:val="24"/>
        </w:rPr>
        <w:t>锹籁饗迳琐筆襖鸥娅薔。</w:t>
      </w:r>
    </w:p>
    <w:p>
      <w:pPr>
        <w:pStyle w:val="ListParagraph"/>
        <w:numPr>
          <w:ilvl w:val="1"/>
          <w:numId w:val="18"/>
        </w:numPr>
        <w:tabs>
          <w:tab w:val="left" w:pos="1199"/>
          <w:tab w:val="left" w:leader="dot" w:pos="11411"/>
        </w:tabs>
        <w:spacing w:before="21" w:after="0" w:line="240" w:lineRule="auto"/>
        <w:ind w:left="1198" w:right="0" w:hanging="472"/>
        <w:jc w:val="left"/>
        <w:rPr>
          <w:sz w:val="24"/>
        </w:rPr>
      </w:pPr>
      <w:r>
        <w:rPr>
          <w:b/>
          <w:sz w:val="31"/>
        </w:rPr>
        <w:t>安全行为控制</w:t>
        <w:tab/>
      </w:r>
      <w:r>
        <w:rPr>
          <w:rFonts w:ascii="Times New Roman" w:eastAsia="Times New Roman"/>
          <w:b/>
          <w:sz w:val="31"/>
        </w:rPr>
        <w:t>3</w:t>
      </w:r>
      <w:r>
        <w:rPr>
          <w:rFonts w:ascii="Times New Roman" w:eastAsia="Times New Roman"/>
          <w:b/>
          <w:spacing w:val="-13"/>
          <w:sz w:val="31"/>
        </w:rPr>
        <w:t xml:space="preserve"> </w:t>
      </w:r>
      <w:r>
        <w:rPr>
          <w:color w:val="F8F8F8"/>
          <w:position w:val="-6"/>
          <w:sz w:val="24"/>
        </w:rPr>
        <w:t>構氽頑黉碩饨荠龈话骛。</w:t>
      </w:r>
    </w:p>
    <w:p>
      <w:pPr>
        <w:pStyle w:val="ListParagraph"/>
        <w:numPr>
          <w:ilvl w:val="1"/>
          <w:numId w:val="18"/>
        </w:numPr>
        <w:tabs>
          <w:tab w:val="left" w:pos="1199"/>
          <w:tab w:val="left" w:leader="dot" w:pos="11412"/>
        </w:tabs>
        <w:spacing w:before="20" w:after="0" w:line="240" w:lineRule="auto"/>
        <w:ind w:left="1198" w:right="0" w:hanging="472"/>
        <w:jc w:val="left"/>
        <w:rPr>
          <w:sz w:val="24"/>
        </w:rPr>
      </w:pPr>
      <w:r>
        <w:rPr>
          <w:b/>
          <w:sz w:val="31"/>
        </w:rPr>
        <w:t>施工现场用火管理</w:t>
        <w:tab/>
      </w:r>
      <w:r>
        <w:rPr>
          <w:rFonts w:ascii="Times New Roman" w:eastAsia="Times New Roman"/>
          <w:b/>
          <w:sz w:val="31"/>
        </w:rPr>
        <w:t>3</w:t>
      </w:r>
      <w:r>
        <w:rPr>
          <w:rFonts w:ascii="Times New Roman" w:eastAsia="Times New Roman"/>
          <w:b/>
          <w:spacing w:val="-14"/>
          <w:sz w:val="31"/>
        </w:rPr>
        <w:t xml:space="preserve"> </w:t>
      </w:r>
      <w:r>
        <w:rPr>
          <w:color w:val="F8F8F8"/>
          <w:position w:val="-6"/>
          <w:sz w:val="24"/>
        </w:rPr>
        <w:t>輒峄陽檉簖疖網儂號泶。</w:t>
      </w:r>
    </w:p>
    <w:p>
      <w:pPr>
        <w:spacing w:after="0" w:line="240" w:lineRule="auto"/>
        <w:jc w:val="left"/>
        <w:rPr>
          <w:sz w:val="24"/>
        </w:rPr>
        <w:sectPr>
          <w:footerReference w:type="default" r:id="rId8"/>
          <w:pgSz w:w="17860" w:h="25260"/>
          <w:pgMar w:top="1960" w:right="1400" w:bottom="2340" w:left="2060" w:header="0" w:footer="2150"/>
          <w:pgNumType w:start="3"/>
          <w:cols w:space="708"/>
        </w:sectPr>
      </w:pPr>
    </w:p>
    <w:p>
      <w:pPr>
        <w:pStyle w:val="BodyText"/>
        <w:spacing w:before="10"/>
        <w:rPr>
          <w:sz w:val="12"/>
        </w:rPr>
      </w:pPr>
    </w:p>
    <w:p>
      <w:pPr>
        <w:spacing w:before="32"/>
        <w:ind w:left="3712" w:right="3949" w:firstLine="0"/>
        <w:jc w:val="center"/>
        <w:rPr>
          <w:rFonts w:ascii="黑体" w:eastAsia="黑体" w:hint="eastAsia"/>
          <w:b/>
          <w:sz w:val="48"/>
        </w:rPr>
      </w:pPr>
      <w:r>
        <w:rPr>
          <w:rFonts w:ascii="黑体" w:eastAsia="黑体" w:hint="eastAsia"/>
          <w:b/>
          <w:sz w:val="48"/>
        </w:rPr>
        <w:t>第一章 综合说明</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10"/>
        <w:rPr>
          <w:rFonts w:ascii="黑体"/>
          <w:b/>
          <w:sz w:val="26"/>
        </w:rPr>
      </w:pPr>
    </w:p>
    <w:p>
      <w:pPr>
        <w:pStyle w:val="ListParagraph"/>
        <w:numPr>
          <w:ilvl w:val="1"/>
          <w:numId w:val="17"/>
        </w:numPr>
        <w:tabs>
          <w:tab w:val="left" w:pos="875"/>
        </w:tabs>
        <w:spacing w:before="100" w:after="0" w:line="240" w:lineRule="auto"/>
        <w:ind w:left="874" w:right="0" w:hanging="595"/>
        <w:jc w:val="left"/>
        <w:rPr>
          <w:rFonts w:ascii="黑体" w:eastAsia="黑体" w:hint="eastAsia"/>
          <w:b/>
          <w:sz w:val="36"/>
        </w:rPr>
      </w:pPr>
      <w:r>
        <w:rPr>
          <w:rFonts w:ascii="黑体" w:eastAsia="黑体" w:hint="eastAsia"/>
          <w:b/>
          <w:sz w:val="36"/>
        </w:rPr>
        <w:t>工程概况</w:t>
      </w:r>
    </w:p>
    <w:p>
      <w:pPr>
        <w:pStyle w:val="BodyText"/>
        <w:rPr>
          <w:rFonts w:ascii="黑体"/>
          <w:b/>
          <w:sz w:val="40"/>
        </w:rPr>
      </w:pPr>
    </w:p>
    <w:p>
      <w:pPr>
        <w:pStyle w:val="BodyText"/>
        <w:spacing w:before="2"/>
        <w:rPr>
          <w:rFonts w:ascii="黑体"/>
          <w:b/>
          <w:sz w:val="44"/>
        </w:rPr>
      </w:pPr>
    </w:p>
    <w:p>
      <w:pPr>
        <w:pStyle w:val="BodyText"/>
        <w:spacing w:before="1" w:line="417" w:lineRule="auto"/>
        <w:ind w:left="280" w:right="496" w:firstLine="806"/>
      </w:pPr>
      <w:r>
        <w:rPr>
          <w:spacing w:val="-6"/>
        </w:rPr>
        <w:t xml:space="preserve">该工程为晋中伊利乳业有限责任公司新建年产 </w:t>
      </w:r>
      <w:r>
        <w:t>21</w:t>
      </w:r>
      <w:r>
        <w:rPr>
          <w:spacing w:val="-14"/>
        </w:rPr>
        <w:t xml:space="preserve"> 万吨液态奶及系列产</w:t>
      </w:r>
      <w:r>
        <w:rPr>
          <w:spacing w:val="-2"/>
        </w:rPr>
        <w:t xml:space="preserve">品生产线项目，位于河山西省晋中市祁县经济开发区朝阳西街 </w:t>
      </w:r>
      <w:r>
        <w:t>7</w:t>
      </w:r>
      <w:r>
        <w:rPr>
          <w:spacing w:val="-3"/>
        </w:rPr>
        <w:t xml:space="preserve"> 号，本次</w:t>
      </w:r>
      <w:r>
        <w:t>施工主要内容是对工厂内钢结构面漆重新涂刷，因车间内设备多，成品保护是重中之重，面积大施工难度高，大部分都是高空作业，安全必须严防死守，确保安全第一，预防为主，一定做到零伤亡。保质保量按期完成各</w:t>
      </w:r>
    </w:p>
    <w:p>
      <w:pPr>
        <w:pStyle w:val="BodyText"/>
        <w:spacing w:line="436" w:lineRule="exact"/>
        <w:ind w:left="280"/>
      </w:pPr>
      <w:r>
        <w:t>项施工任务。</w:t>
      </w:r>
    </w:p>
    <w:p>
      <w:pPr>
        <w:spacing w:before="0" w:line="206" w:lineRule="exact"/>
        <w:ind w:left="2804" w:right="0" w:firstLine="0"/>
        <w:jc w:val="left"/>
        <w:rPr>
          <w:sz w:val="24"/>
        </w:rPr>
      </w:pPr>
      <w:r>
        <w:rPr>
          <w:color w:val="F8F8F8"/>
          <w:sz w:val="24"/>
        </w:rPr>
        <w:t>尧侧閆繭絳闕绚勵蜆贅。</w:t>
      </w:r>
    </w:p>
    <w:p>
      <w:pPr>
        <w:pStyle w:val="BodyText"/>
        <w:spacing w:before="11"/>
        <w:rPr>
          <w:sz w:val="22"/>
        </w:rPr>
      </w:pPr>
    </w:p>
    <w:p>
      <w:pPr>
        <w:pStyle w:val="BodyText"/>
        <w:ind w:left="1086"/>
      </w:pPr>
      <w:r>
        <w:t>计划工期：2015</w:t>
      </w:r>
      <w:r>
        <w:rPr>
          <w:spacing w:val="-72"/>
        </w:rPr>
        <w:t xml:space="preserve"> 年 </w:t>
      </w:r>
      <w:r>
        <w:t>10</w:t>
      </w:r>
      <w:r>
        <w:rPr>
          <w:spacing w:val="-70"/>
        </w:rPr>
        <w:t xml:space="preserve"> 月 </w:t>
      </w:r>
      <w:r>
        <w:t>14</w:t>
      </w:r>
      <w:r>
        <w:rPr>
          <w:spacing w:val="-22"/>
        </w:rPr>
        <w:t xml:space="preserve"> 日开工，</w:t>
      </w:r>
      <w:r>
        <w:t>2015</w:t>
      </w:r>
      <w:r>
        <w:rPr>
          <w:spacing w:val="-72"/>
        </w:rPr>
        <w:t xml:space="preserve"> 年 </w:t>
      </w:r>
      <w:r>
        <w:t>11</w:t>
      </w:r>
      <w:r>
        <w:rPr>
          <w:spacing w:val="-71"/>
        </w:rPr>
        <w:t xml:space="preserve"> 月 </w:t>
      </w:r>
      <w:r>
        <w:t>14</w:t>
      </w:r>
      <w:r>
        <w:rPr>
          <w:spacing w:val="-22"/>
        </w:rPr>
        <w:t xml:space="preserve"> 日竣工。</w:t>
      </w:r>
    </w:p>
    <w:p>
      <w:pPr>
        <w:pStyle w:val="BodyText"/>
        <w:spacing w:before="12"/>
        <w:rPr>
          <w:sz w:val="55"/>
        </w:rPr>
      </w:pPr>
    </w:p>
    <w:p>
      <w:pPr>
        <w:pStyle w:val="ListParagraph"/>
        <w:numPr>
          <w:ilvl w:val="1"/>
          <w:numId w:val="17"/>
        </w:numPr>
        <w:tabs>
          <w:tab w:val="left" w:pos="965"/>
        </w:tabs>
        <w:spacing w:before="0" w:after="0" w:line="240" w:lineRule="auto"/>
        <w:ind w:left="964" w:right="0" w:hanging="685"/>
        <w:jc w:val="left"/>
        <w:rPr>
          <w:rFonts w:ascii="黑体" w:eastAsia="黑体" w:hint="eastAsia"/>
          <w:b/>
          <w:sz w:val="36"/>
        </w:rPr>
      </w:pPr>
      <w:r>
        <w:rPr>
          <w:rFonts w:ascii="黑体" w:eastAsia="黑体" w:hint="eastAsia"/>
          <w:b/>
          <w:sz w:val="36"/>
        </w:rPr>
        <w:t>编制依据</w:t>
      </w:r>
    </w:p>
    <w:p>
      <w:pPr>
        <w:pStyle w:val="BodyText"/>
        <w:spacing w:before="4"/>
        <w:rPr>
          <w:rFonts w:ascii="黑体"/>
          <w:b/>
        </w:rPr>
      </w:pPr>
    </w:p>
    <w:p>
      <w:pPr>
        <w:pStyle w:val="ListParagraph"/>
        <w:numPr>
          <w:ilvl w:val="2"/>
          <w:numId w:val="17"/>
        </w:numPr>
        <w:tabs>
          <w:tab w:val="left" w:pos="2559"/>
          <w:tab w:val="left" w:pos="2560"/>
        </w:tabs>
        <w:spacing w:before="0" w:after="0" w:line="240" w:lineRule="auto"/>
        <w:ind w:left="2559" w:right="0" w:hanging="1474"/>
        <w:jc w:val="left"/>
        <w:rPr>
          <w:sz w:val="42"/>
        </w:rPr>
      </w:pPr>
      <w:r>
        <w:rPr>
          <w:sz w:val="42"/>
        </w:rPr>
        <w:t>本工程招标文件及室内外装修设计图纸；</w:t>
      </w:r>
    </w:p>
    <w:p>
      <w:pPr>
        <w:pStyle w:val="BodyText"/>
        <w:rPr>
          <w:sz w:val="31"/>
        </w:rPr>
      </w:pPr>
    </w:p>
    <w:p>
      <w:pPr>
        <w:pStyle w:val="ListParagraph"/>
        <w:numPr>
          <w:ilvl w:val="2"/>
          <w:numId w:val="17"/>
        </w:numPr>
        <w:tabs>
          <w:tab w:val="left" w:pos="2559"/>
          <w:tab w:val="left" w:pos="2560"/>
        </w:tabs>
        <w:spacing w:before="1" w:after="0" w:line="240" w:lineRule="auto"/>
        <w:ind w:left="2559" w:right="0" w:hanging="1474"/>
        <w:jc w:val="left"/>
        <w:rPr>
          <w:sz w:val="42"/>
        </w:rPr>
      </w:pPr>
      <w:r>
        <w:rPr>
          <w:spacing w:val="4"/>
          <w:sz w:val="42"/>
        </w:rPr>
        <w:t>国家标准《建筑工程施工质量验收统一标准</w:t>
      </w:r>
      <w:r>
        <w:rPr>
          <w:sz w:val="42"/>
        </w:rPr>
        <w:t>GB50300-2001；</w:t>
      </w:r>
    </w:p>
    <w:p>
      <w:pPr>
        <w:pStyle w:val="BodyText"/>
        <w:rPr>
          <w:sz w:val="31"/>
        </w:rPr>
      </w:pPr>
    </w:p>
    <w:p>
      <w:pPr>
        <w:pStyle w:val="ListParagraph"/>
        <w:numPr>
          <w:ilvl w:val="2"/>
          <w:numId w:val="17"/>
        </w:numPr>
        <w:tabs>
          <w:tab w:val="left" w:pos="2559"/>
          <w:tab w:val="left" w:pos="2560"/>
        </w:tabs>
        <w:spacing w:before="0" w:after="0" w:line="240" w:lineRule="auto"/>
        <w:ind w:left="2559" w:right="0" w:hanging="1474"/>
        <w:jc w:val="left"/>
        <w:rPr>
          <w:sz w:val="42"/>
        </w:rPr>
      </w:pPr>
      <w:r>
        <w:rPr>
          <w:sz w:val="42"/>
        </w:rPr>
        <w:t>中华人民共和国建筑法；</w:t>
      </w:r>
    </w:p>
    <w:p>
      <w:pPr>
        <w:pStyle w:val="BodyText"/>
        <w:spacing w:before="1"/>
        <w:rPr>
          <w:sz w:val="31"/>
        </w:rPr>
      </w:pPr>
    </w:p>
    <w:p>
      <w:pPr>
        <w:pStyle w:val="ListParagraph"/>
        <w:numPr>
          <w:ilvl w:val="2"/>
          <w:numId w:val="17"/>
        </w:numPr>
        <w:tabs>
          <w:tab w:val="left" w:pos="2559"/>
          <w:tab w:val="left" w:pos="2560"/>
        </w:tabs>
        <w:spacing w:before="0" w:after="0" w:line="240" w:lineRule="auto"/>
        <w:ind w:left="2559" w:right="0" w:hanging="1474"/>
        <w:jc w:val="left"/>
        <w:rPr>
          <w:sz w:val="42"/>
        </w:rPr>
      </w:pPr>
      <w:r>
        <w:rPr>
          <w:sz w:val="42"/>
        </w:rPr>
        <w:t>中华人民共和国消防法；</w:t>
      </w:r>
    </w:p>
    <w:p>
      <w:pPr>
        <w:pStyle w:val="BodyText"/>
        <w:spacing w:before="1"/>
        <w:rPr>
          <w:sz w:val="31"/>
        </w:rPr>
      </w:pPr>
    </w:p>
    <w:p>
      <w:pPr>
        <w:pStyle w:val="ListParagraph"/>
        <w:numPr>
          <w:ilvl w:val="2"/>
          <w:numId w:val="17"/>
        </w:numPr>
        <w:tabs>
          <w:tab w:val="left" w:pos="2559"/>
          <w:tab w:val="left" w:pos="2560"/>
        </w:tabs>
        <w:spacing w:before="0" w:after="0" w:line="240" w:lineRule="auto"/>
        <w:ind w:left="2559" w:right="0" w:hanging="1474"/>
        <w:jc w:val="left"/>
        <w:rPr>
          <w:sz w:val="42"/>
        </w:rPr>
      </w:pPr>
      <w:r>
        <w:rPr>
          <w:spacing w:val="-2"/>
          <w:sz w:val="42"/>
        </w:rPr>
        <w:t>国家标准《建筑设计防火规范》</w:t>
      </w:r>
      <w:r>
        <w:rPr>
          <w:sz w:val="42"/>
        </w:rPr>
        <w:t>GB50016-2006；</w:t>
      </w:r>
    </w:p>
    <w:p>
      <w:pPr>
        <w:pStyle w:val="BodyText"/>
        <w:spacing w:before="1"/>
        <w:rPr>
          <w:sz w:val="31"/>
        </w:rPr>
      </w:pPr>
    </w:p>
    <w:p>
      <w:pPr>
        <w:pStyle w:val="ListParagraph"/>
        <w:numPr>
          <w:ilvl w:val="2"/>
          <w:numId w:val="17"/>
        </w:numPr>
        <w:tabs>
          <w:tab w:val="left" w:pos="2559"/>
          <w:tab w:val="left" w:pos="2560"/>
        </w:tabs>
        <w:spacing w:before="0" w:after="0" w:line="240" w:lineRule="auto"/>
        <w:ind w:left="2559" w:right="0" w:hanging="1474"/>
        <w:jc w:val="left"/>
        <w:rPr>
          <w:sz w:val="42"/>
        </w:rPr>
      </w:pPr>
      <w:r>
        <w:rPr>
          <w:spacing w:val="-2"/>
          <w:w w:val="100"/>
          <w:sz w:val="42"/>
        </w:rPr>
        <w:t>《建筑内部装修设计防火规范》</w:t>
      </w:r>
      <w:r>
        <w:rPr>
          <w:w w:val="100"/>
          <w:sz w:val="42"/>
        </w:rPr>
        <w:t>GB50222-9</w:t>
      </w:r>
      <w:r>
        <w:rPr>
          <w:spacing w:val="-4"/>
          <w:w w:val="100"/>
          <w:sz w:val="42"/>
        </w:rPr>
        <w:t>5（</w:t>
      </w:r>
      <w:r>
        <w:rPr>
          <w:w w:val="100"/>
          <w:sz w:val="42"/>
        </w:rPr>
        <w:t>2001</w:t>
      </w:r>
      <w:r>
        <w:rPr>
          <w:spacing w:val="-105"/>
          <w:sz w:val="42"/>
        </w:rPr>
        <w:t xml:space="preserve"> </w:t>
      </w:r>
      <w:r>
        <w:rPr>
          <w:w w:val="100"/>
          <w:sz w:val="42"/>
        </w:rPr>
        <w:t>版</w:t>
      </w:r>
      <w:r>
        <w:rPr>
          <w:spacing w:val="-213"/>
          <w:w w:val="100"/>
          <w:sz w:val="42"/>
        </w:rPr>
        <w:t>）</w:t>
      </w:r>
      <w:r>
        <w:rPr>
          <w:w w:val="100"/>
          <w:sz w:val="42"/>
        </w:rPr>
        <w:t>；</w:t>
      </w:r>
    </w:p>
    <w:p>
      <w:pPr>
        <w:pStyle w:val="BodyText"/>
        <w:spacing w:before="1"/>
        <w:rPr>
          <w:sz w:val="31"/>
        </w:rPr>
      </w:pPr>
    </w:p>
    <w:p>
      <w:pPr>
        <w:pStyle w:val="ListParagraph"/>
        <w:numPr>
          <w:ilvl w:val="2"/>
          <w:numId w:val="17"/>
        </w:numPr>
        <w:tabs>
          <w:tab w:val="left" w:pos="2559"/>
          <w:tab w:val="left" w:pos="2560"/>
        </w:tabs>
        <w:spacing w:before="0" w:after="0" w:line="240" w:lineRule="auto"/>
        <w:ind w:left="2559" w:right="0" w:hanging="1474"/>
        <w:jc w:val="left"/>
        <w:rPr>
          <w:sz w:val="42"/>
        </w:rPr>
      </w:pPr>
      <w:r>
        <w:rPr>
          <w:spacing w:val="-2"/>
          <w:sz w:val="42"/>
        </w:rPr>
        <w:t>《建筑装饰装修工程施工质量验收规程》</w:t>
      </w:r>
      <w:r>
        <w:rPr>
          <w:sz w:val="42"/>
        </w:rPr>
        <w:t>GB50210-2001；</w:t>
      </w:r>
    </w:p>
    <w:p>
      <w:pPr>
        <w:pStyle w:val="BodyText"/>
        <w:spacing w:before="1"/>
        <w:rPr>
          <w:sz w:val="31"/>
        </w:rPr>
      </w:pPr>
    </w:p>
    <w:p>
      <w:pPr>
        <w:pStyle w:val="ListParagraph"/>
        <w:numPr>
          <w:ilvl w:val="2"/>
          <w:numId w:val="17"/>
        </w:numPr>
        <w:tabs>
          <w:tab w:val="left" w:pos="2559"/>
          <w:tab w:val="left" w:pos="2560"/>
        </w:tabs>
        <w:spacing w:before="0" w:after="0" w:line="240" w:lineRule="auto"/>
        <w:ind w:left="2559" w:right="0" w:hanging="1474"/>
        <w:jc w:val="left"/>
        <w:rPr>
          <w:sz w:val="42"/>
        </w:rPr>
      </w:pPr>
      <w:r>
        <w:rPr>
          <w:w w:val="100"/>
          <w:sz w:val="42"/>
        </w:rPr>
        <w:t>《建筑工程质量检验评定统一标准</w:t>
      </w:r>
      <w:r>
        <w:rPr>
          <w:spacing w:val="-232"/>
          <w:w w:val="100"/>
          <w:sz w:val="42"/>
        </w:rPr>
        <w:t>》</w:t>
      </w:r>
      <w:r>
        <w:rPr>
          <w:spacing w:val="2"/>
          <w:w w:val="100"/>
          <w:sz w:val="42"/>
        </w:rPr>
        <w:t>（</w:t>
      </w:r>
      <w:r>
        <w:rPr>
          <w:w w:val="100"/>
          <w:sz w:val="42"/>
        </w:rPr>
        <w:t>GBJ300-200</w:t>
      </w:r>
      <w:r>
        <w:rPr>
          <w:spacing w:val="-5"/>
          <w:w w:val="100"/>
          <w:sz w:val="42"/>
        </w:rPr>
        <w:t>1</w:t>
      </w:r>
      <w:r>
        <w:rPr>
          <w:spacing w:val="-213"/>
          <w:w w:val="100"/>
          <w:sz w:val="42"/>
        </w:rPr>
        <w:t>）</w:t>
      </w:r>
      <w:r>
        <w:rPr>
          <w:w w:val="100"/>
          <w:sz w:val="42"/>
        </w:rPr>
        <w:t>；</w:t>
      </w:r>
    </w:p>
    <w:p>
      <w:pPr>
        <w:pStyle w:val="BodyText"/>
        <w:rPr>
          <w:sz w:val="31"/>
        </w:rPr>
      </w:pPr>
    </w:p>
    <w:p>
      <w:pPr>
        <w:pStyle w:val="ListParagraph"/>
        <w:numPr>
          <w:ilvl w:val="2"/>
          <w:numId w:val="17"/>
        </w:numPr>
        <w:tabs>
          <w:tab w:val="left" w:pos="2559"/>
          <w:tab w:val="left" w:pos="2560"/>
        </w:tabs>
        <w:spacing w:before="0" w:after="0" w:line="240" w:lineRule="auto"/>
        <w:ind w:left="2559" w:right="0" w:hanging="1474"/>
        <w:jc w:val="left"/>
        <w:rPr>
          <w:sz w:val="42"/>
        </w:rPr>
      </w:pPr>
      <w:r>
        <w:rPr>
          <w:w w:val="100"/>
          <w:sz w:val="42"/>
        </w:rPr>
        <w:t>《建筑地面工程施工质量验收规范</w:t>
      </w:r>
      <w:r>
        <w:rPr>
          <w:spacing w:val="-232"/>
          <w:w w:val="100"/>
          <w:sz w:val="42"/>
        </w:rPr>
        <w:t>》</w:t>
      </w:r>
      <w:r>
        <w:rPr>
          <w:spacing w:val="2"/>
          <w:w w:val="100"/>
          <w:sz w:val="42"/>
        </w:rPr>
        <w:t>（</w:t>
      </w:r>
      <w:r>
        <w:rPr>
          <w:w w:val="100"/>
          <w:sz w:val="42"/>
        </w:rPr>
        <w:t>GB50209-200</w:t>
      </w:r>
      <w:r>
        <w:rPr>
          <w:spacing w:val="-7"/>
          <w:w w:val="100"/>
          <w:sz w:val="42"/>
        </w:rPr>
        <w:t>2</w:t>
      </w:r>
      <w:r>
        <w:rPr>
          <w:spacing w:val="-209"/>
          <w:w w:val="100"/>
          <w:sz w:val="42"/>
        </w:rPr>
        <w:t>）</w:t>
      </w:r>
      <w:r>
        <w:rPr>
          <w:w w:val="100"/>
          <w:sz w:val="42"/>
        </w:rPr>
        <w:t>；</w:t>
      </w:r>
    </w:p>
    <w:p>
      <w:pPr>
        <w:spacing w:after="0" w:line="240" w:lineRule="auto"/>
        <w:jc w:val="left"/>
        <w:rPr>
          <w:sz w:val="42"/>
        </w:rPr>
        <w:sectPr>
          <w:footerReference w:type="default" r:id="rId9"/>
          <w:pgSz w:w="17860" w:h="25260"/>
          <w:pgMar w:top="2420" w:right="1400" w:bottom="2340" w:left="2060" w:header="0" w:footer="2150"/>
          <w:pgNumType w:start="4"/>
          <w:cols w:space="708"/>
        </w:sectPr>
      </w:pPr>
    </w:p>
    <w:p>
      <w:pPr>
        <w:pStyle w:val="ListParagraph"/>
        <w:numPr>
          <w:ilvl w:val="2"/>
          <w:numId w:val="17"/>
        </w:numPr>
        <w:tabs>
          <w:tab w:val="left" w:pos="2560"/>
        </w:tabs>
        <w:spacing w:before="20" w:after="0" w:line="240" w:lineRule="auto"/>
        <w:ind w:left="2559" w:right="0" w:hanging="1474"/>
        <w:jc w:val="left"/>
        <w:rPr>
          <w:sz w:val="42"/>
        </w:rPr>
      </w:pPr>
      <w:r>
        <w:rPr>
          <w:spacing w:val="-2"/>
          <w:sz w:val="42"/>
        </w:rPr>
        <w:t>《建设工程施工现场供电安全规范》</w:t>
      </w:r>
      <w:r>
        <w:rPr>
          <w:sz w:val="42"/>
        </w:rPr>
        <w:t>GBJ50194-93；</w:t>
      </w:r>
    </w:p>
    <w:p>
      <w:pPr>
        <w:pStyle w:val="BodyText"/>
        <w:spacing w:before="1"/>
        <w:rPr>
          <w:sz w:val="31"/>
        </w:rPr>
      </w:pPr>
    </w:p>
    <w:p>
      <w:pPr>
        <w:pStyle w:val="ListParagraph"/>
        <w:numPr>
          <w:ilvl w:val="2"/>
          <w:numId w:val="17"/>
        </w:numPr>
        <w:tabs>
          <w:tab w:val="left" w:pos="2560"/>
        </w:tabs>
        <w:spacing w:before="0" w:after="0" w:line="240" w:lineRule="auto"/>
        <w:ind w:left="2559" w:right="0" w:hanging="1474"/>
        <w:jc w:val="left"/>
        <w:rPr>
          <w:sz w:val="42"/>
        </w:rPr>
      </w:pPr>
      <w:r>
        <w:rPr>
          <w:spacing w:val="-2"/>
          <w:sz w:val="42"/>
        </w:rPr>
        <w:t>《建筑施工安全检查标准》</w:t>
      </w:r>
      <w:r>
        <w:rPr>
          <w:sz w:val="42"/>
        </w:rPr>
        <w:t>JGJ59-99；</w:t>
      </w:r>
    </w:p>
    <w:p>
      <w:pPr>
        <w:pStyle w:val="BodyText"/>
        <w:rPr>
          <w:sz w:val="31"/>
        </w:rPr>
      </w:pPr>
    </w:p>
    <w:p>
      <w:pPr>
        <w:pStyle w:val="ListParagraph"/>
        <w:numPr>
          <w:ilvl w:val="2"/>
          <w:numId w:val="17"/>
        </w:numPr>
        <w:tabs>
          <w:tab w:val="left" w:pos="2560"/>
        </w:tabs>
        <w:spacing w:before="0" w:after="0" w:line="240" w:lineRule="auto"/>
        <w:ind w:left="2559" w:right="0" w:hanging="1474"/>
        <w:jc w:val="left"/>
        <w:rPr>
          <w:sz w:val="42"/>
        </w:rPr>
      </w:pPr>
      <w:r>
        <w:rPr>
          <w:spacing w:val="-2"/>
          <w:sz w:val="42"/>
        </w:rPr>
        <w:t>《电气装置安装工程电线装置施工及验收规范》</w:t>
      </w:r>
      <w:r>
        <w:rPr>
          <w:sz w:val="42"/>
        </w:rPr>
        <w:t>GBJ149-90；</w:t>
      </w:r>
    </w:p>
    <w:p>
      <w:pPr>
        <w:pStyle w:val="BodyText"/>
        <w:spacing w:before="1"/>
        <w:rPr>
          <w:sz w:val="31"/>
        </w:rPr>
      </w:pPr>
    </w:p>
    <w:p>
      <w:pPr>
        <w:pStyle w:val="ListParagraph"/>
        <w:numPr>
          <w:ilvl w:val="2"/>
          <w:numId w:val="17"/>
        </w:numPr>
        <w:tabs>
          <w:tab w:val="left" w:pos="2560"/>
        </w:tabs>
        <w:spacing w:before="0" w:after="0" w:line="240" w:lineRule="auto"/>
        <w:ind w:left="2559" w:right="0" w:hanging="1474"/>
        <w:jc w:val="left"/>
        <w:rPr>
          <w:sz w:val="42"/>
        </w:rPr>
      </w:pPr>
      <w:r>
        <w:rPr>
          <w:spacing w:val="-2"/>
          <w:sz w:val="42"/>
        </w:rPr>
        <w:t>《施工现场临时用电安全技术规程》</w:t>
      </w:r>
      <w:r>
        <w:rPr>
          <w:sz w:val="42"/>
        </w:rPr>
        <w:t>JGJ46-88；</w:t>
      </w:r>
    </w:p>
    <w:p>
      <w:pPr>
        <w:pStyle w:val="ListParagraph"/>
        <w:numPr>
          <w:ilvl w:val="2"/>
          <w:numId w:val="17"/>
        </w:numPr>
        <w:tabs>
          <w:tab w:val="left" w:pos="2933"/>
          <w:tab w:val="left" w:pos="2934"/>
        </w:tabs>
        <w:spacing w:before="6" w:after="0" w:line="930" w:lineRule="atLeast"/>
        <w:ind w:left="1086" w:right="514" w:firstLine="0"/>
        <w:jc w:val="left"/>
        <w:rPr>
          <w:sz w:val="42"/>
        </w:rPr>
      </w:pPr>
      <w:r>
        <w:rPr>
          <w:spacing w:val="59"/>
          <w:sz w:val="42"/>
        </w:rPr>
        <w:t>国家标准《 民用建筑工程室内环境污染控制规范》</w:t>
      </w:r>
      <w:r>
        <w:rPr>
          <w:spacing w:val="59"/>
          <w:w w:val="100"/>
          <w:sz w:val="42"/>
        </w:rPr>
        <w:t>GB50325-200</w:t>
      </w:r>
      <w:r>
        <w:rPr>
          <w:spacing w:val="-3"/>
          <w:w w:val="100"/>
          <w:sz w:val="42"/>
        </w:rPr>
        <w:t>1</w:t>
      </w:r>
      <w:r>
        <w:rPr>
          <w:spacing w:val="-4"/>
          <w:w w:val="100"/>
          <w:sz w:val="42"/>
        </w:rPr>
        <w:t>（</w:t>
      </w:r>
      <w:r>
        <w:rPr>
          <w:w w:val="100"/>
          <w:sz w:val="42"/>
        </w:rPr>
        <w:t>2006</w:t>
      </w:r>
      <w:r>
        <w:rPr>
          <w:spacing w:val="-106"/>
          <w:sz w:val="42"/>
        </w:rPr>
        <w:t xml:space="preserve"> </w:t>
      </w:r>
      <w:r>
        <w:rPr>
          <w:w w:val="100"/>
          <w:sz w:val="42"/>
        </w:rPr>
        <w:t>版</w:t>
      </w:r>
      <w:r>
        <w:rPr>
          <w:spacing w:val="-213"/>
          <w:w w:val="100"/>
          <w:sz w:val="42"/>
        </w:rPr>
        <w:t>）</w:t>
      </w:r>
      <w:r>
        <w:rPr>
          <w:w w:val="100"/>
          <w:sz w:val="42"/>
        </w:rPr>
        <w:t>；</w:t>
      </w:r>
    </w:p>
    <w:p>
      <w:pPr>
        <w:spacing w:before="0" w:line="110" w:lineRule="exact"/>
        <w:ind w:left="3712" w:right="3404" w:firstLine="0"/>
        <w:jc w:val="center"/>
        <w:rPr>
          <w:sz w:val="24"/>
        </w:rPr>
      </w:pPr>
      <w:r>
        <w:rPr>
          <w:color w:val="F8F8F8"/>
          <w:sz w:val="24"/>
        </w:rPr>
        <w:t>识饒鎂錕缢灩筧嚌俨淒。</w:t>
      </w:r>
    </w:p>
    <w:p>
      <w:pPr>
        <w:pStyle w:val="BodyText"/>
        <w:rPr>
          <w:sz w:val="23"/>
        </w:rPr>
      </w:pPr>
    </w:p>
    <w:p>
      <w:pPr>
        <w:pStyle w:val="ListParagraph"/>
        <w:numPr>
          <w:ilvl w:val="2"/>
          <w:numId w:val="17"/>
        </w:numPr>
        <w:tabs>
          <w:tab w:val="left" w:pos="2560"/>
        </w:tabs>
        <w:spacing w:before="0" w:after="0" w:line="240" w:lineRule="auto"/>
        <w:ind w:left="2559" w:right="0" w:hanging="1474"/>
        <w:jc w:val="left"/>
        <w:rPr>
          <w:sz w:val="42"/>
        </w:rPr>
      </w:pPr>
      <w:r>
        <w:rPr>
          <w:spacing w:val="-2"/>
          <w:sz w:val="42"/>
        </w:rPr>
        <w:t>《建筑内部装修施工及验收规范》</w:t>
      </w:r>
      <w:r>
        <w:rPr>
          <w:sz w:val="42"/>
        </w:rPr>
        <w:t>GB50354-2005；</w:t>
      </w:r>
    </w:p>
    <w:p>
      <w:pPr>
        <w:pStyle w:val="ListParagraph"/>
        <w:numPr>
          <w:ilvl w:val="2"/>
          <w:numId w:val="17"/>
        </w:numPr>
        <w:tabs>
          <w:tab w:val="left" w:pos="2560"/>
        </w:tabs>
        <w:spacing w:before="6" w:after="0" w:line="930" w:lineRule="atLeast"/>
        <w:ind w:left="1086" w:right="493" w:firstLine="0"/>
        <w:jc w:val="left"/>
        <w:rPr>
          <w:sz w:val="42"/>
        </w:rPr>
      </w:pPr>
      <w:r>
        <w:rPr>
          <w:spacing w:val="-1"/>
          <w:sz w:val="42"/>
        </w:rPr>
        <w:t xml:space="preserve">晋中伊利乳业有限责任公司新建年产 </w:t>
      </w:r>
      <w:r>
        <w:rPr>
          <w:sz w:val="42"/>
        </w:rPr>
        <w:t>21</w:t>
      </w:r>
      <w:r>
        <w:rPr>
          <w:spacing w:val="-2"/>
          <w:sz w:val="42"/>
        </w:rPr>
        <w:t xml:space="preserve"> 万吨液态奶列产品生</w:t>
      </w:r>
      <w:r>
        <w:rPr>
          <w:sz w:val="42"/>
        </w:rPr>
        <w:t>产线项目工程量清单编制说明及报价须知</w:t>
      </w:r>
    </w:p>
    <w:p>
      <w:pPr>
        <w:spacing w:before="0" w:line="110" w:lineRule="exact"/>
        <w:ind w:left="8648" w:right="0" w:firstLine="0"/>
        <w:jc w:val="left"/>
        <w:rPr>
          <w:sz w:val="24"/>
        </w:rPr>
      </w:pPr>
      <w:r>
        <w:rPr>
          <w:color w:val="F8F8F8"/>
          <w:sz w:val="24"/>
        </w:rPr>
        <w:t>凍鈹鋨劳臘锴痫婦胫籴。</w:t>
      </w:r>
    </w:p>
    <w:p>
      <w:pPr>
        <w:pStyle w:val="BodyText"/>
        <w:spacing w:before="12"/>
        <w:rPr>
          <w:sz w:val="22"/>
        </w:rPr>
      </w:pPr>
    </w:p>
    <w:p>
      <w:pPr>
        <w:pStyle w:val="ListParagraph"/>
        <w:numPr>
          <w:ilvl w:val="2"/>
          <w:numId w:val="17"/>
        </w:numPr>
        <w:tabs>
          <w:tab w:val="left" w:pos="2560"/>
        </w:tabs>
        <w:spacing w:before="0" w:after="0" w:line="417" w:lineRule="auto"/>
        <w:ind w:left="1086" w:right="493" w:firstLine="0"/>
        <w:jc w:val="left"/>
        <w:rPr>
          <w:sz w:val="42"/>
        </w:rPr>
      </w:pPr>
      <w:r>
        <w:rPr>
          <w:spacing w:val="-1"/>
          <w:sz w:val="42"/>
        </w:rPr>
        <w:t xml:space="preserve">晋中伊利乳业有限责任公司新建年产 </w:t>
      </w:r>
      <w:r>
        <w:rPr>
          <w:sz w:val="42"/>
        </w:rPr>
        <w:t>21</w:t>
      </w:r>
      <w:r>
        <w:rPr>
          <w:spacing w:val="-2"/>
          <w:sz w:val="42"/>
        </w:rPr>
        <w:t xml:space="preserve"> 万吨液态奶列产品生</w:t>
      </w:r>
      <w:r>
        <w:rPr>
          <w:sz w:val="42"/>
        </w:rPr>
        <w:t>产线项目技术标准文件</w:t>
      </w:r>
    </w:p>
    <w:p>
      <w:pPr>
        <w:pStyle w:val="ListParagraph"/>
        <w:numPr>
          <w:ilvl w:val="2"/>
          <w:numId w:val="17"/>
        </w:numPr>
        <w:tabs>
          <w:tab w:val="left" w:pos="2560"/>
        </w:tabs>
        <w:spacing w:before="0" w:after="0" w:line="417" w:lineRule="auto"/>
        <w:ind w:left="1086" w:right="493" w:firstLine="0"/>
        <w:jc w:val="left"/>
        <w:rPr>
          <w:sz w:val="42"/>
        </w:rPr>
      </w:pPr>
      <w:r>
        <w:rPr>
          <w:spacing w:val="-1"/>
          <w:sz w:val="42"/>
        </w:rPr>
        <w:t xml:space="preserve">晋中伊利乳业有限责任公司新建年产 </w:t>
      </w:r>
      <w:r>
        <w:rPr>
          <w:sz w:val="42"/>
        </w:rPr>
        <w:t>21</w:t>
      </w:r>
      <w:r>
        <w:rPr>
          <w:spacing w:val="-2"/>
          <w:sz w:val="42"/>
        </w:rPr>
        <w:t xml:space="preserve"> 万吨液态奶列产品生</w:t>
      </w:r>
      <w:r>
        <w:rPr>
          <w:sz w:val="42"/>
        </w:rPr>
        <w:t>产线项目装饰装修图纸</w:t>
      </w:r>
    </w:p>
    <w:p>
      <w:pPr>
        <w:pStyle w:val="ListParagraph"/>
        <w:numPr>
          <w:ilvl w:val="2"/>
          <w:numId w:val="17"/>
        </w:numPr>
        <w:tabs>
          <w:tab w:val="left" w:pos="2560"/>
        </w:tabs>
        <w:spacing w:before="0" w:after="0" w:line="240" w:lineRule="auto"/>
        <w:ind w:left="2559" w:right="0" w:hanging="1474"/>
        <w:jc w:val="left"/>
        <w:rPr>
          <w:sz w:val="42"/>
        </w:rPr>
      </w:pPr>
      <w:r>
        <w:rPr>
          <w:sz w:val="42"/>
        </w:rPr>
        <w:t>晋中市地方建筑工程文明施工管理方法。</w:t>
      </w:r>
    </w:p>
    <w:p>
      <w:pPr>
        <w:pStyle w:val="BodyText"/>
        <w:rPr>
          <w:sz w:val="31"/>
        </w:rPr>
      </w:pPr>
    </w:p>
    <w:p>
      <w:pPr>
        <w:pStyle w:val="ListParagraph"/>
        <w:numPr>
          <w:ilvl w:val="2"/>
          <w:numId w:val="17"/>
        </w:numPr>
        <w:tabs>
          <w:tab w:val="left" w:pos="2560"/>
        </w:tabs>
        <w:spacing w:before="0" w:after="0" w:line="240" w:lineRule="auto"/>
        <w:ind w:left="2559" w:right="0" w:hanging="1474"/>
        <w:jc w:val="left"/>
        <w:rPr>
          <w:sz w:val="42"/>
        </w:rPr>
      </w:pPr>
      <w:r>
        <w:rPr>
          <w:sz w:val="42"/>
        </w:rPr>
        <w:t>山西省建设工程安全文明施工措施费用管理办法。</w:t>
      </w:r>
    </w:p>
    <w:p>
      <w:pPr>
        <w:pStyle w:val="BodyText"/>
        <w:rPr>
          <w:sz w:val="31"/>
        </w:rPr>
      </w:pPr>
    </w:p>
    <w:p>
      <w:pPr>
        <w:pStyle w:val="ListParagraph"/>
        <w:numPr>
          <w:ilvl w:val="2"/>
          <w:numId w:val="17"/>
        </w:numPr>
        <w:tabs>
          <w:tab w:val="left" w:pos="2560"/>
        </w:tabs>
        <w:spacing w:before="1" w:after="0" w:line="240" w:lineRule="auto"/>
        <w:ind w:left="2559" w:right="0" w:hanging="1474"/>
        <w:jc w:val="left"/>
        <w:rPr>
          <w:sz w:val="42"/>
        </w:rPr>
      </w:pPr>
      <w:r>
        <w:rPr>
          <w:sz w:val="42"/>
        </w:rPr>
        <w:t>山西省主要地方标准和条例；</w:t>
      </w:r>
    </w:p>
    <w:p>
      <w:pPr>
        <w:pStyle w:val="BodyText"/>
        <w:rPr>
          <w:sz w:val="31"/>
        </w:rPr>
      </w:pPr>
    </w:p>
    <w:p>
      <w:pPr>
        <w:pStyle w:val="ListParagraph"/>
        <w:numPr>
          <w:ilvl w:val="2"/>
          <w:numId w:val="17"/>
        </w:numPr>
        <w:tabs>
          <w:tab w:val="left" w:pos="2560"/>
        </w:tabs>
        <w:spacing w:before="0" w:after="0" w:line="240" w:lineRule="auto"/>
        <w:ind w:left="2559" w:right="0" w:hanging="1474"/>
        <w:jc w:val="left"/>
        <w:rPr>
          <w:sz w:val="42"/>
        </w:rPr>
      </w:pPr>
      <w:r>
        <w:rPr>
          <w:sz w:val="42"/>
        </w:rPr>
        <w:t>伊利集团内部管理体系和质量方针</w:t>
      </w:r>
    </w:p>
    <w:p>
      <w:pPr>
        <w:pStyle w:val="BodyText"/>
        <w:spacing w:before="1"/>
        <w:rPr>
          <w:sz w:val="31"/>
        </w:rPr>
      </w:pPr>
    </w:p>
    <w:p>
      <w:pPr>
        <w:pStyle w:val="ListParagraph"/>
        <w:numPr>
          <w:ilvl w:val="2"/>
          <w:numId w:val="17"/>
        </w:numPr>
        <w:tabs>
          <w:tab w:val="left" w:pos="2455"/>
        </w:tabs>
        <w:spacing w:before="0" w:after="0" w:line="240" w:lineRule="auto"/>
        <w:ind w:left="2455" w:right="0" w:hanging="1369"/>
        <w:jc w:val="left"/>
        <w:rPr>
          <w:sz w:val="42"/>
        </w:rPr>
      </w:pPr>
      <w:r>
        <w:rPr>
          <w:sz w:val="42"/>
        </w:rPr>
        <w:t>采用新工艺新技术等先进的施工方法</w:t>
      </w:r>
    </w:p>
    <w:p>
      <w:pPr>
        <w:pStyle w:val="BodyText"/>
        <w:spacing w:before="12"/>
        <w:rPr>
          <w:sz w:val="55"/>
        </w:rPr>
      </w:pPr>
    </w:p>
    <w:p>
      <w:pPr>
        <w:pStyle w:val="ListParagraph"/>
        <w:numPr>
          <w:ilvl w:val="1"/>
          <w:numId w:val="17"/>
        </w:numPr>
        <w:tabs>
          <w:tab w:val="left" w:pos="965"/>
        </w:tabs>
        <w:spacing w:before="0" w:after="0" w:line="240" w:lineRule="auto"/>
        <w:ind w:left="964" w:right="0" w:hanging="685"/>
        <w:jc w:val="left"/>
        <w:rPr>
          <w:rFonts w:ascii="幼圆" w:eastAsia="幼圆" w:hint="eastAsia"/>
          <w:b/>
          <w:sz w:val="36"/>
        </w:rPr>
      </w:pPr>
      <w:r>
        <w:rPr>
          <w:rFonts w:ascii="幼圆" w:eastAsia="幼圆" w:hint="eastAsia"/>
          <w:b/>
          <w:sz w:val="36"/>
        </w:rPr>
        <w:t>工程施工部位及做法</w:t>
      </w:r>
    </w:p>
    <w:p>
      <w:pPr>
        <w:pStyle w:val="BodyText"/>
        <w:spacing w:before="4"/>
        <w:rPr>
          <w:rFonts w:ascii="幼圆"/>
          <w:b/>
        </w:rPr>
      </w:pPr>
    </w:p>
    <w:p>
      <w:pPr>
        <w:pStyle w:val="BodyText"/>
        <w:spacing w:line="417" w:lineRule="auto"/>
        <w:ind w:left="280" w:right="462" w:firstLine="806"/>
      </w:pPr>
      <w:r>
        <w:t>1、具体施工部位：车间前处理、包装间、成品库、物流通道一二、辅料库、收奶间等钢结构的生锈区域。</w:t>
      </w:r>
    </w:p>
    <w:p>
      <w:pPr>
        <w:pStyle w:val="BodyText"/>
        <w:spacing w:line="537" w:lineRule="exact"/>
        <w:ind w:left="1086"/>
      </w:pPr>
      <w:r>
        <w:t>2、施工工工艺</w:t>
      </w:r>
    </w:p>
    <w:p>
      <w:pPr>
        <w:spacing w:after="0" w:line="537" w:lineRule="exact"/>
        <w:sectPr>
          <w:footerReference w:type="default" r:id="rId10"/>
          <w:pgSz w:w="17860" w:h="25260"/>
          <w:pgMar w:top="1960" w:right="1400" w:bottom="2340" w:left="2060" w:header="0" w:footer="2150"/>
          <w:pgNumType w:start="5"/>
          <w:cols w:space="708"/>
        </w:sectPr>
      </w:pPr>
    </w:p>
    <w:p>
      <w:pPr>
        <w:pStyle w:val="BodyText"/>
        <w:spacing w:before="20" w:line="417" w:lineRule="auto"/>
        <w:ind w:left="280" w:right="217" w:firstLine="806"/>
      </w:pPr>
      <w:r>
        <w:t xml:space="preserve">根据公司与招标办、项目组会议沟通，钢梁柱生锈区域由钢结构厂家 </w:t>
      </w:r>
      <w:r>
        <w:rPr>
          <w:spacing w:val="-1"/>
        </w:rPr>
        <w:t>进行基层打磨清理，然后刷环氧富锌底漆干燥后，由我公司涂刷白色面漆，</w:t>
      </w:r>
    </w:p>
    <w:p>
      <w:pPr>
        <w:pStyle w:val="BodyText"/>
        <w:spacing w:line="436" w:lineRule="exact"/>
        <w:ind w:left="280"/>
      </w:pPr>
      <w:r>
        <w:t>确定油漆采用醇酸白磁漆，本油漆是双组份即（油漆和稀释剂）两种。</w:t>
      </w:r>
    </w:p>
    <w:p>
      <w:pPr>
        <w:spacing w:before="0" w:line="206" w:lineRule="exact"/>
        <w:ind w:left="0" w:right="504" w:firstLine="0"/>
        <w:jc w:val="right"/>
        <w:rPr>
          <w:sz w:val="24"/>
        </w:rPr>
      </w:pPr>
      <w:r>
        <w:rPr>
          <w:color w:val="F8F8F8"/>
          <w:sz w:val="24"/>
        </w:rPr>
        <w:t>恥諤</w:t>
      </w:r>
    </w:p>
    <w:p>
      <w:pPr>
        <w:pStyle w:val="BodyText"/>
        <w:rPr>
          <w:sz w:val="35"/>
        </w:rPr>
      </w:pPr>
    </w:p>
    <w:p>
      <w:pPr>
        <w:spacing w:before="0"/>
        <w:ind w:left="280" w:right="0" w:firstLine="0"/>
        <w:jc w:val="left"/>
        <w:rPr>
          <w:sz w:val="24"/>
        </w:rPr>
      </w:pPr>
      <w:r>
        <w:rPr>
          <w:color w:val="F8F8F8"/>
          <w:sz w:val="24"/>
        </w:rPr>
        <w:t>銪灭萦欢煬鞏鹜錦。</w:t>
      </w:r>
    </w:p>
    <w:p>
      <w:pPr>
        <w:pStyle w:val="BodyText"/>
        <w:rPr>
          <w:sz w:val="24"/>
        </w:rPr>
      </w:pPr>
    </w:p>
    <w:p>
      <w:pPr>
        <w:pStyle w:val="BodyText"/>
        <w:spacing w:before="7"/>
        <w:rPr>
          <w:sz w:val="19"/>
        </w:rPr>
      </w:pPr>
    </w:p>
    <w:p>
      <w:pPr>
        <w:pStyle w:val="ListParagraph"/>
        <w:numPr>
          <w:ilvl w:val="1"/>
          <w:numId w:val="17"/>
        </w:numPr>
        <w:tabs>
          <w:tab w:val="left" w:pos="965"/>
        </w:tabs>
        <w:spacing w:before="0" w:after="0" w:line="240" w:lineRule="auto"/>
        <w:ind w:left="964" w:right="0" w:hanging="685"/>
        <w:jc w:val="left"/>
        <w:rPr>
          <w:rFonts w:ascii="幼圆" w:eastAsia="幼圆" w:hint="eastAsia"/>
          <w:b/>
          <w:sz w:val="36"/>
        </w:rPr>
      </w:pPr>
      <w:r>
        <w:rPr>
          <w:rFonts w:ascii="幼圆" w:eastAsia="幼圆" w:hint="eastAsia"/>
          <w:b/>
          <w:sz w:val="36"/>
        </w:rPr>
        <w:t>总体部署</w:t>
      </w:r>
    </w:p>
    <w:p>
      <w:pPr>
        <w:pStyle w:val="BodyText"/>
        <w:rPr>
          <w:rFonts w:ascii="幼圆"/>
          <w:b/>
        </w:rPr>
      </w:pPr>
    </w:p>
    <w:p>
      <w:pPr>
        <w:pStyle w:val="BodyText"/>
        <w:spacing w:before="11"/>
        <w:rPr>
          <w:rFonts w:ascii="幼圆"/>
          <w:b/>
          <w:sz w:val="36"/>
        </w:rPr>
      </w:pPr>
    </w:p>
    <w:p>
      <w:pPr>
        <w:pStyle w:val="BodyText"/>
        <w:spacing w:before="1" w:line="417" w:lineRule="auto"/>
        <w:ind w:left="280" w:right="638" w:firstLine="806"/>
        <w:jc w:val="both"/>
      </w:pPr>
      <w:r>
        <w:t>针对本工程具体特点，工期较短，工作量比较大，涉及专业及交叉作业较多，根据工厂领导要求提到，几个区域分开施工，有效的缩短工期， 也是一个很好地进度保障。我项目部安排三个施工班组，一个专门负责前处理的脚手架搭设及油漆涂刷施工；另一个班组负责物流通道施工；第三个班组安排在包装间施工。充分发挥我公司承担过以往的类似项目，有一定的管理上、技术上的优势，科学合理的组织施工，同时积极配合其它专业工种施工，严格履行合同，达到过程控制、全员参与，确保实现如下目</w:t>
      </w:r>
    </w:p>
    <w:p>
      <w:pPr>
        <w:pStyle w:val="BodyText"/>
        <w:spacing w:line="435" w:lineRule="exact"/>
        <w:ind w:left="280"/>
      </w:pPr>
      <w:r>
        <w:t>标：</w:t>
      </w:r>
    </w:p>
    <w:p>
      <w:pPr>
        <w:spacing w:before="0" w:line="206" w:lineRule="exact"/>
        <w:ind w:left="1123" w:right="0" w:firstLine="0"/>
        <w:jc w:val="left"/>
        <w:rPr>
          <w:sz w:val="24"/>
        </w:rPr>
      </w:pPr>
      <w:r>
        <w:rPr>
          <w:color w:val="F8F8F8"/>
          <w:sz w:val="24"/>
        </w:rPr>
        <w:t>鯊腎鑰诎褳鉀沩懼統庫。</w:t>
      </w:r>
    </w:p>
    <w:p>
      <w:pPr>
        <w:pStyle w:val="BodyText"/>
        <w:spacing w:before="11"/>
        <w:rPr>
          <w:sz w:val="22"/>
        </w:rPr>
      </w:pPr>
    </w:p>
    <w:p>
      <w:pPr>
        <w:pStyle w:val="ListParagraph"/>
        <w:numPr>
          <w:ilvl w:val="0"/>
          <w:numId w:val="16"/>
        </w:numPr>
        <w:tabs>
          <w:tab w:val="left" w:pos="1516"/>
        </w:tabs>
        <w:spacing w:before="0" w:after="0" w:line="417" w:lineRule="auto"/>
        <w:ind w:left="280" w:right="638" w:firstLine="806"/>
        <w:jc w:val="both"/>
        <w:rPr>
          <w:sz w:val="42"/>
        </w:rPr>
      </w:pPr>
      <w:r>
        <w:rPr>
          <w:sz w:val="42"/>
        </w:rPr>
        <w:t>质量目标：达到国家建筑工程施工质量验收合格标准。本工程质量</w:t>
      </w:r>
      <w:r>
        <w:rPr>
          <w:spacing w:val="-1"/>
          <w:sz w:val="42"/>
        </w:rPr>
        <w:t>目标的运行依据是公司质量管理体系手册及程序文件，结合本项目实际特点，制订出切实可行的质量保证计划。采取全面质量管理模式，对每个环节、每道工序严抓质量，让质量意识扎根于每位管理、施工人员心中，确</w:t>
      </w:r>
    </w:p>
    <w:p>
      <w:pPr>
        <w:pStyle w:val="BodyText"/>
        <w:spacing w:line="436" w:lineRule="exact"/>
        <w:ind w:left="280"/>
      </w:pPr>
      <w:r>
        <w:t>保目标实现。</w:t>
      </w:r>
    </w:p>
    <w:p>
      <w:pPr>
        <w:spacing w:before="0" w:line="206" w:lineRule="exact"/>
        <w:ind w:left="2804" w:right="0" w:firstLine="0"/>
        <w:jc w:val="left"/>
        <w:rPr>
          <w:sz w:val="24"/>
        </w:rPr>
      </w:pPr>
      <w:r>
        <w:rPr>
          <w:color w:val="F8F8F8"/>
          <w:sz w:val="24"/>
        </w:rPr>
        <w:t>硕癘鄴颃诌攆檸攜驤蔹。</w:t>
      </w:r>
    </w:p>
    <w:p>
      <w:pPr>
        <w:pStyle w:val="BodyText"/>
        <w:spacing w:before="12"/>
        <w:rPr>
          <w:sz w:val="22"/>
        </w:rPr>
      </w:pPr>
    </w:p>
    <w:p>
      <w:pPr>
        <w:pStyle w:val="ListParagraph"/>
        <w:numPr>
          <w:ilvl w:val="0"/>
          <w:numId w:val="16"/>
        </w:numPr>
        <w:tabs>
          <w:tab w:val="left" w:pos="1510"/>
        </w:tabs>
        <w:spacing w:before="0" w:after="0" w:line="417" w:lineRule="auto"/>
        <w:ind w:left="280" w:right="222" w:firstLine="806"/>
        <w:jc w:val="left"/>
        <w:rPr>
          <w:sz w:val="42"/>
        </w:rPr>
      </w:pPr>
      <w:r>
        <w:rPr>
          <w:spacing w:val="4"/>
          <w:sz w:val="42"/>
        </w:rPr>
        <w:t>工期目标：本工程计划工期为</w:t>
      </w:r>
      <w:r>
        <w:rPr>
          <w:sz w:val="42"/>
        </w:rPr>
        <w:t>30</w:t>
      </w:r>
      <w:r>
        <w:rPr>
          <w:spacing w:val="-37"/>
          <w:sz w:val="42"/>
        </w:rPr>
        <w:t xml:space="preserve"> 天；</w:t>
      </w:r>
      <w:r>
        <w:rPr>
          <w:spacing w:val="-9"/>
          <w:sz w:val="42"/>
        </w:rPr>
        <w:t>2015</w:t>
      </w:r>
      <w:r>
        <w:rPr>
          <w:spacing w:val="-68"/>
          <w:sz w:val="42"/>
        </w:rPr>
        <w:t xml:space="preserve"> 年 </w:t>
      </w:r>
      <w:r>
        <w:rPr>
          <w:sz w:val="42"/>
        </w:rPr>
        <w:t>10</w:t>
      </w:r>
      <w:r>
        <w:rPr>
          <w:spacing w:val="-68"/>
          <w:sz w:val="42"/>
        </w:rPr>
        <w:t xml:space="preserve"> 月 </w:t>
      </w:r>
      <w:r>
        <w:rPr>
          <w:sz w:val="42"/>
        </w:rPr>
        <w:t>14</w:t>
      </w:r>
      <w:r>
        <w:rPr>
          <w:spacing w:val="-24"/>
          <w:sz w:val="42"/>
        </w:rPr>
        <w:t xml:space="preserve"> 日开工，</w:t>
      </w:r>
      <w:r>
        <w:rPr>
          <w:spacing w:val="-9"/>
          <w:sz w:val="42"/>
        </w:rPr>
        <w:t xml:space="preserve">2015 </w:t>
      </w:r>
      <w:r>
        <w:rPr>
          <w:spacing w:val="-49"/>
          <w:sz w:val="42"/>
        </w:rPr>
        <w:t xml:space="preserve">年 </w:t>
      </w:r>
      <w:r>
        <w:rPr>
          <w:sz w:val="42"/>
        </w:rPr>
        <w:t>11</w:t>
      </w:r>
      <w:r>
        <w:rPr>
          <w:spacing w:val="-65"/>
          <w:sz w:val="42"/>
        </w:rPr>
        <w:t xml:space="preserve"> 月 </w:t>
      </w:r>
      <w:r>
        <w:rPr>
          <w:sz w:val="42"/>
        </w:rPr>
        <w:t>14</w:t>
      </w:r>
      <w:r>
        <w:rPr>
          <w:spacing w:val="-12"/>
          <w:sz w:val="42"/>
        </w:rPr>
        <w:t xml:space="preserve"> 日竣工。工程施工期间，我们投入足够的技术力量和施工力量，</w:t>
      </w:r>
    </w:p>
    <w:p>
      <w:pPr>
        <w:pStyle w:val="BodyText"/>
        <w:spacing w:line="436" w:lineRule="exact"/>
        <w:ind w:left="280"/>
      </w:pPr>
      <w:r>
        <w:t>科学管理，全力确保按期完工。</w:t>
      </w:r>
    </w:p>
    <w:p>
      <w:pPr>
        <w:spacing w:before="0" w:line="206" w:lineRule="exact"/>
        <w:ind w:left="3712" w:right="3131" w:firstLine="0"/>
        <w:jc w:val="center"/>
        <w:rPr>
          <w:sz w:val="24"/>
        </w:rPr>
      </w:pPr>
      <w:r>
        <w:rPr>
          <w:color w:val="F8F8F8"/>
          <w:sz w:val="24"/>
        </w:rPr>
        <w:t>阌擻輳嬪諫迁择楨秘騖。</w:t>
      </w:r>
    </w:p>
    <w:p>
      <w:pPr>
        <w:spacing w:after="0" w:line="206" w:lineRule="exact"/>
        <w:jc w:val="center"/>
        <w:rPr>
          <w:sz w:val="24"/>
        </w:rPr>
        <w:sectPr>
          <w:footerReference w:type="default" r:id="rId11"/>
          <w:pgSz w:w="17860" w:h="25260"/>
          <w:pgMar w:top="1960" w:right="1400" w:bottom="2340" w:left="2060" w:header="0" w:footer="2150"/>
          <w:pgNumType w:start="6"/>
          <w:cols w:space="708"/>
        </w:sectPr>
      </w:pPr>
    </w:p>
    <w:p>
      <w:pPr>
        <w:pStyle w:val="ListParagraph"/>
        <w:numPr>
          <w:ilvl w:val="0"/>
          <w:numId w:val="16"/>
        </w:numPr>
        <w:tabs>
          <w:tab w:val="left" w:pos="1516"/>
        </w:tabs>
        <w:spacing w:before="20" w:after="0" w:line="417" w:lineRule="auto"/>
        <w:ind w:left="280" w:right="638" w:firstLine="806"/>
        <w:jc w:val="left"/>
        <w:rPr>
          <w:sz w:val="42"/>
        </w:rPr>
      </w:pPr>
      <w:r>
        <w:rPr>
          <w:sz w:val="42"/>
        </w:rPr>
        <w:t>安全目标：安全目标是保证施工中没有危险、不出事故、不造成人</w:t>
      </w:r>
      <w:r>
        <w:rPr>
          <w:spacing w:val="-1"/>
          <w:sz w:val="42"/>
        </w:rPr>
        <w:t>员伤亡和财产损失。安全是为质量服务的，质量要以安全作保证。在质量</w:t>
      </w:r>
    </w:p>
    <w:p>
      <w:pPr>
        <w:pStyle w:val="BodyText"/>
        <w:spacing w:line="436" w:lineRule="exact"/>
        <w:ind w:left="280"/>
      </w:pPr>
      <w:r>
        <w:t>控制的同时，必须加强安全控制。</w:t>
      </w:r>
    </w:p>
    <w:p>
      <w:pPr>
        <w:spacing w:before="0" w:line="206" w:lineRule="exact"/>
        <w:ind w:left="3712" w:right="2296" w:firstLine="0"/>
        <w:jc w:val="center"/>
        <w:rPr>
          <w:sz w:val="24"/>
        </w:rPr>
      </w:pPr>
      <w:r>
        <w:rPr>
          <w:color w:val="F8F8F8"/>
          <w:sz w:val="24"/>
        </w:rPr>
        <w:t>氬嚕躑竄贸恳彈瀘颔澩。</w:t>
      </w:r>
    </w:p>
    <w:p>
      <w:pPr>
        <w:pStyle w:val="BodyText"/>
        <w:spacing w:before="12"/>
        <w:rPr>
          <w:sz w:val="22"/>
        </w:rPr>
      </w:pPr>
    </w:p>
    <w:p>
      <w:pPr>
        <w:pStyle w:val="ListParagraph"/>
        <w:numPr>
          <w:ilvl w:val="0"/>
          <w:numId w:val="16"/>
        </w:numPr>
        <w:tabs>
          <w:tab w:val="left" w:pos="1721"/>
        </w:tabs>
        <w:spacing w:before="0" w:after="0" w:line="240" w:lineRule="auto"/>
        <w:ind w:left="1720" w:right="0" w:hanging="635"/>
        <w:jc w:val="left"/>
        <w:rPr>
          <w:sz w:val="42"/>
        </w:rPr>
      </w:pPr>
      <w:r>
        <w:rPr>
          <w:sz w:val="42"/>
        </w:rPr>
        <w:t>文明施工目标：达到祁县经济开发区文明工地标准。</w:t>
      </w:r>
    </w:p>
    <w:p>
      <w:pPr>
        <w:pStyle w:val="BodyText"/>
        <w:spacing w:before="1"/>
        <w:rPr>
          <w:sz w:val="31"/>
        </w:rPr>
      </w:pPr>
    </w:p>
    <w:p>
      <w:pPr>
        <w:pStyle w:val="ListParagraph"/>
        <w:numPr>
          <w:ilvl w:val="0"/>
          <w:numId w:val="16"/>
        </w:numPr>
        <w:tabs>
          <w:tab w:val="left" w:pos="1516"/>
        </w:tabs>
        <w:spacing w:before="0" w:after="0" w:line="417" w:lineRule="auto"/>
        <w:ind w:left="280" w:right="638" w:firstLine="806"/>
        <w:jc w:val="left"/>
        <w:rPr>
          <w:sz w:val="42"/>
        </w:rPr>
      </w:pPr>
      <w:r>
        <w:rPr>
          <w:sz w:val="42"/>
        </w:rPr>
        <w:t>服务目标：顾客至上，信守合同，认真协调与各方的关系，接受业</w:t>
      </w:r>
      <w:r>
        <w:rPr>
          <w:spacing w:val="-1"/>
          <w:sz w:val="42"/>
        </w:rPr>
        <w:t>主、监理及当地政府部门对本工程质量、工程进度、计划协调、现场管理</w:t>
      </w:r>
    </w:p>
    <w:p>
      <w:pPr>
        <w:pStyle w:val="BodyText"/>
        <w:spacing w:line="436" w:lineRule="exact"/>
        <w:ind w:left="280"/>
      </w:pPr>
      <w:r>
        <w:t>的监督。</w:t>
      </w:r>
    </w:p>
    <w:p>
      <w:pPr>
        <w:spacing w:before="0" w:line="206" w:lineRule="exact"/>
        <w:ind w:left="1961" w:right="0" w:firstLine="0"/>
        <w:jc w:val="left"/>
        <w:rPr>
          <w:sz w:val="24"/>
        </w:rPr>
      </w:pPr>
      <w:r>
        <w:rPr>
          <w:color w:val="F8F8F8"/>
          <w:sz w:val="24"/>
        </w:rPr>
        <w:t>釷鹆資贏車贖孙滅獅赘。</w:t>
      </w:r>
    </w:p>
    <w:p>
      <w:pPr>
        <w:pStyle w:val="BodyText"/>
        <w:rPr>
          <w:sz w:val="24"/>
        </w:rPr>
      </w:pPr>
    </w:p>
    <w:p>
      <w:pPr>
        <w:pStyle w:val="BodyText"/>
        <w:spacing w:before="9"/>
        <w:rPr>
          <w:sz w:val="23"/>
        </w:rPr>
      </w:pPr>
    </w:p>
    <w:p>
      <w:pPr>
        <w:spacing w:before="0"/>
        <w:ind w:left="3712" w:right="3960" w:firstLine="0"/>
        <w:jc w:val="center"/>
        <w:rPr>
          <w:rFonts w:ascii="黑体" w:eastAsia="黑体" w:hint="eastAsia"/>
          <w:b/>
          <w:sz w:val="36"/>
        </w:rPr>
      </w:pPr>
      <w:r>
        <w:rPr>
          <w:rFonts w:ascii="黑体" w:eastAsia="黑体" w:hint="eastAsia"/>
          <w:b/>
          <w:sz w:val="36"/>
        </w:rPr>
        <w:t>第二章 项目班子的配备和劳动力投入计划</w:t>
      </w:r>
    </w:p>
    <w:p>
      <w:pPr>
        <w:pStyle w:val="BodyText"/>
        <w:rPr>
          <w:rFonts w:ascii="黑体"/>
          <w:b/>
          <w:sz w:val="36"/>
        </w:rPr>
      </w:pPr>
    </w:p>
    <w:p>
      <w:pPr>
        <w:pStyle w:val="BodyText"/>
        <w:rPr>
          <w:rFonts w:ascii="黑体"/>
          <w:b/>
          <w:sz w:val="36"/>
        </w:rPr>
      </w:pPr>
    </w:p>
    <w:p>
      <w:pPr>
        <w:pStyle w:val="BodyText"/>
        <w:rPr>
          <w:rFonts w:ascii="黑体"/>
          <w:b/>
          <w:sz w:val="36"/>
        </w:rPr>
      </w:pPr>
    </w:p>
    <w:p>
      <w:pPr>
        <w:pStyle w:val="BodyText"/>
        <w:spacing w:before="2"/>
        <w:rPr>
          <w:rFonts w:ascii="黑体"/>
          <w:b/>
          <w:sz w:val="32"/>
        </w:rPr>
      </w:pPr>
    </w:p>
    <w:p>
      <w:pPr>
        <w:pStyle w:val="ListParagraph"/>
        <w:numPr>
          <w:ilvl w:val="1"/>
          <w:numId w:val="15"/>
        </w:numPr>
        <w:tabs>
          <w:tab w:val="left" w:pos="965"/>
        </w:tabs>
        <w:spacing w:before="0" w:after="0" w:line="240" w:lineRule="auto"/>
        <w:ind w:left="964" w:right="0" w:hanging="685"/>
        <w:jc w:val="left"/>
        <w:rPr>
          <w:rFonts w:ascii="黑体" w:eastAsia="黑体" w:hint="eastAsia"/>
          <w:b/>
          <w:sz w:val="36"/>
        </w:rPr>
      </w:pPr>
      <w:r>
        <w:rPr>
          <w:rFonts w:ascii="黑体" w:eastAsia="黑体" w:hint="eastAsia"/>
          <w:b/>
          <w:sz w:val="36"/>
        </w:rPr>
        <w:t>项目班子的配备</w:t>
      </w:r>
    </w:p>
    <w:p>
      <w:pPr>
        <w:pStyle w:val="BodyText"/>
        <w:rPr>
          <w:rFonts w:ascii="黑体"/>
          <w:b/>
          <w:sz w:val="40"/>
        </w:rPr>
      </w:pPr>
    </w:p>
    <w:p>
      <w:pPr>
        <w:pStyle w:val="BodyText"/>
        <w:spacing w:before="3"/>
        <w:rPr>
          <w:rFonts w:ascii="黑体"/>
          <w:b/>
          <w:sz w:val="44"/>
        </w:rPr>
      </w:pPr>
    </w:p>
    <w:p>
      <w:pPr>
        <w:pStyle w:val="BodyText"/>
        <w:ind w:left="1086"/>
      </w:pPr>
      <w:r>
        <w:t>经理部组织机构流程图如下图表。</w:t>
      </w:r>
    </w:p>
    <w:p>
      <w:pPr>
        <w:pStyle w:val="BodyText"/>
        <w:rPr>
          <w:sz w:val="20"/>
        </w:rPr>
      </w:pPr>
    </w:p>
    <w:p>
      <w:pPr>
        <w:pStyle w:val="BodyText"/>
        <w:rPr>
          <w:sz w:val="20"/>
        </w:rPr>
      </w:pPr>
    </w:p>
    <w:p>
      <w:pPr>
        <w:pStyle w:val="BodyText"/>
        <w:spacing w:before="11"/>
        <w:rPr>
          <w:sz w:val="12"/>
        </w:rPr>
      </w:pPr>
      <w:r>
        <w:pict>
          <v:group id="_x0000_s1025" style="width:110pt;height:49pt;margin-top:10.19pt;margin-left:424pt;mso-position-horizontal-relative:page;mso-wrap-distance-left:0;mso-wrap-distance-right:0;position:absolute;z-index:-251651072" coordorigin="8480,204" coordsize="2200,9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200;height:980;left:8480;position:absolute;top:203" stroked="f">
              <v:imagedata r:id="rId12" o:title=""/>
            </v:shape>
            <v:shapetype id="_x0000_t202" coordsize="21600,21600" o:spt="202" path="m,l,21600r21600,l21600,xe">
              <v:stroke joinstyle="miter"/>
              <v:path gradientshapeok="t" o:connecttype="rect"/>
            </v:shapetype>
            <v:shape id="_x0000_s1027" type="#_x0000_t202" style="width:2200;height:980;left:8480;position:absolute;top:203" filled="f" stroked="f">
              <v:textbox inset="0,0,0,0">
                <w:txbxContent>
                  <w:p>
                    <w:pPr>
                      <w:spacing w:before="198"/>
                      <w:ind w:left="305" w:right="0" w:firstLine="0"/>
                      <w:jc w:val="left"/>
                      <w:rPr>
                        <w:sz w:val="31"/>
                      </w:rPr>
                    </w:pPr>
                    <w:r>
                      <w:rPr>
                        <w:sz w:val="31"/>
                      </w:rPr>
                      <w:t>公司工程部</w:t>
                    </w:r>
                  </w:p>
                </w:txbxContent>
              </v:textbox>
            </v:shape>
            <w10:wrap type="topAndBottom"/>
          </v:group>
        </w:pict>
      </w:r>
    </w:p>
    <w:p>
      <w:pPr>
        <w:pStyle w:val="BodyText"/>
        <w:spacing w:before="6"/>
        <w:rPr>
          <w:sz w:val="5"/>
        </w:rPr>
      </w:pPr>
    </w:p>
    <w:p>
      <w:pPr>
        <w:pStyle w:val="BodyText"/>
        <w:ind w:left="7348"/>
        <w:rPr>
          <w:sz w:val="20"/>
        </w:rPr>
      </w:pPr>
      <w:r>
        <w:rPr>
          <w:sz w:val="20"/>
        </w:rPr>
        <w:drawing>
          <wp:inline distT="0" distB="0" distL="0" distR="0">
            <wp:extent cx="39785" cy="330993"/>
            <wp:effectExtent l="0" t="0" r="0" b="0"/>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pic:nvPicPr>
                  <pic:blipFill>
                    <a:blip xmlns:r="http://schemas.openxmlformats.org/officeDocument/2006/relationships" r:embed="rId13" cstate="print"/>
                    <a:stretch>
                      <a:fillRect/>
                    </a:stretch>
                  </pic:blipFill>
                  <pic:spPr>
                    <a:xfrm>
                      <a:off x="0" y="0"/>
                      <a:ext cx="39785" cy="330993"/>
                    </a:xfrm>
                    <a:prstGeom prst="rect">
                      <a:avLst/>
                    </a:prstGeom>
                  </pic:spPr>
                </pic:pic>
              </a:graphicData>
            </a:graphic>
          </wp:inline>
        </w:drawing>
      </w:r>
    </w:p>
    <w:p>
      <w:pPr>
        <w:pStyle w:val="BodyText"/>
        <w:spacing w:before="9"/>
        <w:rPr>
          <w:sz w:val="7"/>
        </w:rPr>
      </w:pPr>
    </w:p>
    <w:p>
      <w:pPr>
        <w:pStyle w:val="BodyText"/>
        <w:ind w:left="6420"/>
        <w:rPr>
          <w:sz w:val="20"/>
        </w:rPr>
      </w:pPr>
      <w:r>
        <w:rPr>
          <w:sz w:val="20"/>
        </w:rPr>
        <w:pict>
          <v:group id="_x0000_i1028" style="width:110pt;height:48pt;mso-position-horizontal-relative:char;mso-position-vertical-relative:line" coordorigin="0,0" coordsize="2200,960">
            <v:shape id="_x0000_s1029" type="#_x0000_t75" style="width:2200;height:960;position:absolute" stroked="f">
              <v:imagedata r:id="rId14" o:title=""/>
            </v:shape>
            <v:shape id="_x0000_s1030" type="#_x0000_t202" style="width:2200;height:960;position:absolute" filled="f" stroked="f">
              <v:textbox inset="0,0,0,0">
                <w:txbxContent>
                  <w:p>
                    <w:pPr>
                      <w:spacing w:before="191"/>
                      <w:ind w:left="305" w:right="0" w:firstLine="0"/>
                      <w:jc w:val="left"/>
                      <w:rPr>
                        <w:sz w:val="31"/>
                      </w:rPr>
                    </w:pPr>
                    <w:r>
                      <w:rPr>
                        <w:sz w:val="31"/>
                      </w:rPr>
                      <w:t>项目经理部</w:t>
                    </w:r>
                  </w:p>
                </w:txbxContent>
              </v:textbox>
            </v:shape>
            <w10:wrap type="none"/>
          </v:group>
        </w:pict>
      </w:r>
    </w:p>
    <w:p>
      <w:pPr>
        <w:pStyle w:val="BodyText"/>
        <w:spacing w:before="7"/>
        <w:rPr>
          <w:sz w:val="5"/>
        </w:rPr>
      </w:pPr>
      <w:r>
        <w:drawing>
          <wp:anchor distT="0" distB="0" distL="0" distR="0" simplePos="0" relativeHeight="251664384" behindDoc="0" locked="0" layoutInCell="1" allowOverlap="1">
            <wp:simplePos x="0" y="0"/>
            <wp:positionH relativeFrom="page">
              <wp:posOffset>2857500</wp:posOffset>
            </wp:positionH>
            <wp:positionV relativeFrom="paragraph">
              <wp:posOffset>70008</wp:posOffset>
            </wp:positionV>
            <wp:extent cx="6701514" cy="608076"/>
            <wp:effectExtent l="0" t="0" r="0" b="0"/>
            <wp:wrapTopAndBottom/>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6.png"/>
                    <pic:cNvPicPr/>
                  </pic:nvPicPr>
                  <pic:blipFill>
                    <a:blip xmlns:r="http://schemas.openxmlformats.org/officeDocument/2006/relationships" r:embed="rId15" cstate="print"/>
                    <a:stretch>
                      <a:fillRect/>
                    </a:stretch>
                  </pic:blipFill>
                  <pic:spPr>
                    <a:xfrm>
                      <a:off x="0" y="0"/>
                      <a:ext cx="6701514" cy="608076"/>
                    </a:xfrm>
                    <a:prstGeom prst="rect">
                      <a:avLst/>
                    </a:prstGeom>
                  </pic:spPr>
                </pic:pic>
              </a:graphicData>
            </a:graphic>
          </wp:anchor>
        </w:drawing>
      </w:r>
    </w:p>
    <w:p>
      <w:pPr>
        <w:pStyle w:val="BodyText"/>
        <w:spacing w:before="3"/>
        <w:rPr>
          <w:sz w:val="7"/>
        </w:rPr>
      </w:pPr>
    </w:p>
    <w:p>
      <w:pPr>
        <w:tabs>
          <w:tab w:val="left" w:pos="3780"/>
          <w:tab w:val="left" w:pos="5940"/>
          <w:tab w:val="left" w:pos="8100"/>
          <w:tab w:val="left" w:pos="10000"/>
          <w:tab w:val="left" w:pos="11880"/>
        </w:tabs>
        <w:spacing w:line="240" w:lineRule="auto"/>
        <w:ind w:left="1620" w:right="0" w:firstLine="0"/>
        <w:rPr>
          <w:sz w:val="20"/>
        </w:rPr>
      </w:pPr>
      <w:r>
        <w:rPr>
          <w:sz w:val="20"/>
        </w:rPr>
        <w:pict>
          <v:group id="_x0000_i1031" style="width:84pt;height:48pt;mso-position-horizontal-relative:char;mso-position-vertical-relative:line" coordorigin="0,0" coordsize="1680,960">
            <v:shape id="_x0000_s1032" type="#_x0000_t75" style="width:1680;height:960;position:absolute" stroked="f">
              <v:imagedata r:id="rId16" o:title=""/>
            </v:shape>
            <v:shape id="_x0000_s1033" type="#_x0000_t202" style="width:1680;height:960;position:absolute" filled="f" stroked="f">
              <v:textbox inset="0,0,0,0">
                <w:txbxContent>
                  <w:p>
                    <w:pPr>
                      <w:spacing w:before="191"/>
                      <w:ind w:left="237" w:right="0" w:firstLine="0"/>
                      <w:jc w:val="left"/>
                      <w:rPr>
                        <w:sz w:val="31"/>
                      </w:rPr>
                    </w:pPr>
                    <w:r>
                      <w:rPr>
                        <w:sz w:val="31"/>
                      </w:rPr>
                      <w:t>施工员</w:t>
                    </w:r>
                  </w:p>
                </w:txbxContent>
              </v:textbox>
            </v:shape>
            <w10:wrap type="none"/>
          </v:group>
        </w:pict>
      </w:r>
      <w:r>
        <w:rPr>
          <w:sz w:val="20"/>
        </w:rPr>
        <w:tab/>
      </w:r>
      <w:r>
        <w:rPr>
          <w:sz w:val="20"/>
        </w:rPr>
        <w:pict>
          <v:group id="_x0000_i1034" style="width:84pt;height:48pt;mso-position-horizontal-relative:char;mso-position-vertical-relative:line" coordorigin="0,0" coordsize="1680,960">
            <v:shape id="_x0000_s1035" type="#_x0000_t75" style="width:1680;height:960;position:absolute" stroked="f">
              <v:imagedata r:id="rId16" o:title=""/>
            </v:shape>
            <v:shape id="_x0000_s1036" type="#_x0000_t202" style="width:1680;height:960;position:absolute" filled="f" stroked="f">
              <v:textbox inset="0,0,0,0">
                <w:txbxContent>
                  <w:p>
                    <w:pPr>
                      <w:spacing w:before="191"/>
                      <w:ind w:left="238" w:right="0" w:firstLine="0"/>
                      <w:jc w:val="left"/>
                      <w:rPr>
                        <w:sz w:val="31"/>
                      </w:rPr>
                    </w:pPr>
                    <w:r>
                      <w:rPr>
                        <w:sz w:val="31"/>
                      </w:rPr>
                      <w:t>质检员</w:t>
                    </w:r>
                  </w:p>
                </w:txbxContent>
              </v:textbox>
            </v:shape>
            <w10:wrap type="none"/>
          </v:group>
        </w:pict>
      </w:r>
      <w:r>
        <w:rPr>
          <w:sz w:val="20"/>
        </w:rPr>
        <w:tab/>
      </w:r>
      <w:r>
        <w:rPr>
          <w:sz w:val="20"/>
        </w:rPr>
        <w:pict>
          <v:group id="_x0000_i1037" style="width:83pt;height:48pt;mso-position-horizontal-relative:char;mso-position-vertical-relative:line" coordorigin="0,0" coordsize="1660,960">
            <v:shape id="_x0000_s1038" type="#_x0000_t75" style="width:1660;height:960;position:absolute" stroked="f">
              <v:imagedata r:id="rId17" o:title=""/>
            </v:shape>
            <v:shape id="_x0000_s1039" type="#_x0000_t202" style="width:1660;height:960;position:absolute" filled="f" stroked="f">
              <v:textbox inset="0,0,0,0">
                <w:txbxContent>
                  <w:p>
                    <w:pPr>
                      <w:spacing w:before="191"/>
                      <w:ind w:left="238" w:right="0" w:firstLine="0"/>
                      <w:jc w:val="left"/>
                      <w:rPr>
                        <w:sz w:val="31"/>
                      </w:rPr>
                    </w:pPr>
                    <w:r>
                      <w:rPr>
                        <w:sz w:val="31"/>
                      </w:rPr>
                      <w:t>安全员</w:t>
                    </w:r>
                  </w:p>
                </w:txbxContent>
              </v:textbox>
            </v:shape>
            <w10:wrap type="none"/>
          </v:group>
        </w:pict>
      </w:r>
      <w:r>
        <w:rPr>
          <w:sz w:val="20"/>
        </w:rPr>
        <w:tab/>
      </w:r>
      <w:r>
        <w:rPr>
          <w:sz w:val="20"/>
        </w:rPr>
        <w:pict>
          <v:group id="_x0000_i1040" style="width:83pt;height:48pt;mso-position-horizontal-relative:char;mso-position-vertical-relative:line" coordorigin="0,0" coordsize="1660,960">
            <v:shape id="_x0000_s1041" type="#_x0000_t75" style="width:1660;height:960;position:absolute" stroked="f">
              <v:imagedata r:id="rId17" o:title=""/>
            </v:shape>
            <v:shape id="_x0000_s1042" type="#_x0000_t202" style="width:1660;height:960;position:absolute" filled="f" stroked="f">
              <v:textbox inset="0,0,0,0">
                <w:txbxContent>
                  <w:p>
                    <w:pPr>
                      <w:spacing w:before="191"/>
                      <w:ind w:left="238" w:right="0" w:firstLine="0"/>
                      <w:jc w:val="left"/>
                      <w:rPr>
                        <w:sz w:val="31"/>
                      </w:rPr>
                    </w:pPr>
                    <w:r>
                      <w:rPr>
                        <w:sz w:val="31"/>
                      </w:rPr>
                      <w:t>预算员</w:t>
                    </w:r>
                  </w:p>
                </w:txbxContent>
              </v:textbox>
            </v:shape>
            <w10:wrap type="none"/>
          </v:group>
        </w:pict>
      </w:r>
      <w:r>
        <w:rPr>
          <w:sz w:val="20"/>
        </w:rPr>
        <w:tab/>
      </w:r>
      <w:r>
        <w:rPr>
          <w:sz w:val="20"/>
        </w:rPr>
        <w:pict>
          <v:group id="_x0000_i1043" style="width:82pt;height:48pt;mso-position-horizontal-relative:char;mso-position-vertical-relative:line" coordorigin="0,0" coordsize="1640,960">
            <v:shape id="_x0000_s1044" type="#_x0000_t75" style="width:1640;height:960;position:absolute" stroked="f">
              <v:imagedata r:id="rId18" o:title=""/>
            </v:shape>
            <v:shape id="_x0000_s1045" type="#_x0000_t202" style="width:1640;height:960;position:absolute" filled="f" stroked="f">
              <v:textbox inset="0,0,0,0">
                <w:txbxContent>
                  <w:p>
                    <w:pPr>
                      <w:spacing w:before="191"/>
                      <w:ind w:left="228" w:right="0" w:firstLine="0"/>
                      <w:jc w:val="left"/>
                      <w:rPr>
                        <w:sz w:val="31"/>
                      </w:rPr>
                    </w:pPr>
                    <w:r>
                      <w:rPr>
                        <w:sz w:val="31"/>
                      </w:rPr>
                      <w:t>材料员</w:t>
                    </w:r>
                  </w:p>
                </w:txbxContent>
              </v:textbox>
            </v:shape>
            <w10:wrap type="none"/>
          </v:group>
        </w:pict>
      </w:r>
      <w:r>
        <w:rPr>
          <w:sz w:val="20"/>
        </w:rPr>
        <w:tab/>
      </w:r>
      <w:r>
        <w:rPr>
          <w:sz w:val="20"/>
        </w:rPr>
        <w:pict>
          <v:group id="_x0000_i1046" style="width:83pt;height:48pt;mso-position-horizontal-relative:char;mso-position-vertical-relative:line" coordorigin="0,0" coordsize="1660,960">
            <v:shape id="_x0000_s1047" type="#_x0000_t75" style="width:1660;height:960;position:absolute" stroked="f">
              <v:imagedata r:id="rId17" o:title=""/>
            </v:shape>
            <v:shape id="_x0000_s1048" type="#_x0000_t202" style="width:1660;height:960;position:absolute" filled="f" stroked="f">
              <v:textbox inset="0,0,0,0">
                <w:txbxContent>
                  <w:p>
                    <w:pPr>
                      <w:spacing w:before="191"/>
                      <w:ind w:left="239" w:right="0" w:firstLine="0"/>
                      <w:jc w:val="left"/>
                      <w:rPr>
                        <w:sz w:val="31"/>
                      </w:rPr>
                    </w:pPr>
                    <w:r>
                      <w:rPr>
                        <w:sz w:val="31"/>
                      </w:rPr>
                      <w:t>资料员</w:t>
                    </w:r>
                  </w:p>
                </w:txbxContent>
              </v:textbox>
            </v:shape>
            <w10:wrap type="none"/>
          </v:group>
        </w:pict>
      </w:r>
    </w:p>
    <w:p>
      <w:pPr>
        <w:pStyle w:val="BodyText"/>
        <w:rPr>
          <w:sz w:val="20"/>
        </w:rPr>
      </w:pPr>
    </w:p>
    <w:p>
      <w:pPr>
        <w:pStyle w:val="BodyText"/>
        <w:rPr>
          <w:sz w:val="20"/>
        </w:rPr>
      </w:pPr>
    </w:p>
    <w:p>
      <w:pPr>
        <w:pStyle w:val="BodyText"/>
        <w:spacing w:before="9"/>
        <w:rPr>
          <w:sz w:val="27"/>
        </w:rPr>
      </w:pPr>
    </w:p>
    <w:p>
      <w:pPr>
        <w:pStyle w:val="ListParagraph"/>
        <w:numPr>
          <w:ilvl w:val="1"/>
          <w:numId w:val="15"/>
        </w:numPr>
        <w:tabs>
          <w:tab w:val="left" w:pos="965"/>
        </w:tabs>
        <w:spacing w:before="100" w:after="0" w:line="240" w:lineRule="auto"/>
        <w:ind w:left="964" w:right="0" w:hanging="685"/>
        <w:jc w:val="left"/>
        <w:rPr>
          <w:rFonts w:ascii="黑体" w:eastAsia="黑体" w:hint="eastAsia"/>
          <w:b/>
          <w:sz w:val="36"/>
        </w:rPr>
      </w:pPr>
      <w:r>
        <w:rPr>
          <w:rFonts w:ascii="黑体" w:eastAsia="黑体" w:hint="eastAsia"/>
          <w:b/>
          <w:sz w:val="36"/>
        </w:rPr>
        <w:t>对劳动力素质的控制措施</w:t>
      </w:r>
    </w:p>
    <w:p>
      <w:pPr>
        <w:pStyle w:val="BodyText"/>
        <w:spacing w:before="4"/>
        <w:rPr>
          <w:rFonts w:ascii="黑体"/>
          <w:b/>
        </w:rPr>
      </w:pPr>
    </w:p>
    <w:p>
      <w:pPr>
        <w:pStyle w:val="BodyText"/>
        <w:spacing w:line="417" w:lineRule="auto"/>
        <w:ind w:left="280" w:right="462" w:firstLine="806"/>
      </w:pPr>
      <w:r>
        <w:t>1、我们首先要选用专业施工人员，利用专业施工队，以最熟练、最直接的方法做到最佳效果。</w:t>
      </w:r>
    </w:p>
    <w:p>
      <w:pPr>
        <w:spacing w:after="0" w:line="417" w:lineRule="auto"/>
        <w:sectPr>
          <w:footerReference w:type="default" r:id="rId19"/>
          <w:pgSz w:w="17860" w:h="25260"/>
          <w:pgMar w:top="1960" w:right="1400" w:bottom="2340" w:left="2060" w:header="0" w:footer="2150"/>
          <w:pgNumType w:start="7"/>
          <w:cols w:space="708"/>
        </w:sectPr>
      </w:pPr>
    </w:p>
    <w:p>
      <w:pPr>
        <w:pStyle w:val="BodyText"/>
        <w:spacing w:before="20" w:line="417" w:lineRule="auto"/>
        <w:ind w:left="280" w:right="462" w:firstLine="806"/>
      </w:pPr>
      <w:r>
        <w:t>2、一合理的工价，严格的达标管理，制订奖罚办法，公司拿出一定的奖金额给达到优秀标准的工人。借助项目组的力量，现场选拔出确认达标即可领到本项目奖金，将目标结果与工人劳动收入直接挂钩，施行奖励制</w:t>
      </w:r>
    </w:p>
    <w:p>
      <w:pPr>
        <w:pStyle w:val="BodyText"/>
        <w:spacing w:line="435" w:lineRule="exact"/>
        <w:ind w:left="280"/>
      </w:pPr>
      <w:r>
        <w:t>度。</w:t>
      </w:r>
    </w:p>
    <w:p>
      <w:pPr>
        <w:spacing w:before="0" w:line="206" w:lineRule="exact"/>
        <w:ind w:left="1123" w:right="0" w:firstLine="0"/>
        <w:jc w:val="left"/>
        <w:rPr>
          <w:sz w:val="24"/>
        </w:rPr>
      </w:pPr>
      <w:r>
        <w:rPr>
          <w:color w:val="F8F8F8"/>
          <w:sz w:val="24"/>
        </w:rPr>
        <w:t>怂阐譜鯪迳導嘯畫長凉。</w:t>
      </w:r>
    </w:p>
    <w:p>
      <w:pPr>
        <w:pStyle w:val="BodyText"/>
        <w:spacing w:before="12"/>
        <w:rPr>
          <w:sz w:val="22"/>
        </w:rPr>
      </w:pPr>
    </w:p>
    <w:p>
      <w:pPr>
        <w:pStyle w:val="BodyText"/>
        <w:ind w:left="1086"/>
      </w:pPr>
      <w:r>
        <w:t>3、为工人提供良好的住宿伙食条件。</w:t>
      </w:r>
    </w:p>
    <w:p>
      <w:pPr>
        <w:pStyle w:val="BodyText"/>
        <w:spacing w:before="1"/>
        <w:rPr>
          <w:sz w:val="31"/>
        </w:rPr>
      </w:pPr>
    </w:p>
    <w:p>
      <w:pPr>
        <w:pStyle w:val="BodyText"/>
        <w:spacing w:line="417" w:lineRule="auto"/>
        <w:ind w:left="280" w:right="462" w:firstLine="806"/>
      </w:pPr>
      <w:r>
        <w:t>4、提供数量充足、性能完备的施工机具给予工人发挥技术水平的最大空间。</w:t>
      </w:r>
    </w:p>
    <w:p>
      <w:pPr>
        <w:pStyle w:val="BodyText"/>
        <w:spacing w:line="417" w:lineRule="auto"/>
        <w:ind w:left="280" w:right="504" w:firstLine="806"/>
      </w:pPr>
      <w:r>
        <w:t>5</w:t>
      </w:r>
      <w:r>
        <w:rPr>
          <w:spacing w:val="-4"/>
        </w:rPr>
        <w:t xml:space="preserve">、对进场的施工人员进行严格的资格审查，年龄超过 </w:t>
      </w:r>
      <w:r>
        <w:t>60</w:t>
      </w:r>
      <w:r>
        <w:rPr>
          <w:spacing w:val="-21"/>
        </w:rPr>
        <w:t xml:space="preserve"> 岁和没满 </w:t>
      </w:r>
      <w:r>
        <w:rPr>
          <w:spacing w:val="-8"/>
        </w:rPr>
        <w:t xml:space="preserve">18 </w:t>
      </w:r>
      <w:r>
        <w:t>岁一律不准进入施工现场。</w:t>
      </w:r>
    </w:p>
    <w:p>
      <w:pPr>
        <w:pStyle w:val="BodyText"/>
        <w:spacing w:line="417" w:lineRule="auto"/>
        <w:ind w:left="280" w:right="462" w:firstLine="806"/>
      </w:pPr>
      <w:r>
        <w:t>6、对现场的专业分包队伍有素质的管理人员和施工技术人员保证提供相对稳定收入。</w:t>
      </w:r>
    </w:p>
    <w:p>
      <w:pPr>
        <w:pStyle w:val="ListParagraph"/>
        <w:numPr>
          <w:ilvl w:val="1"/>
          <w:numId w:val="15"/>
        </w:numPr>
        <w:tabs>
          <w:tab w:val="left" w:pos="875"/>
        </w:tabs>
        <w:spacing w:before="316" w:after="0" w:line="240" w:lineRule="auto"/>
        <w:ind w:left="874" w:right="0" w:hanging="595"/>
        <w:jc w:val="left"/>
        <w:rPr>
          <w:rFonts w:ascii="黑体" w:eastAsia="黑体" w:hint="eastAsia"/>
          <w:b/>
          <w:sz w:val="36"/>
        </w:rPr>
      </w:pPr>
      <w:r>
        <w:drawing>
          <wp:anchor distT="0" distB="0" distL="0" distR="0" simplePos="0" relativeHeight="251666432" behindDoc="1" locked="0" layoutInCell="1" allowOverlap="1">
            <wp:simplePos x="0" y="0"/>
            <wp:positionH relativeFrom="page">
              <wp:posOffset>1371600</wp:posOffset>
            </wp:positionH>
            <wp:positionV relativeFrom="paragraph">
              <wp:posOffset>738758</wp:posOffset>
            </wp:positionV>
            <wp:extent cx="8867775" cy="2444972"/>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20" cstate="print"/>
                    <a:stretch>
                      <a:fillRect/>
                    </a:stretch>
                  </pic:blipFill>
                  <pic:spPr>
                    <a:xfrm>
                      <a:off x="0" y="0"/>
                      <a:ext cx="8867775" cy="2444972"/>
                    </a:xfrm>
                    <a:prstGeom prst="rect">
                      <a:avLst/>
                    </a:prstGeom>
                  </pic:spPr>
                </pic:pic>
              </a:graphicData>
            </a:graphic>
          </wp:anchor>
        </w:drawing>
      </w:r>
      <w:r>
        <w:rPr>
          <w:rFonts w:ascii="黑体" w:eastAsia="黑体" w:hint="eastAsia"/>
          <w:b/>
          <w:sz w:val="36"/>
        </w:rPr>
        <w:t>对劳动力的投入</w:t>
      </w:r>
    </w:p>
    <w:p>
      <w:pPr>
        <w:pStyle w:val="BodyText"/>
        <w:rPr>
          <w:rFonts w:ascii="黑体"/>
          <w:b/>
          <w:sz w:val="20"/>
        </w:rPr>
      </w:pPr>
    </w:p>
    <w:p>
      <w:pPr>
        <w:pStyle w:val="BodyText"/>
        <w:spacing w:after="1"/>
        <w:rPr>
          <w:rFonts w:ascii="黑体"/>
          <w:b/>
          <w:sz w:val="28"/>
        </w:rPr>
      </w:pPr>
    </w:p>
    <w:tbl>
      <w:tblPr>
        <w:tblStyle w:val="TableNormal0"/>
        <w:tblW w:w="0" w:type="auto"/>
        <w:jc w:val="left"/>
        <w:tblInd w:w="6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41"/>
        <w:gridCol w:w="3174"/>
        <w:gridCol w:w="2694"/>
        <w:gridCol w:w="2788"/>
        <w:gridCol w:w="1949"/>
      </w:tblGrid>
      <w:tr>
        <w:tblPrEx>
          <w:tblW w:w="0" w:type="auto"/>
          <w:jc w:val="left"/>
          <w:tblInd w:w="6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36"/>
          <w:jc w:val="left"/>
        </w:trPr>
        <w:tc>
          <w:tcPr>
            <w:tcW w:w="1841" w:type="dxa"/>
          </w:tcPr>
          <w:p>
            <w:pPr>
              <w:pStyle w:val="TableParagraph"/>
              <w:spacing w:line="480" w:lineRule="exact"/>
              <w:ind w:left="32" w:right="928"/>
              <w:rPr>
                <w:sz w:val="42"/>
              </w:rPr>
            </w:pPr>
            <w:r>
              <w:rPr>
                <w:sz w:val="42"/>
              </w:rPr>
              <w:t>序号</w:t>
            </w:r>
          </w:p>
          <w:p>
            <w:pPr>
              <w:pStyle w:val="TableParagraph"/>
              <w:spacing w:before="2"/>
              <w:jc w:val="left"/>
              <w:rPr>
                <w:rFonts w:ascii="黑体"/>
                <w:b/>
                <w:sz w:val="32"/>
              </w:rPr>
            </w:pPr>
          </w:p>
          <w:p>
            <w:pPr>
              <w:pStyle w:val="TableParagraph"/>
              <w:ind w:right="902"/>
              <w:rPr>
                <w:sz w:val="42"/>
              </w:rPr>
            </w:pPr>
            <w:r>
              <w:rPr>
                <w:w w:val="100"/>
                <w:sz w:val="42"/>
              </w:rPr>
              <w:t>1</w:t>
            </w:r>
          </w:p>
        </w:tc>
        <w:tc>
          <w:tcPr>
            <w:tcW w:w="3174" w:type="dxa"/>
          </w:tcPr>
          <w:p>
            <w:pPr>
              <w:pStyle w:val="TableParagraph"/>
              <w:spacing w:line="480" w:lineRule="exact"/>
              <w:ind w:left="931" w:right="937"/>
              <w:rPr>
                <w:sz w:val="42"/>
              </w:rPr>
            </w:pPr>
            <w:r>
              <w:rPr>
                <w:sz w:val="42"/>
              </w:rPr>
              <w:t>工种</w:t>
            </w:r>
          </w:p>
          <w:p>
            <w:pPr>
              <w:pStyle w:val="TableParagraph"/>
              <w:spacing w:before="2"/>
              <w:jc w:val="left"/>
              <w:rPr>
                <w:rFonts w:ascii="黑体"/>
                <w:b/>
                <w:sz w:val="32"/>
              </w:rPr>
            </w:pPr>
          </w:p>
          <w:p>
            <w:pPr>
              <w:pStyle w:val="TableParagraph"/>
              <w:ind w:left="931" w:right="942"/>
              <w:rPr>
                <w:sz w:val="42"/>
              </w:rPr>
            </w:pPr>
            <w:r>
              <w:rPr>
                <w:sz w:val="42"/>
              </w:rPr>
              <w:t>架子工</w:t>
            </w:r>
          </w:p>
        </w:tc>
        <w:tc>
          <w:tcPr>
            <w:tcW w:w="2694" w:type="dxa"/>
          </w:tcPr>
          <w:p>
            <w:pPr>
              <w:pStyle w:val="TableParagraph"/>
              <w:spacing w:line="480" w:lineRule="exact"/>
              <w:ind w:left="942" w:right="872"/>
              <w:rPr>
                <w:sz w:val="42"/>
              </w:rPr>
            </w:pPr>
            <w:r>
              <w:rPr>
                <w:sz w:val="42"/>
              </w:rPr>
              <w:t>单位</w:t>
            </w:r>
          </w:p>
          <w:p>
            <w:pPr>
              <w:pStyle w:val="TableParagraph"/>
              <w:spacing w:before="2"/>
              <w:jc w:val="left"/>
              <w:rPr>
                <w:rFonts w:ascii="黑体"/>
                <w:b/>
                <w:sz w:val="32"/>
              </w:rPr>
            </w:pPr>
          </w:p>
          <w:p>
            <w:pPr>
              <w:pStyle w:val="TableParagraph"/>
              <w:ind w:left="67"/>
              <w:rPr>
                <w:sz w:val="42"/>
              </w:rPr>
            </w:pPr>
            <w:r>
              <w:rPr>
                <w:w w:val="100"/>
                <w:sz w:val="42"/>
              </w:rPr>
              <w:t>人</w:t>
            </w:r>
          </w:p>
        </w:tc>
        <w:tc>
          <w:tcPr>
            <w:tcW w:w="2788" w:type="dxa"/>
          </w:tcPr>
          <w:p>
            <w:pPr>
              <w:pStyle w:val="TableParagraph"/>
              <w:spacing w:line="480" w:lineRule="exact"/>
              <w:ind w:left="871" w:right="1037"/>
              <w:rPr>
                <w:sz w:val="42"/>
              </w:rPr>
            </w:pPr>
            <w:r>
              <w:rPr>
                <w:sz w:val="42"/>
              </w:rPr>
              <w:t>数量</w:t>
            </w:r>
          </w:p>
          <w:p>
            <w:pPr>
              <w:pStyle w:val="TableParagraph"/>
              <w:spacing w:before="2"/>
              <w:jc w:val="left"/>
              <w:rPr>
                <w:rFonts w:ascii="黑体"/>
                <w:b/>
                <w:sz w:val="32"/>
              </w:rPr>
            </w:pPr>
          </w:p>
          <w:p>
            <w:pPr>
              <w:pStyle w:val="TableParagraph"/>
              <w:ind w:right="171"/>
              <w:rPr>
                <w:sz w:val="42"/>
              </w:rPr>
            </w:pPr>
            <w:r>
              <w:rPr>
                <w:w w:val="100"/>
                <w:sz w:val="42"/>
              </w:rPr>
              <w:t>5</w:t>
            </w:r>
          </w:p>
        </w:tc>
        <w:tc>
          <w:tcPr>
            <w:tcW w:w="1949" w:type="dxa"/>
          </w:tcPr>
          <w:p>
            <w:pPr>
              <w:pStyle w:val="TableParagraph"/>
              <w:spacing w:line="480" w:lineRule="exact"/>
              <w:ind w:left="1053"/>
              <w:jc w:val="left"/>
              <w:rPr>
                <w:sz w:val="42"/>
              </w:rPr>
            </w:pPr>
            <w:r>
              <w:rPr>
                <w:sz w:val="42"/>
              </w:rPr>
              <w:t>备注</w:t>
            </w:r>
          </w:p>
        </w:tc>
      </w:tr>
      <w:tr>
        <w:tblPrEx>
          <w:tblW w:w="0" w:type="auto"/>
          <w:jc w:val="left"/>
          <w:tblInd w:w="695" w:type="dxa"/>
          <w:tblLayout w:type="fixed"/>
          <w:tblCellMar>
            <w:top w:w="0" w:type="dxa"/>
            <w:left w:w="0" w:type="dxa"/>
            <w:bottom w:w="0" w:type="dxa"/>
            <w:right w:w="0" w:type="dxa"/>
          </w:tblCellMar>
          <w:tblLook w:val="01E0"/>
        </w:tblPrEx>
        <w:trPr>
          <w:trHeight w:val="950"/>
          <w:jc w:val="left"/>
        </w:trPr>
        <w:tc>
          <w:tcPr>
            <w:tcW w:w="1841" w:type="dxa"/>
          </w:tcPr>
          <w:p>
            <w:pPr>
              <w:pStyle w:val="TableParagraph"/>
              <w:spacing w:before="206"/>
              <w:ind w:left="363"/>
              <w:jc w:val="left"/>
              <w:rPr>
                <w:sz w:val="42"/>
              </w:rPr>
            </w:pPr>
            <w:r>
              <w:rPr>
                <w:w w:val="100"/>
                <w:sz w:val="42"/>
              </w:rPr>
              <w:t>2</w:t>
            </w:r>
          </w:p>
        </w:tc>
        <w:tc>
          <w:tcPr>
            <w:tcW w:w="3174" w:type="dxa"/>
          </w:tcPr>
          <w:p>
            <w:pPr>
              <w:pStyle w:val="TableParagraph"/>
              <w:spacing w:before="206"/>
              <w:ind w:left="931" w:right="942"/>
              <w:rPr>
                <w:sz w:val="42"/>
              </w:rPr>
            </w:pPr>
            <w:r>
              <w:rPr>
                <w:sz w:val="42"/>
              </w:rPr>
              <w:t>油漆工</w:t>
            </w:r>
          </w:p>
        </w:tc>
        <w:tc>
          <w:tcPr>
            <w:tcW w:w="2694" w:type="dxa"/>
          </w:tcPr>
          <w:p>
            <w:pPr>
              <w:pStyle w:val="TableParagraph"/>
              <w:spacing w:before="206"/>
              <w:ind w:right="1100"/>
              <w:jc w:val="right"/>
              <w:rPr>
                <w:sz w:val="42"/>
              </w:rPr>
            </w:pPr>
            <w:r>
              <w:rPr>
                <w:w w:val="100"/>
                <w:sz w:val="42"/>
              </w:rPr>
              <w:t>人</w:t>
            </w:r>
          </w:p>
        </w:tc>
        <w:tc>
          <w:tcPr>
            <w:tcW w:w="2788" w:type="dxa"/>
          </w:tcPr>
          <w:p>
            <w:pPr>
              <w:pStyle w:val="TableParagraph"/>
              <w:spacing w:before="206"/>
              <w:ind w:left="866" w:right="1037"/>
              <w:rPr>
                <w:sz w:val="42"/>
              </w:rPr>
            </w:pPr>
            <w:r>
              <w:rPr>
                <w:sz w:val="42"/>
              </w:rPr>
              <w:t>13</w:t>
            </w:r>
          </w:p>
        </w:tc>
        <w:tc>
          <w:tcPr>
            <w:tcW w:w="1949" w:type="dxa"/>
          </w:tcPr>
          <w:p>
            <w:pPr>
              <w:pStyle w:val="TableParagraph"/>
              <w:jc w:val="left"/>
              <w:rPr>
                <w:rFonts w:ascii="Times New Roman"/>
                <w:sz w:val="36"/>
              </w:rPr>
            </w:pPr>
          </w:p>
        </w:tc>
      </w:tr>
      <w:tr>
        <w:tblPrEx>
          <w:tblW w:w="0" w:type="auto"/>
          <w:jc w:val="left"/>
          <w:tblInd w:w="695" w:type="dxa"/>
          <w:tblLayout w:type="fixed"/>
          <w:tblCellMar>
            <w:top w:w="0" w:type="dxa"/>
            <w:left w:w="0" w:type="dxa"/>
            <w:bottom w:w="0" w:type="dxa"/>
            <w:right w:w="0" w:type="dxa"/>
          </w:tblCellMar>
          <w:tblLook w:val="01E0"/>
        </w:tblPrEx>
        <w:trPr>
          <w:trHeight w:val="685"/>
          <w:jc w:val="left"/>
        </w:trPr>
        <w:tc>
          <w:tcPr>
            <w:tcW w:w="1841" w:type="dxa"/>
          </w:tcPr>
          <w:p>
            <w:pPr>
              <w:pStyle w:val="TableParagraph"/>
              <w:spacing w:before="206" w:line="459" w:lineRule="exact"/>
              <w:ind w:left="363"/>
              <w:jc w:val="left"/>
              <w:rPr>
                <w:sz w:val="42"/>
              </w:rPr>
            </w:pPr>
            <w:r>
              <w:rPr>
                <w:w w:val="100"/>
                <w:sz w:val="42"/>
              </w:rPr>
              <w:t>3</w:t>
            </w:r>
          </w:p>
        </w:tc>
        <w:tc>
          <w:tcPr>
            <w:tcW w:w="3174" w:type="dxa"/>
          </w:tcPr>
          <w:p>
            <w:pPr>
              <w:pStyle w:val="TableParagraph"/>
              <w:spacing w:before="206" w:line="459" w:lineRule="exact"/>
              <w:ind w:left="931" w:right="937"/>
              <w:rPr>
                <w:sz w:val="42"/>
              </w:rPr>
            </w:pPr>
            <w:r>
              <w:rPr>
                <w:sz w:val="42"/>
              </w:rPr>
              <w:t>力工</w:t>
            </w:r>
          </w:p>
        </w:tc>
        <w:tc>
          <w:tcPr>
            <w:tcW w:w="2694" w:type="dxa"/>
          </w:tcPr>
          <w:p>
            <w:pPr>
              <w:pStyle w:val="TableParagraph"/>
              <w:spacing w:before="206" w:line="459" w:lineRule="exact"/>
              <w:ind w:right="1100"/>
              <w:jc w:val="right"/>
              <w:rPr>
                <w:sz w:val="42"/>
              </w:rPr>
            </w:pPr>
            <w:r>
              <w:rPr>
                <w:w w:val="100"/>
                <w:sz w:val="42"/>
              </w:rPr>
              <w:t>人</w:t>
            </w:r>
          </w:p>
        </w:tc>
        <w:tc>
          <w:tcPr>
            <w:tcW w:w="2788" w:type="dxa"/>
          </w:tcPr>
          <w:p>
            <w:pPr>
              <w:pStyle w:val="TableParagraph"/>
              <w:spacing w:before="206" w:line="459" w:lineRule="exact"/>
              <w:ind w:right="171"/>
              <w:rPr>
                <w:sz w:val="42"/>
              </w:rPr>
            </w:pPr>
            <w:r>
              <w:rPr>
                <w:w w:val="100"/>
                <w:sz w:val="42"/>
              </w:rPr>
              <w:t>5</w:t>
            </w:r>
          </w:p>
        </w:tc>
        <w:tc>
          <w:tcPr>
            <w:tcW w:w="1949" w:type="dxa"/>
          </w:tcPr>
          <w:p>
            <w:pPr>
              <w:pStyle w:val="TableParagraph"/>
              <w:jc w:val="left"/>
              <w:rPr>
                <w:rFonts w:ascii="Times New Roman"/>
                <w:sz w:val="36"/>
              </w:rPr>
            </w:pPr>
          </w:p>
        </w:tc>
      </w:tr>
    </w:tbl>
    <w:p>
      <w:pPr>
        <w:pStyle w:val="BodyText"/>
        <w:rPr>
          <w:rFonts w:ascii="黑体"/>
          <w:b/>
          <w:sz w:val="20"/>
        </w:rPr>
      </w:pPr>
    </w:p>
    <w:p>
      <w:pPr>
        <w:pStyle w:val="BodyText"/>
        <w:rPr>
          <w:rFonts w:ascii="黑体"/>
          <w:b/>
          <w:sz w:val="20"/>
        </w:rPr>
      </w:pPr>
    </w:p>
    <w:p>
      <w:pPr>
        <w:pStyle w:val="BodyText"/>
        <w:spacing w:before="5"/>
        <w:rPr>
          <w:rFonts w:ascii="黑体"/>
          <w:b/>
          <w:sz w:val="14"/>
        </w:rPr>
      </w:pPr>
    </w:p>
    <w:p>
      <w:pPr>
        <w:pStyle w:val="ListParagraph"/>
        <w:numPr>
          <w:ilvl w:val="1"/>
          <w:numId w:val="15"/>
        </w:numPr>
        <w:tabs>
          <w:tab w:val="left" w:pos="875"/>
        </w:tabs>
        <w:spacing w:before="92" w:after="0" w:line="240" w:lineRule="auto"/>
        <w:ind w:left="874" w:right="0" w:hanging="595"/>
        <w:jc w:val="left"/>
        <w:rPr>
          <w:rFonts w:ascii="黑体" w:eastAsia="黑体" w:hint="eastAsia"/>
          <w:b/>
          <w:sz w:val="36"/>
        </w:rPr>
      </w:pPr>
      <w:r>
        <w:rPr>
          <w:rFonts w:ascii="黑体" w:eastAsia="黑体" w:hint="eastAsia"/>
          <w:b/>
          <w:sz w:val="36"/>
        </w:rPr>
        <w:t>各施工区域劳动力计划</w:t>
      </w:r>
    </w:p>
    <w:p>
      <w:pPr>
        <w:pStyle w:val="BodyText"/>
        <w:spacing w:before="11"/>
        <w:rPr>
          <w:rFonts w:ascii="黑体"/>
          <w:b/>
          <w:sz w:val="36"/>
        </w:rPr>
      </w:pPr>
    </w:p>
    <w:p>
      <w:pPr>
        <w:spacing w:before="0" w:line="283" w:lineRule="auto"/>
        <w:ind w:left="280" w:right="342" w:firstLine="0"/>
        <w:jc w:val="left"/>
        <w:rPr>
          <w:sz w:val="31"/>
        </w:rPr>
      </w:pPr>
      <w:r>
        <w:rPr>
          <w:rFonts w:ascii="Arial" w:eastAsia="Arial"/>
          <w:sz w:val="31"/>
        </w:rPr>
        <w:t>1</w:t>
      </w:r>
      <w:r>
        <w:rPr>
          <w:sz w:val="31"/>
        </w:rPr>
        <w:t>、前处理区域：计划劳动力</w:t>
      </w:r>
      <w:r>
        <w:rPr>
          <w:rFonts w:ascii="Arial" w:eastAsia="Arial"/>
          <w:sz w:val="31"/>
        </w:rPr>
        <w:t xml:space="preserve">10 </w:t>
      </w:r>
      <w:r>
        <w:rPr>
          <w:sz w:val="31"/>
        </w:rPr>
        <w:t>人，脚手架打设</w:t>
      </w:r>
      <w:r>
        <w:rPr>
          <w:rFonts w:ascii="Arial" w:eastAsia="Arial"/>
          <w:sz w:val="31"/>
        </w:rPr>
        <w:t xml:space="preserve">5 </w:t>
      </w:r>
      <w:r>
        <w:rPr>
          <w:sz w:val="31"/>
        </w:rPr>
        <w:t>天，脚手架拆除</w:t>
      </w:r>
      <w:r>
        <w:rPr>
          <w:rFonts w:ascii="Arial" w:eastAsia="Arial"/>
          <w:sz w:val="31"/>
        </w:rPr>
        <w:t xml:space="preserve">4 </w:t>
      </w:r>
      <w:r>
        <w:rPr>
          <w:sz w:val="31"/>
        </w:rPr>
        <w:t>天，油漆涂刷</w:t>
      </w:r>
      <w:r>
        <w:rPr>
          <w:rFonts w:ascii="Arial" w:eastAsia="Arial"/>
          <w:sz w:val="31"/>
        </w:rPr>
        <w:t xml:space="preserve">6 </w:t>
      </w:r>
      <w:r>
        <w:rPr>
          <w:sz w:val="31"/>
        </w:rPr>
        <w:t xml:space="preserve">天，收尾 </w:t>
      </w:r>
      <w:r>
        <w:rPr>
          <w:rFonts w:ascii="Arial" w:eastAsia="Arial"/>
          <w:sz w:val="31"/>
        </w:rPr>
        <w:t xml:space="preserve">2 </w:t>
      </w:r>
      <w:r>
        <w:rPr>
          <w:sz w:val="31"/>
        </w:rPr>
        <w:t xml:space="preserve">天， 共 </w:t>
      </w:r>
      <w:r>
        <w:rPr>
          <w:rFonts w:ascii="Arial" w:eastAsia="Arial"/>
          <w:sz w:val="31"/>
        </w:rPr>
        <w:t xml:space="preserve">17 </w:t>
      </w:r>
      <w:r>
        <w:rPr>
          <w:sz w:val="31"/>
        </w:rPr>
        <w:t>天。</w:t>
      </w:r>
    </w:p>
    <w:p>
      <w:pPr>
        <w:spacing w:before="0" w:line="285" w:lineRule="auto"/>
        <w:ind w:left="280" w:right="344" w:firstLine="0"/>
        <w:jc w:val="left"/>
        <w:rPr>
          <w:sz w:val="24"/>
        </w:rPr>
      </w:pPr>
      <w:r>
        <w:rPr>
          <w:rFonts w:ascii="Arial" w:eastAsia="Arial"/>
          <w:sz w:val="31"/>
        </w:rPr>
        <w:t>2</w:t>
      </w:r>
      <w:r>
        <w:rPr>
          <w:spacing w:val="-7"/>
          <w:sz w:val="31"/>
        </w:rPr>
        <w:t>、物流通道区域</w:t>
      </w:r>
      <w:r>
        <w:rPr>
          <w:rFonts w:ascii="Arial" w:eastAsia="Arial"/>
          <w:spacing w:val="8"/>
          <w:sz w:val="31"/>
        </w:rPr>
        <w:t xml:space="preserve">: </w:t>
      </w:r>
      <w:r>
        <w:rPr>
          <w:spacing w:val="-12"/>
          <w:sz w:val="31"/>
        </w:rPr>
        <w:t xml:space="preserve">计划劳动力 </w:t>
      </w:r>
      <w:r>
        <w:rPr>
          <w:rFonts w:ascii="Arial" w:eastAsia="Arial"/>
          <w:sz w:val="31"/>
        </w:rPr>
        <w:t xml:space="preserve">5 </w:t>
      </w:r>
      <w:r>
        <w:rPr>
          <w:spacing w:val="4"/>
          <w:sz w:val="31"/>
        </w:rPr>
        <w:t>人，脚手架搭设</w:t>
      </w:r>
      <w:r>
        <w:rPr>
          <w:rFonts w:ascii="Arial" w:eastAsia="Arial"/>
          <w:sz w:val="31"/>
        </w:rPr>
        <w:t xml:space="preserve">3 </w:t>
      </w:r>
      <w:r>
        <w:rPr>
          <w:spacing w:val="-15"/>
          <w:sz w:val="31"/>
        </w:rPr>
        <w:t xml:space="preserve">天，脚手架拆除 </w:t>
      </w:r>
      <w:r>
        <w:rPr>
          <w:rFonts w:ascii="Arial" w:eastAsia="Arial"/>
          <w:sz w:val="31"/>
        </w:rPr>
        <w:t xml:space="preserve">1 </w:t>
      </w:r>
      <w:r>
        <w:rPr>
          <w:spacing w:val="-17"/>
          <w:sz w:val="31"/>
        </w:rPr>
        <w:t xml:space="preserve">天，油漆涂刷 </w:t>
      </w:r>
      <w:r>
        <w:rPr>
          <w:rFonts w:ascii="Arial" w:eastAsia="Arial"/>
          <w:sz w:val="31"/>
        </w:rPr>
        <w:t xml:space="preserve">3 </w:t>
      </w:r>
      <w:r>
        <w:rPr>
          <w:spacing w:val="-23"/>
          <w:sz w:val="31"/>
        </w:rPr>
        <w:t xml:space="preserve">天，收尾 </w:t>
      </w:r>
      <w:r>
        <w:rPr>
          <w:rFonts w:ascii="Arial" w:eastAsia="Arial"/>
          <w:sz w:val="31"/>
        </w:rPr>
        <w:t xml:space="preserve">1 </w:t>
      </w:r>
      <w:r>
        <w:rPr>
          <w:spacing w:val="-7"/>
          <w:sz w:val="31"/>
        </w:rPr>
        <w:t>天。</w:t>
      </w:r>
      <w:r>
        <w:rPr>
          <w:spacing w:val="-26"/>
          <w:position w:val="6"/>
          <w:sz w:val="31"/>
        </w:rPr>
        <w:t xml:space="preserve">共计 </w:t>
      </w:r>
      <w:r>
        <w:rPr>
          <w:rFonts w:ascii="Arial" w:eastAsia="Arial"/>
          <w:position w:val="6"/>
          <w:sz w:val="31"/>
        </w:rPr>
        <w:t xml:space="preserve">8 </w:t>
      </w:r>
      <w:r>
        <w:rPr>
          <w:spacing w:val="-2"/>
          <w:position w:val="6"/>
          <w:sz w:val="31"/>
        </w:rPr>
        <w:t>天。</w:t>
      </w:r>
      <w:r>
        <w:rPr>
          <w:color w:val="F8F8F8"/>
          <w:sz w:val="24"/>
        </w:rPr>
        <w:t>谚辞調担鈧谄动禪泻類。</w:t>
      </w:r>
    </w:p>
    <w:p>
      <w:pPr>
        <w:spacing w:before="0" w:line="348" w:lineRule="exact"/>
        <w:ind w:left="280" w:right="0" w:firstLine="0"/>
        <w:jc w:val="left"/>
        <w:rPr>
          <w:sz w:val="31"/>
        </w:rPr>
      </w:pPr>
      <w:r>
        <w:rPr>
          <w:rFonts w:ascii="Arial" w:eastAsia="Arial"/>
          <w:sz w:val="31"/>
        </w:rPr>
        <w:t>3</w:t>
      </w:r>
      <w:r>
        <w:rPr>
          <w:sz w:val="31"/>
        </w:rPr>
        <w:t xml:space="preserve">、包装间区域：计划劳动力 </w:t>
      </w:r>
      <w:r>
        <w:rPr>
          <w:rFonts w:ascii="Arial" w:eastAsia="Arial"/>
          <w:sz w:val="31"/>
        </w:rPr>
        <w:t xml:space="preserve">8 </w:t>
      </w:r>
      <w:r>
        <w:rPr>
          <w:sz w:val="31"/>
        </w:rPr>
        <w:t xml:space="preserve">人，脚手架搭设 </w:t>
      </w:r>
      <w:r>
        <w:rPr>
          <w:rFonts w:ascii="Arial" w:eastAsia="Arial"/>
          <w:sz w:val="31"/>
        </w:rPr>
        <w:t xml:space="preserve">5 </w:t>
      </w:r>
      <w:r>
        <w:rPr>
          <w:sz w:val="31"/>
        </w:rPr>
        <w:t xml:space="preserve">天，脚手架拆除 </w:t>
      </w:r>
      <w:r>
        <w:rPr>
          <w:rFonts w:ascii="Arial" w:eastAsia="Arial"/>
          <w:sz w:val="31"/>
        </w:rPr>
        <w:t xml:space="preserve">3 </w:t>
      </w:r>
      <w:r>
        <w:rPr>
          <w:sz w:val="31"/>
        </w:rPr>
        <w:t xml:space="preserve">天，油漆涂刷 </w:t>
      </w:r>
      <w:r>
        <w:rPr>
          <w:rFonts w:ascii="Arial" w:eastAsia="Arial"/>
          <w:sz w:val="31"/>
        </w:rPr>
        <w:t xml:space="preserve">7 </w:t>
      </w:r>
      <w:r>
        <w:rPr>
          <w:sz w:val="31"/>
        </w:rPr>
        <w:t xml:space="preserve">天，收尾 </w:t>
      </w:r>
      <w:r>
        <w:rPr>
          <w:rFonts w:ascii="Arial" w:eastAsia="Arial"/>
          <w:sz w:val="31"/>
        </w:rPr>
        <w:t xml:space="preserve">2 </w:t>
      </w:r>
      <w:r>
        <w:rPr>
          <w:sz w:val="31"/>
        </w:rPr>
        <w:t>天，</w:t>
      </w:r>
    </w:p>
    <w:p>
      <w:pPr>
        <w:spacing w:before="70"/>
        <w:ind w:left="280" w:right="0" w:firstLine="0"/>
        <w:jc w:val="left"/>
        <w:rPr>
          <w:sz w:val="31"/>
        </w:rPr>
      </w:pPr>
      <w:r>
        <w:rPr>
          <w:sz w:val="31"/>
        </w:rPr>
        <w:t xml:space="preserve">共计 </w:t>
      </w:r>
      <w:r>
        <w:rPr>
          <w:rFonts w:ascii="Arial" w:eastAsia="Arial"/>
          <w:sz w:val="31"/>
        </w:rPr>
        <w:t xml:space="preserve">17 </w:t>
      </w:r>
      <w:r>
        <w:rPr>
          <w:sz w:val="31"/>
        </w:rPr>
        <w:t>天。</w:t>
      </w:r>
    </w:p>
    <w:p>
      <w:pPr>
        <w:spacing w:before="71" w:line="283" w:lineRule="auto"/>
        <w:ind w:left="280" w:right="470" w:firstLine="0"/>
        <w:jc w:val="left"/>
        <w:rPr>
          <w:sz w:val="31"/>
        </w:rPr>
      </w:pPr>
      <w:r>
        <w:rPr>
          <w:rFonts w:ascii="Arial" w:eastAsia="Arial"/>
          <w:sz w:val="31"/>
        </w:rPr>
        <w:t>4</w:t>
      </w:r>
      <w:r>
        <w:rPr>
          <w:spacing w:val="-2"/>
          <w:sz w:val="31"/>
        </w:rPr>
        <w:t>、辅料库区域</w:t>
      </w:r>
      <w:r>
        <w:rPr>
          <w:rFonts w:ascii="Arial" w:eastAsia="Arial"/>
          <w:spacing w:val="4"/>
          <w:sz w:val="31"/>
        </w:rPr>
        <w:t xml:space="preserve">: </w:t>
      </w:r>
      <w:r>
        <w:rPr>
          <w:spacing w:val="-12"/>
          <w:sz w:val="31"/>
        </w:rPr>
        <w:t xml:space="preserve">计划劳动力 </w:t>
      </w:r>
      <w:r>
        <w:rPr>
          <w:rFonts w:ascii="Arial" w:eastAsia="Arial"/>
          <w:sz w:val="31"/>
        </w:rPr>
        <w:t xml:space="preserve">5 </w:t>
      </w:r>
      <w:r>
        <w:rPr>
          <w:spacing w:val="-10"/>
          <w:sz w:val="31"/>
        </w:rPr>
        <w:t xml:space="preserve">人，脚手架搭设 </w:t>
      </w:r>
      <w:r>
        <w:rPr>
          <w:rFonts w:ascii="Arial" w:eastAsia="Arial"/>
          <w:sz w:val="31"/>
        </w:rPr>
        <w:t xml:space="preserve">3 </w:t>
      </w:r>
      <w:r>
        <w:rPr>
          <w:spacing w:val="-10"/>
          <w:sz w:val="31"/>
        </w:rPr>
        <w:t xml:space="preserve">天，脚手架拆除 </w:t>
      </w:r>
      <w:r>
        <w:rPr>
          <w:rFonts w:ascii="Arial" w:eastAsia="Arial"/>
          <w:sz w:val="31"/>
        </w:rPr>
        <w:t xml:space="preserve">1 </w:t>
      </w:r>
      <w:r>
        <w:rPr>
          <w:spacing w:val="-10"/>
          <w:sz w:val="31"/>
        </w:rPr>
        <w:t xml:space="preserve">天，油漆涂刷 </w:t>
      </w:r>
      <w:r>
        <w:rPr>
          <w:rFonts w:ascii="Arial" w:eastAsia="Arial"/>
          <w:sz w:val="31"/>
        </w:rPr>
        <w:t xml:space="preserve">3 </w:t>
      </w:r>
      <w:r>
        <w:rPr>
          <w:spacing w:val="-14"/>
          <w:sz w:val="31"/>
        </w:rPr>
        <w:t xml:space="preserve">天，收尾 </w:t>
      </w:r>
      <w:r>
        <w:rPr>
          <w:rFonts w:ascii="Arial" w:eastAsia="Arial"/>
          <w:sz w:val="31"/>
        </w:rPr>
        <w:t xml:space="preserve">1 </w:t>
      </w:r>
      <w:r>
        <w:rPr>
          <w:spacing w:val="-6"/>
          <w:sz w:val="31"/>
        </w:rPr>
        <w:t xml:space="preserve">天， </w:t>
      </w:r>
      <w:r>
        <w:rPr>
          <w:spacing w:val="-26"/>
          <w:sz w:val="31"/>
        </w:rPr>
        <w:t xml:space="preserve">共计 </w:t>
      </w:r>
      <w:r>
        <w:rPr>
          <w:rFonts w:ascii="Arial" w:eastAsia="Arial"/>
          <w:sz w:val="31"/>
        </w:rPr>
        <w:t xml:space="preserve">7 </w:t>
      </w:r>
      <w:r>
        <w:rPr>
          <w:sz w:val="31"/>
        </w:rPr>
        <w:t>天</w:t>
      </w:r>
    </w:p>
    <w:p>
      <w:pPr>
        <w:spacing w:after="0" w:line="283" w:lineRule="auto"/>
        <w:jc w:val="left"/>
        <w:rPr>
          <w:sz w:val="31"/>
        </w:rPr>
        <w:sectPr>
          <w:footerReference w:type="default" r:id="rId21"/>
          <w:pgSz w:w="17860" w:h="25260"/>
          <w:pgMar w:top="1960" w:right="1400" w:bottom="2340" w:left="2060" w:header="0" w:footer="2150"/>
          <w:pgNumType w:start="8"/>
          <w:cols w:space="708"/>
        </w:sectPr>
      </w:pPr>
    </w:p>
    <w:p>
      <w:pPr>
        <w:spacing w:before="69" w:line="283" w:lineRule="auto"/>
        <w:ind w:left="280" w:right="402" w:firstLine="0"/>
        <w:jc w:val="left"/>
        <w:rPr>
          <w:sz w:val="31"/>
        </w:rPr>
      </w:pPr>
      <w:r>
        <w:rPr>
          <w:rFonts w:ascii="Arial" w:eastAsia="Arial"/>
          <w:sz w:val="31"/>
        </w:rPr>
        <w:t>5</w:t>
      </w:r>
      <w:r>
        <w:rPr>
          <w:spacing w:val="-7"/>
          <w:sz w:val="31"/>
        </w:rPr>
        <w:t xml:space="preserve">、成品库区域：计划劳动力 </w:t>
      </w:r>
      <w:r>
        <w:rPr>
          <w:rFonts w:ascii="Arial" w:eastAsia="Arial"/>
          <w:sz w:val="31"/>
        </w:rPr>
        <w:t xml:space="preserve">7 </w:t>
      </w:r>
      <w:r>
        <w:rPr>
          <w:spacing w:val="-10"/>
          <w:sz w:val="31"/>
        </w:rPr>
        <w:t xml:space="preserve">人，脚手架搭设 </w:t>
      </w:r>
      <w:r>
        <w:rPr>
          <w:rFonts w:ascii="Arial" w:eastAsia="Arial"/>
          <w:sz w:val="31"/>
        </w:rPr>
        <w:t xml:space="preserve">4 </w:t>
      </w:r>
      <w:r>
        <w:rPr>
          <w:spacing w:val="-9"/>
          <w:sz w:val="31"/>
        </w:rPr>
        <w:t xml:space="preserve">天，脚手架拆除 </w:t>
      </w:r>
      <w:r>
        <w:rPr>
          <w:rFonts w:ascii="Arial" w:eastAsia="Arial"/>
          <w:sz w:val="31"/>
        </w:rPr>
        <w:t xml:space="preserve">2 </w:t>
      </w:r>
      <w:r>
        <w:rPr>
          <w:spacing w:val="-10"/>
          <w:sz w:val="31"/>
        </w:rPr>
        <w:t xml:space="preserve">天，油漆涂刷 </w:t>
      </w:r>
      <w:r>
        <w:rPr>
          <w:rFonts w:ascii="Arial" w:eastAsia="Arial"/>
          <w:sz w:val="31"/>
        </w:rPr>
        <w:t xml:space="preserve">5 </w:t>
      </w:r>
      <w:r>
        <w:rPr>
          <w:spacing w:val="-14"/>
          <w:sz w:val="31"/>
        </w:rPr>
        <w:t xml:space="preserve">天，收尾 </w:t>
      </w:r>
      <w:r>
        <w:rPr>
          <w:rFonts w:ascii="Arial" w:eastAsia="Arial"/>
          <w:sz w:val="31"/>
        </w:rPr>
        <w:t xml:space="preserve">2 </w:t>
      </w:r>
      <w:r>
        <w:rPr>
          <w:spacing w:val="-8"/>
          <w:sz w:val="31"/>
        </w:rPr>
        <w:t xml:space="preserve">天， </w:t>
      </w:r>
      <w:r>
        <w:rPr>
          <w:spacing w:val="-26"/>
          <w:sz w:val="31"/>
        </w:rPr>
        <w:t xml:space="preserve">共计 </w:t>
      </w:r>
      <w:r>
        <w:rPr>
          <w:rFonts w:ascii="Arial" w:eastAsia="Arial"/>
          <w:sz w:val="31"/>
        </w:rPr>
        <w:t xml:space="preserve">13 </w:t>
      </w:r>
      <w:r>
        <w:rPr>
          <w:sz w:val="31"/>
        </w:rPr>
        <w:t>天。</w:t>
      </w:r>
    </w:p>
    <w:p>
      <w:pPr>
        <w:spacing w:before="0" w:line="396" w:lineRule="exact"/>
        <w:ind w:left="280" w:right="0" w:firstLine="0"/>
        <w:jc w:val="left"/>
        <w:rPr>
          <w:sz w:val="31"/>
        </w:rPr>
      </w:pPr>
      <w:r>
        <w:rPr>
          <w:rFonts w:ascii="Arial" w:eastAsia="Arial"/>
          <w:sz w:val="31"/>
        </w:rPr>
        <w:t>6</w:t>
      </w:r>
      <w:r>
        <w:rPr>
          <w:sz w:val="31"/>
        </w:rPr>
        <w:t xml:space="preserve">、收奶间区域：计划劳动力 </w:t>
      </w:r>
      <w:r>
        <w:rPr>
          <w:rFonts w:ascii="Arial" w:eastAsia="Arial"/>
          <w:sz w:val="31"/>
        </w:rPr>
        <w:t xml:space="preserve">7 </w:t>
      </w:r>
      <w:r>
        <w:rPr>
          <w:sz w:val="31"/>
        </w:rPr>
        <w:t xml:space="preserve">人，脚手架拆除 </w:t>
      </w:r>
      <w:r>
        <w:rPr>
          <w:rFonts w:ascii="Arial" w:eastAsia="Arial"/>
          <w:sz w:val="31"/>
        </w:rPr>
        <w:t xml:space="preserve">3 </w:t>
      </w:r>
      <w:r>
        <w:rPr>
          <w:sz w:val="31"/>
        </w:rPr>
        <w:t xml:space="preserve">天，油漆涂刷 </w:t>
      </w:r>
      <w:r>
        <w:rPr>
          <w:rFonts w:ascii="Arial" w:eastAsia="Arial"/>
          <w:sz w:val="31"/>
        </w:rPr>
        <w:t xml:space="preserve">4 </w:t>
      </w:r>
      <w:r>
        <w:rPr>
          <w:sz w:val="31"/>
        </w:rPr>
        <w:t xml:space="preserve">天，收尾 </w:t>
      </w:r>
      <w:r>
        <w:rPr>
          <w:rFonts w:ascii="Arial" w:eastAsia="Arial"/>
          <w:sz w:val="31"/>
        </w:rPr>
        <w:t xml:space="preserve">2 </w:t>
      </w:r>
      <w:r>
        <w:rPr>
          <w:sz w:val="31"/>
        </w:rPr>
        <w:t xml:space="preserve">天，共计 </w:t>
      </w:r>
      <w:r>
        <w:rPr>
          <w:rFonts w:ascii="Arial" w:eastAsia="Arial"/>
          <w:sz w:val="31"/>
        </w:rPr>
        <w:t xml:space="preserve">9 </w:t>
      </w:r>
      <w:r>
        <w:rPr>
          <w:sz w:val="31"/>
        </w:rPr>
        <w:t>天。</w:t>
      </w:r>
    </w:p>
    <w:p>
      <w:pPr>
        <w:tabs>
          <w:tab w:val="left" w:pos="2645"/>
        </w:tabs>
        <w:spacing w:before="71"/>
        <w:ind w:left="280" w:right="0" w:firstLine="0"/>
        <w:jc w:val="left"/>
        <w:rPr>
          <w:sz w:val="31"/>
        </w:rPr>
      </w:pPr>
      <w:r>
        <w:rPr>
          <w:rFonts w:ascii="Arial" w:eastAsia="Arial"/>
          <w:sz w:val="31"/>
        </w:rPr>
        <w:t>7</w:t>
      </w:r>
      <w:r>
        <w:rPr>
          <w:sz w:val="31"/>
        </w:rPr>
        <w:t>、雨棚区域：</w:t>
        <w:tab/>
        <w:t>计划劳动力</w:t>
      </w:r>
      <w:r>
        <w:rPr>
          <w:spacing w:val="-83"/>
          <w:sz w:val="31"/>
        </w:rPr>
        <w:t xml:space="preserve"> </w:t>
      </w:r>
      <w:r>
        <w:rPr>
          <w:rFonts w:ascii="Arial" w:eastAsia="Arial"/>
          <w:sz w:val="31"/>
        </w:rPr>
        <w:t>6</w:t>
      </w:r>
      <w:r>
        <w:rPr>
          <w:rFonts w:ascii="Arial" w:eastAsia="Arial"/>
          <w:spacing w:val="-2"/>
          <w:sz w:val="31"/>
        </w:rPr>
        <w:t xml:space="preserve"> </w:t>
      </w:r>
      <w:r>
        <w:rPr>
          <w:sz w:val="31"/>
        </w:rPr>
        <w:t>人，脚手架搭设</w:t>
      </w:r>
      <w:r>
        <w:rPr>
          <w:spacing w:val="-88"/>
          <w:sz w:val="31"/>
        </w:rPr>
        <w:t xml:space="preserve"> </w:t>
      </w:r>
      <w:r>
        <w:rPr>
          <w:rFonts w:ascii="Arial" w:eastAsia="Arial"/>
          <w:sz w:val="31"/>
        </w:rPr>
        <w:t>3</w:t>
      </w:r>
      <w:r>
        <w:rPr>
          <w:rFonts w:ascii="Arial" w:eastAsia="Arial"/>
          <w:spacing w:val="-2"/>
          <w:sz w:val="31"/>
        </w:rPr>
        <w:t xml:space="preserve"> </w:t>
      </w:r>
      <w:r>
        <w:rPr>
          <w:sz w:val="31"/>
        </w:rPr>
        <w:t>天，油漆涂刷</w:t>
      </w:r>
      <w:r>
        <w:rPr>
          <w:spacing w:val="-83"/>
          <w:sz w:val="31"/>
        </w:rPr>
        <w:t xml:space="preserve"> </w:t>
      </w:r>
      <w:r>
        <w:rPr>
          <w:rFonts w:ascii="Arial" w:eastAsia="Arial"/>
          <w:sz w:val="31"/>
        </w:rPr>
        <w:t>7</w:t>
      </w:r>
      <w:r>
        <w:rPr>
          <w:rFonts w:ascii="Arial" w:eastAsia="Arial"/>
          <w:spacing w:val="-3"/>
          <w:sz w:val="31"/>
        </w:rPr>
        <w:t xml:space="preserve"> </w:t>
      </w:r>
      <w:r>
        <w:rPr>
          <w:sz w:val="31"/>
        </w:rPr>
        <w:t>天，收尾</w:t>
      </w:r>
      <w:r>
        <w:rPr>
          <w:spacing w:val="-79"/>
          <w:sz w:val="31"/>
        </w:rPr>
        <w:t xml:space="preserve"> </w:t>
      </w:r>
      <w:r>
        <w:rPr>
          <w:rFonts w:ascii="Arial" w:eastAsia="Arial"/>
          <w:sz w:val="31"/>
        </w:rPr>
        <w:t>2</w:t>
      </w:r>
      <w:r>
        <w:rPr>
          <w:rFonts w:ascii="Arial" w:eastAsia="Arial"/>
          <w:spacing w:val="-7"/>
          <w:sz w:val="31"/>
        </w:rPr>
        <w:t xml:space="preserve"> </w:t>
      </w:r>
      <w:r>
        <w:rPr>
          <w:sz w:val="31"/>
        </w:rPr>
        <w:t>天，共计</w:t>
      </w:r>
      <w:r>
        <w:rPr>
          <w:spacing w:val="-75"/>
          <w:sz w:val="31"/>
        </w:rPr>
        <w:t xml:space="preserve"> </w:t>
      </w:r>
      <w:r>
        <w:rPr>
          <w:rFonts w:ascii="Arial" w:eastAsia="Arial"/>
          <w:sz w:val="31"/>
        </w:rPr>
        <w:t>12</w:t>
      </w:r>
      <w:r>
        <w:rPr>
          <w:rFonts w:ascii="Arial" w:eastAsia="Arial"/>
          <w:spacing w:val="-7"/>
          <w:sz w:val="31"/>
        </w:rPr>
        <w:t xml:space="preserve"> </w:t>
      </w:r>
      <w:r>
        <w:rPr>
          <w:sz w:val="31"/>
        </w:rPr>
        <w:t>天。</w:t>
      </w:r>
    </w:p>
    <w:p>
      <w:pPr>
        <w:pStyle w:val="BodyText"/>
        <w:spacing w:before="10"/>
        <w:rPr>
          <w:sz w:val="35"/>
        </w:rPr>
      </w:pPr>
    </w:p>
    <w:p>
      <w:pPr>
        <w:spacing w:before="0"/>
        <w:ind w:left="3712" w:right="3953" w:firstLine="0"/>
        <w:jc w:val="center"/>
        <w:rPr>
          <w:rFonts w:ascii="黑体" w:eastAsia="黑体" w:hint="eastAsia"/>
          <w:b/>
          <w:sz w:val="36"/>
        </w:rPr>
      </w:pPr>
      <w:r>
        <w:rPr>
          <w:rFonts w:ascii="黑体" w:eastAsia="黑体" w:hint="eastAsia"/>
          <w:b/>
          <w:sz w:val="36"/>
        </w:rPr>
        <w:t>第三章 施工方案及保证措施</w:t>
      </w:r>
    </w:p>
    <w:p>
      <w:pPr>
        <w:pStyle w:val="BodyText"/>
        <w:rPr>
          <w:rFonts w:ascii="黑体"/>
          <w:b/>
          <w:sz w:val="36"/>
        </w:rPr>
      </w:pPr>
    </w:p>
    <w:p>
      <w:pPr>
        <w:pStyle w:val="BodyText"/>
        <w:rPr>
          <w:rFonts w:ascii="黑体"/>
          <w:b/>
          <w:sz w:val="36"/>
        </w:rPr>
      </w:pPr>
    </w:p>
    <w:p>
      <w:pPr>
        <w:pStyle w:val="BodyText"/>
        <w:spacing w:before="9"/>
        <w:rPr>
          <w:rFonts w:ascii="黑体"/>
          <w:b/>
          <w:sz w:val="31"/>
        </w:rPr>
      </w:pPr>
    </w:p>
    <w:p>
      <w:pPr>
        <w:pStyle w:val="ListParagraph"/>
        <w:numPr>
          <w:ilvl w:val="1"/>
          <w:numId w:val="14"/>
        </w:numPr>
        <w:tabs>
          <w:tab w:val="left" w:pos="875"/>
        </w:tabs>
        <w:spacing w:before="0" w:after="0" w:line="240" w:lineRule="auto"/>
        <w:ind w:left="874" w:right="0" w:hanging="595"/>
        <w:jc w:val="left"/>
        <w:rPr>
          <w:rFonts w:ascii="黑体" w:eastAsia="黑体" w:hint="eastAsia"/>
          <w:b/>
          <w:sz w:val="36"/>
        </w:rPr>
      </w:pPr>
      <w:r>
        <w:rPr>
          <w:rFonts w:ascii="黑体" w:eastAsia="黑体" w:hint="eastAsia"/>
          <w:b/>
          <w:sz w:val="36"/>
        </w:rPr>
        <w:t>钢结构表面处理</w:t>
      </w:r>
    </w:p>
    <w:p>
      <w:pPr>
        <w:pStyle w:val="BodyText"/>
        <w:rPr>
          <w:rFonts w:ascii="黑体"/>
          <w:b/>
        </w:rPr>
      </w:pPr>
    </w:p>
    <w:p>
      <w:pPr>
        <w:pStyle w:val="BodyText"/>
        <w:ind w:left="910"/>
      </w:pPr>
      <w:r>
        <w:t>在我单位涂刷白色面漆之前，项目组协调由钢结构厂家派施工人员对所</w:t>
      </w:r>
    </w:p>
    <w:p>
      <w:pPr>
        <w:pStyle w:val="BodyText"/>
        <w:spacing w:before="7" w:line="930" w:lineRule="atLeast"/>
        <w:ind w:left="280" w:right="638"/>
      </w:pPr>
      <w:r>
        <w:t>有生锈部位进行除锈、打磨锈蚀区域，以免再次发生锈蚀现象，等底漆彻底干透后，开始涂刷白色面漆，</w:t>
      </w:r>
    </w:p>
    <w:p>
      <w:pPr>
        <w:spacing w:before="0" w:line="110" w:lineRule="exact"/>
        <w:ind w:left="3712" w:right="3131" w:firstLine="0"/>
        <w:jc w:val="center"/>
        <w:rPr>
          <w:sz w:val="24"/>
        </w:rPr>
      </w:pPr>
      <w:r>
        <w:rPr>
          <w:color w:val="F8F8F8"/>
          <w:sz w:val="24"/>
        </w:rPr>
        <w:t>嘰觐詿缧铴嗫偽純铪锩。</w:t>
      </w:r>
    </w:p>
    <w:p>
      <w:pPr>
        <w:pStyle w:val="BodyText"/>
        <w:spacing w:before="8"/>
        <w:rPr>
          <w:sz w:val="19"/>
        </w:rPr>
      </w:pPr>
    </w:p>
    <w:p>
      <w:pPr>
        <w:pStyle w:val="ListParagraph"/>
        <w:numPr>
          <w:ilvl w:val="2"/>
          <w:numId w:val="14"/>
        </w:numPr>
        <w:tabs>
          <w:tab w:val="left" w:pos="1404"/>
        </w:tabs>
        <w:spacing w:before="42" w:after="0" w:line="240" w:lineRule="auto"/>
        <w:ind w:left="1403" w:right="0" w:hanging="318"/>
        <w:jc w:val="left"/>
        <w:rPr>
          <w:sz w:val="42"/>
        </w:rPr>
      </w:pPr>
      <w:r>
        <w:rPr>
          <w:sz w:val="42"/>
        </w:rPr>
        <w:t>表面予处理：</w:t>
      </w:r>
    </w:p>
    <w:p>
      <w:pPr>
        <w:pStyle w:val="BodyText"/>
        <w:spacing w:before="1"/>
        <w:rPr>
          <w:sz w:val="31"/>
        </w:rPr>
      </w:pPr>
    </w:p>
    <w:p>
      <w:pPr>
        <w:pStyle w:val="ListParagraph"/>
        <w:numPr>
          <w:ilvl w:val="3"/>
          <w:numId w:val="14"/>
        </w:numPr>
        <w:tabs>
          <w:tab w:val="left" w:pos="1825"/>
        </w:tabs>
        <w:spacing w:before="0" w:after="0" w:line="240" w:lineRule="auto"/>
        <w:ind w:left="1825" w:right="0" w:hanging="739"/>
        <w:jc w:val="left"/>
        <w:rPr>
          <w:sz w:val="42"/>
        </w:rPr>
      </w:pPr>
      <w:r>
        <w:rPr>
          <w:sz w:val="42"/>
        </w:rPr>
        <w:t>净化处理：</w:t>
      </w:r>
    </w:p>
    <w:p>
      <w:pPr>
        <w:pStyle w:val="BodyText"/>
        <w:spacing w:before="69" w:line="936" w:lineRule="exact"/>
        <w:ind w:left="280" w:right="674" w:firstLine="806"/>
      </w:pPr>
      <w:r>
        <w:t>清除钢柱梁表面残留的锈蚀、油迹等杂物，用脱脂剂擦除基体表面油渍，对于较大面积的浮尘，应用干燥的压缩空气吹扫干净。</w:t>
      </w:r>
    </w:p>
    <w:p>
      <w:pPr>
        <w:spacing w:before="0" w:line="36" w:lineRule="exact"/>
        <w:ind w:left="0" w:right="542" w:firstLine="0"/>
        <w:jc w:val="right"/>
        <w:rPr>
          <w:sz w:val="24"/>
        </w:rPr>
      </w:pPr>
      <w:r>
        <w:rPr>
          <w:color w:val="F8F8F8"/>
          <w:sz w:val="24"/>
        </w:rPr>
        <w:t>熒绐譏钲鏌觶鷹緇機库。</w:t>
      </w:r>
    </w:p>
    <w:p>
      <w:pPr>
        <w:pStyle w:val="BodyText"/>
        <w:spacing w:before="8"/>
        <w:rPr>
          <w:sz w:val="19"/>
        </w:rPr>
      </w:pPr>
    </w:p>
    <w:p>
      <w:pPr>
        <w:pStyle w:val="ListParagraph"/>
        <w:numPr>
          <w:ilvl w:val="3"/>
          <w:numId w:val="14"/>
        </w:numPr>
        <w:tabs>
          <w:tab w:val="left" w:pos="1825"/>
        </w:tabs>
        <w:spacing w:before="42" w:after="0" w:line="417" w:lineRule="auto"/>
        <w:ind w:left="1119" w:right="10855" w:hanging="33"/>
        <w:jc w:val="left"/>
        <w:rPr>
          <w:sz w:val="42"/>
        </w:rPr>
      </w:pPr>
      <w:r>
        <w:rPr>
          <w:sz w:val="42"/>
        </w:rPr>
        <w:t>除锈方法A</w:t>
      </w:r>
      <w:r>
        <w:rPr>
          <w:spacing w:val="-21"/>
          <w:sz w:val="42"/>
        </w:rPr>
        <w:t xml:space="preserve"> 砂轮机除锈</w:t>
      </w:r>
    </w:p>
    <w:p>
      <w:pPr>
        <w:pStyle w:val="ListParagraph"/>
        <w:numPr>
          <w:ilvl w:val="0"/>
          <w:numId w:val="13"/>
        </w:numPr>
        <w:tabs>
          <w:tab w:val="left" w:pos="1753"/>
        </w:tabs>
        <w:spacing w:before="0" w:after="0" w:line="417" w:lineRule="auto"/>
        <w:ind w:left="280" w:right="217" w:firstLine="838"/>
        <w:jc w:val="left"/>
        <w:rPr>
          <w:sz w:val="42"/>
        </w:rPr>
      </w:pPr>
      <w:r>
        <w:rPr>
          <w:sz w:val="42"/>
        </w:rPr>
        <w:t>采用砂轮机打磨金属表面，最后采用棉砂或干净棕刷擦去灰尘、脏</w:t>
      </w:r>
      <w:r>
        <w:rPr>
          <w:spacing w:val="-1"/>
          <w:sz w:val="42"/>
        </w:rPr>
        <w:t>垢等杂物。油污采用清洗剂清洗干净。紧固螺钉、背角、横挡死角等部位，</w:t>
      </w:r>
    </w:p>
    <w:p>
      <w:pPr>
        <w:pStyle w:val="BodyText"/>
        <w:spacing w:line="436" w:lineRule="exact"/>
        <w:ind w:left="280"/>
      </w:pPr>
      <w:r>
        <w:t>采用钢丝刷双向来回多次打磨，清理后表面洁净无污。</w:t>
      </w:r>
    </w:p>
    <w:p>
      <w:pPr>
        <w:spacing w:before="0" w:line="206" w:lineRule="exact"/>
        <w:ind w:left="0" w:right="1382" w:firstLine="0"/>
        <w:jc w:val="right"/>
        <w:rPr>
          <w:sz w:val="24"/>
        </w:rPr>
      </w:pPr>
      <w:r>
        <w:rPr>
          <w:color w:val="F8F8F8"/>
          <w:sz w:val="24"/>
        </w:rPr>
        <w:t>鶼渍螻偉阅劍鲰腎邏蘞。</w:t>
      </w:r>
    </w:p>
    <w:p>
      <w:pPr>
        <w:pStyle w:val="BodyText"/>
        <w:spacing w:before="9"/>
        <w:rPr>
          <w:sz w:val="19"/>
        </w:rPr>
      </w:pPr>
    </w:p>
    <w:p>
      <w:pPr>
        <w:pStyle w:val="ListParagraph"/>
        <w:numPr>
          <w:ilvl w:val="0"/>
          <w:numId w:val="13"/>
        </w:numPr>
        <w:tabs>
          <w:tab w:val="left" w:pos="1753"/>
        </w:tabs>
        <w:spacing w:before="42" w:after="0" w:line="240" w:lineRule="auto"/>
        <w:ind w:left="1753" w:right="0" w:hanging="634"/>
        <w:jc w:val="left"/>
        <w:rPr>
          <w:sz w:val="42"/>
        </w:rPr>
      </w:pPr>
      <w:r>
        <w:rPr>
          <w:spacing w:val="8"/>
          <w:sz w:val="42"/>
        </w:rPr>
        <w:t>金属表面处理级别应达到</w:t>
      </w:r>
      <w:r>
        <w:rPr>
          <w:sz w:val="42"/>
        </w:rPr>
        <w:t>St3</w:t>
      </w:r>
      <w:r>
        <w:rPr>
          <w:spacing w:val="-35"/>
          <w:sz w:val="42"/>
        </w:rPr>
        <w:t xml:space="preserve"> 级。</w:t>
      </w:r>
    </w:p>
    <w:p>
      <w:pPr>
        <w:pStyle w:val="BodyText"/>
        <w:rPr>
          <w:sz w:val="31"/>
        </w:rPr>
      </w:pPr>
    </w:p>
    <w:p>
      <w:pPr>
        <w:pStyle w:val="ListParagraph"/>
        <w:numPr>
          <w:ilvl w:val="0"/>
          <w:numId w:val="13"/>
        </w:numPr>
        <w:tabs>
          <w:tab w:val="left" w:pos="1753"/>
        </w:tabs>
        <w:spacing w:before="1" w:after="0" w:line="417" w:lineRule="auto"/>
        <w:ind w:left="280" w:right="429" w:firstLine="838"/>
        <w:jc w:val="left"/>
        <w:rPr>
          <w:sz w:val="42"/>
        </w:rPr>
      </w:pPr>
      <w:r>
        <w:rPr>
          <w:spacing w:val="-1"/>
          <w:sz w:val="42"/>
        </w:rPr>
        <w:t>高空金属表面处理时，每位施工人员都必须佩带一个工具袋，每当</w:t>
      </w:r>
      <w:r>
        <w:rPr>
          <w:sz w:val="42"/>
        </w:rPr>
        <w:t>使用完某个工具时可随即装入工具袋，除锈时如有较重的工具时，应将此工具用较细的保险绳系在身上，以免施工中从手中滑落砸到下面的其他人</w:t>
      </w:r>
    </w:p>
    <w:p>
      <w:pPr>
        <w:spacing w:before="3"/>
        <w:ind w:left="280" w:right="0" w:firstLine="0"/>
        <w:jc w:val="left"/>
        <w:rPr>
          <w:sz w:val="24"/>
        </w:rPr>
      </w:pPr>
      <w:r>
        <w:rPr>
          <w:position w:val="15"/>
          <w:sz w:val="42"/>
        </w:rPr>
        <w:t>员或物件。</w:t>
      </w:r>
      <w:r>
        <w:rPr>
          <w:color w:val="F8F8F8"/>
          <w:sz w:val="24"/>
        </w:rPr>
        <w:t>纣忧蔣氳頑莶驅藥悯骛。</w:t>
      </w:r>
    </w:p>
    <w:p>
      <w:pPr>
        <w:spacing w:after="0"/>
        <w:jc w:val="left"/>
        <w:rPr>
          <w:sz w:val="24"/>
        </w:rPr>
        <w:sectPr>
          <w:footerReference w:type="default" r:id="rId22"/>
          <w:pgSz w:w="17860" w:h="25260"/>
          <w:pgMar w:top="1840" w:right="1400" w:bottom="2340" w:left="2060" w:header="0" w:footer="2150"/>
          <w:pgNumType w:start="9"/>
          <w:cols w:space="708"/>
        </w:sectPr>
      </w:pPr>
    </w:p>
    <w:p>
      <w:pPr>
        <w:pStyle w:val="BodyText"/>
        <w:spacing w:before="20" w:line="417" w:lineRule="auto"/>
        <w:ind w:left="280" w:right="496" w:firstLine="838"/>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219"/>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1.png"/>
                    <pic:cNvPicPr/>
                  </pic:nvPicPr>
                  <pic:blipFill>
                    <a:blip xmlns:r="http://schemas.openxmlformats.org/officeDocument/2006/relationships" r:embed="rId23" cstate="print"/>
                    <a:stretch>
                      <a:fillRect/>
                    </a:stretch>
                  </pic:blipFill>
                  <pic:spPr>
                    <a:xfrm>
                      <a:off x="0" y="0"/>
                      <a:ext cx="11340845" cy="15849219"/>
                    </a:xfrm>
                    <a:prstGeom prst="rect">
                      <a:avLst/>
                    </a:prstGeom>
                  </pic:spPr>
                </pic:pic>
              </a:graphicData>
            </a:graphic>
          </wp:anchor>
        </w:drawing>
      </w:r>
      <w:r>
        <w:rPr>
          <w:spacing w:val="-6"/>
        </w:rPr>
        <w:t xml:space="preserve">表面处应满足大气环境的相对湿度低于 </w:t>
      </w:r>
      <w:r>
        <w:rPr>
          <w:spacing w:val="-38"/>
        </w:rPr>
        <w:t>80</w:t>
      </w:r>
      <w:r>
        <w:rPr>
          <w:spacing w:val="-10"/>
        </w:rPr>
        <w:t>%，金属表面温度不低于露点</w:t>
      </w:r>
      <w:r>
        <w:rPr>
          <w:spacing w:val="-36"/>
        </w:rPr>
        <w:t xml:space="preserve">湿度 </w:t>
      </w:r>
      <w:r>
        <w:t>3</w:t>
      </w:r>
      <w:r>
        <w:rPr>
          <w:spacing w:val="-35"/>
        </w:rPr>
        <w:t xml:space="preserve"> 度。</w:t>
      </w:r>
    </w:p>
    <w:p>
      <w:pPr>
        <w:pStyle w:val="ListParagraph"/>
        <w:numPr>
          <w:ilvl w:val="0"/>
          <w:numId w:val="24"/>
        </w:numPr>
        <w:tabs>
          <w:tab w:val="left" w:pos="1753"/>
        </w:tabs>
        <w:spacing w:before="0" w:after="0" w:line="537" w:lineRule="exact"/>
        <w:ind w:left="1753" w:right="0" w:hanging="634"/>
        <w:jc w:val="left"/>
        <w:rPr>
          <w:sz w:val="42"/>
        </w:rPr>
      </w:pPr>
      <w:r>
        <w:rPr>
          <w:sz w:val="42"/>
        </w:rPr>
        <w:t>表面处理完毕后，验收合格后，才能进行下道工序。</w:t>
      </w:r>
    </w:p>
    <w:p>
      <w:pPr>
        <w:pStyle w:val="BodyText"/>
        <w:spacing w:before="11"/>
        <w:rPr>
          <w:sz w:val="55"/>
        </w:rPr>
      </w:pPr>
    </w:p>
    <w:p>
      <w:pPr>
        <w:pStyle w:val="ListParagraph"/>
        <w:numPr>
          <w:ilvl w:val="1"/>
          <w:numId w:val="14"/>
        </w:numPr>
        <w:tabs>
          <w:tab w:val="left" w:pos="875"/>
        </w:tabs>
        <w:spacing w:before="0" w:after="0" w:line="240" w:lineRule="auto"/>
        <w:ind w:left="874" w:right="0" w:hanging="595"/>
        <w:jc w:val="left"/>
        <w:rPr>
          <w:rFonts w:ascii="幼圆" w:eastAsia="幼圆" w:hint="eastAsia"/>
          <w:b/>
          <w:sz w:val="36"/>
        </w:rPr>
      </w:pPr>
      <w:r>
        <w:rPr>
          <w:rFonts w:ascii="幼圆" w:eastAsia="幼圆" w:hint="eastAsia"/>
          <w:b/>
          <w:sz w:val="36"/>
        </w:rPr>
        <w:t>钢结构涂刷方法</w:t>
      </w:r>
    </w:p>
    <w:p>
      <w:pPr>
        <w:pStyle w:val="BodyText"/>
        <w:spacing w:before="4"/>
        <w:rPr>
          <w:rFonts w:ascii="幼圆"/>
          <w:b/>
        </w:rPr>
      </w:pPr>
    </w:p>
    <w:p>
      <w:pPr>
        <w:pStyle w:val="BodyText"/>
        <w:spacing w:line="417" w:lineRule="auto"/>
        <w:ind w:left="1119" w:right="1902" w:firstLine="3"/>
      </w:pPr>
      <w:r>
        <w:t>根据钢结构的形貌、技术要求等，可选择刷涂、滚涂或喷涂。A、手工刷涂法</w:t>
      </w:r>
    </w:p>
    <w:p>
      <w:pPr>
        <w:pStyle w:val="ListParagraph"/>
        <w:numPr>
          <w:ilvl w:val="0"/>
          <w:numId w:val="12"/>
        </w:numPr>
        <w:tabs>
          <w:tab w:val="left" w:pos="1783"/>
        </w:tabs>
        <w:spacing w:before="0" w:after="0" w:line="417" w:lineRule="auto"/>
        <w:ind w:left="280" w:right="573" w:firstLine="432"/>
        <w:jc w:val="both"/>
        <w:rPr>
          <w:sz w:val="42"/>
        </w:rPr>
      </w:pPr>
      <w:r>
        <w:rPr>
          <w:spacing w:val="1"/>
          <w:sz w:val="42"/>
        </w:rPr>
        <w:t xml:space="preserve">涂刷时，将刷子的 </w:t>
      </w:r>
      <w:r>
        <w:rPr>
          <w:sz w:val="42"/>
        </w:rPr>
        <w:t>2/3</w:t>
      </w:r>
      <w:r>
        <w:rPr>
          <w:spacing w:val="-9"/>
          <w:sz w:val="42"/>
        </w:rPr>
        <w:t xml:space="preserve"> 沾上油漆，沾上漆的刷在桶边刮一下以减</w:t>
      </w:r>
      <w:r>
        <w:rPr>
          <w:spacing w:val="-7"/>
          <w:sz w:val="42"/>
        </w:rPr>
        <w:t>少刷子一边的油漆，拿出时，有油漆的一边向上进行涂刷。死角位置涂漆</w:t>
      </w:r>
      <w:r>
        <w:rPr>
          <w:sz w:val="42"/>
        </w:rPr>
        <w:t>时，用刷尖沾上油漆作来回弹拍涂装。用过的漆刷要及时用稀料洗干净，</w:t>
      </w:r>
    </w:p>
    <w:p>
      <w:pPr>
        <w:pStyle w:val="BodyText"/>
        <w:spacing w:line="435" w:lineRule="exact"/>
        <w:ind w:left="280"/>
      </w:pPr>
      <w:r>
        <w:t>以免刷毛变硬，刷柄要保持清洁。</w:t>
      </w:r>
    </w:p>
    <w:p>
      <w:pPr>
        <w:spacing w:before="0" w:line="206" w:lineRule="exact"/>
        <w:ind w:left="3712" w:right="1936" w:firstLine="0"/>
        <w:jc w:val="center"/>
        <w:rPr>
          <w:sz w:val="24"/>
        </w:rPr>
      </w:pPr>
      <w:r>
        <w:rPr>
          <w:color w:val="F8F8F8"/>
          <w:sz w:val="24"/>
        </w:rPr>
        <w:t>颖刍莖蛺饽亿顿裊赔泷。</w:t>
      </w: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31"/>
        </w:rPr>
      </w:pPr>
    </w:p>
    <w:p>
      <w:pPr>
        <w:spacing w:before="0"/>
        <w:ind w:left="0" w:right="228" w:firstLine="0"/>
        <w:jc w:val="center"/>
        <w:rPr>
          <w:rFonts w:ascii="Arial"/>
          <w:sz w:val="27"/>
        </w:rPr>
      </w:pPr>
      <w:r>
        <w:rPr>
          <w:rFonts w:ascii="Arial"/>
          <w:w w:val="89"/>
          <w:sz w:val="27"/>
        </w:rPr>
        <w:t>9</w:t>
      </w:r>
    </w:p>
    <w:p>
      <w:pPr>
        <w:spacing w:after="0"/>
        <w:jc w:val="center"/>
        <w:rPr>
          <w:rFonts w:ascii="Arial"/>
          <w:sz w:val="27"/>
        </w:rPr>
        <w:sectPr>
          <w:footerReference w:type="default" r:id="rId24"/>
          <w:pgSz w:w="17860" w:h="25260"/>
          <w:pgMar w:top="1960" w:right="1400" w:bottom="280" w:left="2060" w:header="0" w:footer="0"/>
          <w:pgNumType w:start="10"/>
          <w:cols w:space="708"/>
        </w:sectPr>
      </w:pPr>
    </w:p>
    <w:p>
      <w:pPr>
        <w:pStyle w:val="ListParagraph"/>
        <w:numPr>
          <w:ilvl w:val="0"/>
          <w:numId w:val="12"/>
        </w:numPr>
        <w:tabs>
          <w:tab w:val="left" w:pos="1783"/>
        </w:tabs>
        <w:spacing w:before="20" w:after="0" w:line="417" w:lineRule="auto"/>
        <w:ind w:left="280" w:right="822" w:firstLine="432"/>
        <w:jc w:val="left"/>
        <w:rPr>
          <w:sz w:val="42"/>
        </w:rPr>
      </w:pPr>
      <w:r>
        <w:rPr>
          <w:spacing w:val="-1"/>
          <w:sz w:val="42"/>
        </w:rPr>
        <w:t>涂装前，金属表面处理后应无灰尘、油污、浮土等。特别注意交</w:t>
      </w:r>
      <w:r>
        <w:rPr>
          <w:sz w:val="42"/>
        </w:rPr>
        <w:t>叉及阴角处的涂刷。</w:t>
      </w:r>
    </w:p>
    <w:p>
      <w:pPr>
        <w:pStyle w:val="ListParagraph"/>
        <w:numPr>
          <w:ilvl w:val="0"/>
          <w:numId w:val="12"/>
        </w:numPr>
        <w:tabs>
          <w:tab w:val="left" w:pos="1783"/>
        </w:tabs>
        <w:spacing w:before="0" w:after="0" w:line="537" w:lineRule="exact"/>
        <w:ind w:left="1782" w:right="0" w:hanging="1071"/>
        <w:jc w:val="left"/>
        <w:rPr>
          <w:sz w:val="42"/>
        </w:rPr>
      </w:pPr>
      <w:r>
        <w:rPr>
          <w:sz w:val="42"/>
        </w:rPr>
        <w:t>油漆使用前，首先应核对油漆的种类、名称以及稀释剂是否符合</w:t>
      </w:r>
    </w:p>
    <w:p>
      <w:pPr>
        <w:pStyle w:val="BodyText"/>
        <w:spacing w:before="1"/>
        <w:rPr>
          <w:sz w:val="31"/>
        </w:rPr>
      </w:pPr>
    </w:p>
    <w:p>
      <w:pPr>
        <w:pStyle w:val="BodyText"/>
        <w:spacing w:line="436" w:lineRule="exact"/>
        <w:ind w:left="280"/>
      </w:pPr>
      <w:r>
        <w:t>涂料说明书的技术要求，各项指标合格后方可调制涂装。</w:t>
      </w:r>
    </w:p>
    <w:p>
      <w:pPr>
        <w:spacing w:before="0" w:line="206" w:lineRule="exact"/>
        <w:ind w:left="0" w:right="662" w:firstLine="0"/>
        <w:jc w:val="right"/>
        <w:rPr>
          <w:sz w:val="24"/>
        </w:rPr>
      </w:pPr>
      <w:r>
        <w:rPr>
          <w:color w:val="F8F8F8"/>
          <w:sz w:val="24"/>
        </w:rPr>
        <w:t>濫驂膽閉驟羥闈詔寢賻。</w:t>
      </w:r>
    </w:p>
    <w:p>
      <w:pPr>
        <w:pStyle w:val="BodyText"/>
        <w:spacing w:before="12"/>
        <w:rPr>
          <w:sz w:val="22"/>
        </w:rPr>
      </w:pPr>
    </w:p>
    <w:p>
      <w:pPr>
        <w:pStyle w:val="ListParagraph"/>
        <w:numPr>
          <w:ilvl w:val="0"/>
          <w:numId w:val="12"/>
        </w:numPr>
        <w:tabs>
          <w:tab w:val="left" w:pos="1783"/>
        </w:tabs>
        <w:spacing w:before="0" w:after="0" w:line="417" w:lineRule="auto"/>
        <w:ind w:left="280" w:right="570" w:firstLine="432"/>
        <w:jc w:val="left"/>
        <w:rPr>
          <w:sz w:val="42"/>
        </w:rPr>
      </w:pPr>
      <w:r>
        <w:rPr>
          <w:sz w:val="42"/>
        </w:rPr>
        <w:t>油漆的调制应严格按照说明书的技术要求及配比进行调配，并充</w:t>
      </w:r>
      <w:r>
        <w:rPr>
          <w:spacing w:val="-19"/>
          <w:sz w:val="42"/>
        </w:rPr>
        <w:t xml:space="preserve">分搅拌，使桶底沉淀物混合均匀， 放置 </w:t>
      </w:r>
      <w:r>
        <w:rPr>
          <w:sz w:val="42"/>
        </w:rPr>
        <w:t>15-30</w:t>
      </w:r>
      <w:r>
        <w:rPr>
          <w:spacing w:val="-10"/>
          <w:sz w:val="42"/>
        </w:rPr>
        <w:t xml:space="preserve"> 分钟后，使其充分熟化方可</w:t>
      </w:r>
      <w:r>
        <w:rPr>
          <w:spacing w:val="-21"/>
          <w:sz w:val="42"/>
        </w:rPr>
        <w:t>使用。工程用量允许的施工时间， 应根据说明书的规定控制， 在现场调配</w:t>
      </w:r>
    </w:p>
    <w:p>
      <w:pPr>
        <w:pStyle w:val="BodyText"/>
        <w:spacing w:line="436" w:lineRule="exact"/>
        <w:ind w:left="280"/>
      </w:pPr>
      <w:r>
        <w:t>时，据当天工程量配多少用多少。</w:t>
      </w:r>
    </w:p>
    <w:p>
      <w:pPr>
        <w:spacing w:before="0" w:line="206" w:lineRule="exact"/>
        <w:ind w:left="3712" w:right="1936" w:firstLine="0"/>
        <w:jc w:val="center"/>
        <w:rPr>
          <w:sz w:val="24"/>
        </w:rPr>
      </w:pPr>
      <w:r>
        <w:rPr>
          <w:color w:val="F8F8F8"/>
          <w:sz w:val="24"/>
        </w:rPr>
        <w:t>銚銻縵哜鳗鸿锓謎諏涼。</w:t>
      </w:r>
    </w:p>
    <w:p>
      <w:pPr>
        <w:pStyle w:val="BodyText"/>
        <w:spacing w:before="11"/>
        <w:rPr>
          <w:sz w:val="22"/>
        </w:rPr>
      </w:pPr>
    </w:p>
    <w:p>
      <w:pPr>
        <w:pStyle w:val="ListParagraph"/>
        <w:numPr>
          <w:ilvl w:val="0"/>
          <w:numId w:val="12"/>
        </w:numPr>
        <w:tabs>
          <w:tab w:val="left" w:pos="1783"/>
        </w:tabs>
        <w:spacing w:before="1" w:after="0" w:line="240" w:lineRule="auto"/>
        <w:ind w:left="1782" w:right="0" w:hanging="1071"/>
        <w:jc w:val="left"/>
        <w:rPr>
          <w:sz w:val="42"/>
        </w:rPr>
      </w:pPr>
      <w:r>
        <w:rPr>
          <w:sz w:val="42"/>
        </w:rPr>
        <w:t>使用油漆时，应边刷涂边搅拌，如有结皮或其他杂物，必需清除</w:t>
      </w:r>
    </w:p>
    <w:p>
      <w:pPr>
        <w:pStyle w:val="BodyText"/>
        <w:rPr>
          <w:sz w:val="31"/>
        </w:rPr>
      </w:pPr>
    </w:p>
    <w:p>
      <w:pPr>
        <w:pStyle w:val="BodyText"/>
        <w:spacing w:line="436" w:lineRule="exact"/>
        <w:ind w:left="280"/>
      </w:pPr>
      <w:r>
        <w:t>掉，方可使用。涂料开桶后，必须密封保存。</w:t>
      </w:r>
    </w:p>
    <w:p>
      <w:pPr>
        <w:spacing w:before="0" w:line="206" w:lineRule="exact"/>
        <w:ind w:left="8922" w:right="0" w:firstLine="0"/>
        <w:jc w:val="left"/>
        <w:rPr>
          <w:sz w:val="24"/>
        </w:rPr>
      </w:pPr>
      <w:r>
        <w:rPr>
          <w:color w:val="F8F8F8"/>
          <w:sz w:val="24"/>
        </w:rPr>
        <w:t>挤貼綬电麥结鈺贖哓类。</w:t>
      </w:r>
    </w:p>
    <w:p>
      <w:pPr>
        <w:pStyle w:val="BodyText"/>
        <w:spacing w:before="12"/>
        <w:rPr>
          <w:sz w:val="22"/>
        </w:rPr>
      </w:pPr>
    </w:p>
    <w:p>
      <w:pPr>
        <w:pStyle w:val="ListParagraph"/>
        <w:numPr>
          <w:ilvl w:val="0"/>
          <w:numId w:val="12"/>
        </w:numPr>
        <w:tabs>
          <w:tab w:val="left" w:pos="1783"/>
        </w:tabs>
        <w:spacing w:before="0" w:after="0" w:line="240" w:lineRule="auto"/>
        <w:ind w:left="1782" w:right="0" w:hanging="1071"/>
        <w:jc w:val="left"/>
        <w:rPr>
          <w:sz w:val="42"/>
        </w:rPr>
      </w:pPr>
      <w:r>
        <w:rPr>
          <w:sz w:val="42"/>
        </w:rPr>
        <w:t>使用稀释剂时，其种类和用量应符合油漆生产的标准规定。</w:t>
      </w:r>
    </w:p>
    <w:p>
      <w:pPr>
        <w:pStyle w:val="ListParagraph"/>
        <w:numPr>
          <w:ilvl w:val="0"/>
          <w:numId w:val="12"/>
        </w:numPr>
        <w:tabs>
          <w:tab w:val="left" w:pos="1783"/>
        </w:tabs>
        <w:spacing w:before="69" w:after="0" w:line="936" w:lineRule="exact"/>
        <w:ind w:left="280" w:right="822" w:firstLine="432"/>
        <w:jc w:val="left"/>
        <w:rPr>
          <w:sz w:val="42"/>
        </w:rPr>
      </w:pPr>
      <w:r>
        <w:rPr>
          <w:spacing w:val="-1"/>
          <w:sz w:val="42"/>
        </w:rPr>
        <w:t>涂刷时，首先对边角、棱角处、夹缝处进行预涂，必要时采用长</w:t>
      </w:r>
      <w:r>
        <w:rPr>
          <w:sz w:val="42"/>
        </w:rPr>
        <w:t>杆毛笔进行点涂，以保证漆膜厚薄均匀无漏涂。</w:t>
      </w:r>
    </w:p>
    <w:p>
      <w:pPr>
        <w:spacing w:before="0" w:line="36" w:lineRule="exact"/>
        <w:ind w:left="9354" w:right="0" w:firstLine="0"/>
        <w:jc w:val="left"/>
        <w:rPr>
          <w:sz w:val="24"/>
        </w:rPr>
      </w:pPr>
      <w:r>
        <w:rPr>
          <w:color w:val="F8F8F8"/>
          <w:sz w:val="24"/>
        </w:rPr>
        <w:t>赔荊紳谘侖驟辽輩袜錈。</w:t>
      </w:r>
    </w:p>
    <w:p>
      <w:pPr>
        <w:pStyle w:val="BodyText"/>
        <w:spacing w:before="12"/>
        <w:rPr>
          <w:sz w:val="22"/>
        </w:rPr>
      </w:pPr>
    </w:p>
    <w:p>
      <w:pPr>
        <w:pStyle w:val="ListParagraph"/>
        <w:numPr>
          <w:ilvl w:val="0"/>
          <w:numId w:val="12"/>
        </w:numPr>
        <w:tabs>
          <w:tab w:val="left" w:pos="1783"/>
        </w:tabs>
        <w:spacing w:before="0" w:after="0" w:line="417" w:lineRule="auto"/>
        <w:ind w:left="280" w:right="549" w:firstLine="432"/>
        <w:jc w:val="left"/>
        <w:rPr>
          <w:sz w:val="42"/>
        </w:rPr>
      </w:pPr>
      <w:r>
        <w:rPr>
          <w:spacing w:val="3"/>
          <w:sz w:val="42"/>
        </w:rPr>
        <w:t xml:space="preserve">施工环境温度以 </w:t>
      </w:r>
      <w:r>
        <w:rPr>
          <w:sz w:val="42"/>
        </w:rPr>
        <w:t xml:space="preserve">15-30 度为宜，相对湿度不宜大于 </w:t>
      </w:r>
      <w:r>
        <w:rPr>
          <w:spacing w:val="4"/>
          <w:sz w:val="42"/>
        </w:rPr>
        <w:t>70</w:t>
      </w:r>
      <w:r>
        <w:rPr>
          <w:spacing w:val="-2"/>
          <w:sz w:val="42"/>
        </w:rPr>
        <w:t>%，遇雨、</w:t>
      </w:r>
      <w:r>
        <w:rPr>
          <w:sz w:val="42"/>
        </w:rPr>
        <w:t>雾、大风少天气不得进行施工。</w:t>
      </w:r>
    </w:p>
    <w:p>
      <w:pPr>
        <w:pStyle w:val="ListParagraph"/>
        <w:numPr>
          <w:ilvl w:val="0"/>
          <w:numId w:val="12"/>
        </w:numPr>
        <w:tabs>
          <w:tab w:val="left" w:pos="1783"/>
        </w:tabs>
        <w:spacing w:before="0" w:after="0" w:line="537" w:lineRule="exact"/>
        <w:ind w:left="1782" w:right="0" w:hanging="1071"/>
        <w:jc w:val="left"/>
        <w:rPr>
          <w:sz w:val="42"/>
        </w:rPr>
      </w:pPr>
      <w:r>
        <w:rPr>
          <w:sz w:val="42"/>
        </w:rPr>
        <w:t>涂层的第一道漆膜干后，方可进行下道涂层的施工。</w:t>
      </w:r>
    </w:p>
    <w:p>
      <w:pPr>
        <w:pStyle w:val="BodyText"/>
        <w:spacing w:before="1"/>
        <w:rPr>
          <w:sz w:val="31"/>
        </w:rPr>
      </w:pPr>
    </w:p>
    <w:p>
      <w:pPr>
        <w:pStyle w:val="ListParagraph"/>
        <w:numPr>
          <w:ilvl w:val="0"/>
          <w:numId w:val="12"/>
        </w:numPr>
        <w:tabs>
          <w:tab w:val="left" w:pos="1999"/>
        </w:tabs>
        <w:spacing w:before="0" w:after="0" w:line="417" w:lineRule="auto"/>
        <w:ind w:left="280" w:right="606" w:firstLine="432"/>
        <w:jc w:val="left"/>
        <w:rPr>
          <w:sz w:val="42"/>
        </w:rPr>
      </w:pPr>
      <w:r>
        <w:rPr>
          <w:spacing w:val="-1"/>
          <w:sz w:val="42"/>
        </w:rPr>
        <w:t>涂刷时，尽量减少涂层的往复次数，以免将底层漆膜拉起，按纵</w:t>
      </w:r>
      <w:r>
        <w:rPr>
          <w:sz w:val="42"/>
        </w:rPr>
        <w:t>横交错方式涂漆以保证漆膜的涂刷质量。</w:t>
      </w:r>
    </w:p>
    <w:p>
      <w:pPr>
        <w:pStyle w:val="ListParagraph"/>
        <w:numPr>
          <w:ilvl w:val="0"/>
          <w:numId w:val="12"/>
        </w:numPr>
        <w:tabs>
          <w:tab w:val="left" w:pos="1999"/>
        </w:tabs>
        <w:spacing w:before="0" w:after="0" w:line="240" w:lineRule="auto"/>
        <w:ind w:left="1998" w:right="0" w:hanging="1287"/>
        <w:jc w:val="left"/>
        <w:rPr>
          <w:sz w:val="42"/>
        </w:rPr>
      </w:pPr>
      <w:r>
        <w:rPr>
          <w:sz w:val="42"/>
        </w:rPr>
        <w:t>为充分发挥涂料的耐腐蚀性能，应以漆膜厚度控制施工质量。</w:t>
      </w:r>
    </w:p>
    <w:p>
      <w:pPr>
        <w:pStyle w:val="BodyText"/>
        <w:spacing w:before="1"/>
        <w:rPr>
          <w:sz w:val="31"/>
        </w:rPr>
      </w:pPr>
    </w:p>
    <w:p>
      <w:pPr>
        <w:pStyle w:val="ListParagraph"/>
        <w:numPr>
          <w:ilvl w:val="0"/>
          <w:numId w:val="12"/>
        </w:numPr>
        <w:tabs>
          <w:tab w:val="left" w:pos="1999"/>
        </w:tabs>
        <w:spacing w:before="0" w:after="0" w:line="417" w:lineRule="auto"/>
        <w:ind w:left="280" w:right="540" w:firstLine="432"/>
        <w:jc w:val="both"/>
        <w:rPr>
          <w:sz w:val="24"/>
        </w:rPr>
      </w:pPr>
      <w:r>
        <w:rPr>
          <w:sz w:val="42"/>
        </w:rPr>
        <w:t>所有涂层不得漏涂，涂层表面应光滑平整，颜色一致无针孔、气泡、流挂、剥落、粉化和破损等缺陷，无明显的刷痕、纹路及阴影条纹。</w:t>
      </w:r>
      <w:r>
        <w:rPr>
          <w:spacing w:val="1"/>
          <w:sz w:val="42"/>
        </w:rPr>
        <w:t xml:space="preserve">油漆涂刷厚度及总干膜厚度完全满足油漆的技术指标及甲方的要求。 </w:t>
      </w:r>
      <w:r>
        <w:rPr>
          <w:color w:val="F8F8F8"/>
          <w:spacing w:val="-7"/>
          <w:position w:val="-14"/>
          <w:sz w:val="24"/>
        </w:rPr>
        <w:t>塤礙籟</w:t>
      </w:r>
    </w:p>
    <w:p>
      <w:pPr>
        <w:spacing w:after="0" w:line="417" w:lineRule="auto"/>
        <w:jc w:val="both"/>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5" w:history="1">
        <w:r>
          <w:rPr>
            <w:rFonts w:ascii="SimSun" w:eastAsia="SimSun" w:hAnsi="SimSun" w:cs="SimSun"/>
            <w:b/>
            <w:bCs/>
            <w:color w:val="0000EE"/>
            <w:sz w:val="30"/>
            <w:szCs w:val="30"/>
            <w:u w:val="single" w:color="0000EE"/>
          </w:rPr>
          <w:t>https://d.book118.com/878103062025006041</w:t>
        </w:r>
      </w:hyperlink>
    </w:p>
    <w:p>
      <w:pPr>
        <w:spacing w:after="0" w:line="417" w:lineRule="auto"/>
        <w:jc w:val="both"/>
        <w:rPr>
          <w:sz w:val="24"/>
        </w:rPr>
      </w:pPr>
    </w:p>
    <w:sectPr>
      <w:footerReference w:type="default" r:id="rId26"/>
      <w:pgSz w:w="17860" w:h="25260"/>
      <w:pgMar w:top="1960" w:right="1400" w:bottom="2340" w:left="2060" w:header="0" w:footer="2150"/>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2.75pt;height:15.85pt;margin-top:1144.05pt;margin-left:450.86pt;mso-position-horizontal-relative:page;mso-position-vertical-relative:page;position:absolute;z-index:-251658240" filled="f" stroked="f">
          <v:textbox inset="0,0,0,0">
            <w:txbxContent>
              <w:p>
                <w:pPr>
                  <w:spacing w:before="36"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75pt;height:15.85pt;margin-top:1144.05pt;margin-left:450.86pt;mso-position-horizontal-relative:page;mso-position-vertical-relative:page;position:absolute;z-index:-251657216" filled="f" stroked="f">
          <v:textbox inset="0,0,0,0">
            <w:txbxContent>
              <w:p>
                <w:pPr>
                  <w:spacing w:before="36"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8</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2.75pt;height:15.85pt;margin-top:1144.05pt;margin-left:450.86pt;mso-position-horizontal-relative:page;mso-position-vertical-relative:page;position:absolute;z-index:-251656192" filled="f" stroked="f">
          <v:textbox inset="0,0,0,0">
            <w:txbxContent>
              <w:p>
                <w:pPr>
                  <w:spacing w:before="36"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2.75pt;height:15.85pt;margin-top:1144.05pt;margin-left:450.86pt;mso-position-horizontal-relative:page;mso-position-vertical-relative:page;position:absolute;z-index:-251655168" filled="f" stroked="f">
          <v:textbox inset="0,0,0,0">
            <w:txbxContent>
              <w:p>
                <w:pPr>
                  <w:spacing w:before="36"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2.75pt;height:15.85pt;margin-top:1144.05pt;margin-left:450.86pt;mso-position-horizontal-relative:page;mso-position-vertical-relative:page;position:absolute;z-index:-251654144" filled="f" stroked="f">
          <v:textbox inset="0,0,0,0">
            <w:txbxContent>
              <w:p>
                <w:pPr>
                  <w:spacing w:before="36"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2.75pt;height:15.85pt;margin-top:1144.05pt;margin-left:450.86pt;mso-position-horizontal-relative:page;mso-position-vertical-relative:page;position:absolute;z-index:-251653120" filled="f" stroked="f">
          <v:textbox inset="0,0,0,0">
            <w:txbxContent>
              <w:p>
                <w:pPr>
                  <w:spacing w:before="36"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2.75pt;height:15.85pt;margin-top:1144.05pt;margin-left:450.86pt;mso-position-horizontal-relative:page;mso-position-vertical-relative:page;position:absolute;z-index:-251652096" filled="f" stroked="f">
          <v:textbox inset="0,0,0,0">
            <w:txbxContent>
              <w:p>
                <w:pPr>
                  <w:spacing w:before="36"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2.75pt;height:15.85pt;margin-top:1144.05pt;margin-left:450.86pt;mso-position-horizontal-relative:page;mso-position-vertical-relative:page;position:absolute;z-index:-251651072" filled="f" stroked="f">
          <v:textbox inset="0,0,0,0">
            <w:txbxContent>
              <w:p>
                <w:pPr>
                  <w:spacing w:before="36"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2.75pt;height:15.85pt;margin-top:1144.05pt;margin-left:450.86pt;mso-position-horizontal-relative:page;mso-position-vertical-relative:page;position:absolute;z-index:-251650048" filled="f" stroked="f">
          <v:textbox inset="0,0,0,0">
            <w:txbxContent>
              <w:p>
                <w:pPr>
                  <w:spacing w:before="36"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9.9pt;height:15.85pt;margin-top:1144.05pt;margin-left:447.43pt;mso-position-horizontal-relative:page;mso-position-vertical-relative:page;position:absolute;z-index:-25164902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DF583"/>
    <w:multiLevelType w:val="hybridMultilevel"/>
    <w:tmpl w:val="00000000"/>
    <w:lvl w:ilvl="0">
      <w:start w:val="1"/>
      <w:numFmt w:val="decimal"/>
      <w:lvlText w:val="（%1）"/>
      <w:lvlJc w:val="left"/>
      <w:pPr>
        <w:ind w:left="2387" w:hanging="1056"/>
        <w:jc w:val="left"/>
      </w:pPr>
      <w:rPr>
        <w:rFonts w:ascii="宋体" w:eastAsia="宋体" w:hAnsi="宋体" w:cs="宋体" w:hint="default"/>
        <w:w w:val="100"/>
        <w:sz w:val="40"/>
        <w:szCs w:val="40"/>
      </w:rPr>
    </w:lvl>
    <w:lvl w:ilvl="1">
      <w:start w:val="0"/>
      <w:numFmt w:val="bullet"/>
      <w:lvlText w:val="•"/>
      <w:lvlJc w:val="left"/>
      <w:pPr>
        <w:ind w:left="3581" w:hanging="1056"/>
      </w:pPr>
      <w:rPr>
        <w:rFonts w:hint="default"/>
      </w:rPr>
    </w:lvl>
    <w:lvl w:ilvl="2">
      <w:start w:val="0"/>
      <w:numFmt w:val="bullet"/>
      <w:lvlText w:val="•"/>
      <w:lvlJc w:val="left"/>
      <w:pPr>
        <w:ind w:left="4783" w:hanging="1056"/>
      </w:pPr>
      <w:rPr>
        <w:rFonts w:hint="default"/>
      </w:rPr>
    </w:lvl>
    <w:lvl w:ilvl="3">
      <w:start w:val="0"/>
      <w:numFmt w:val="bullet"/>
      <w:lvlText w:val="•"/>
      <w:lvlJc w:val="left"/>
      <w:pPr>
        <w:ind w:left="5985" w:hanging="1056"/>
      </w:pPr>
      <w:rPr>
        <w:rFonts w:hint="default"/>
      </w:rPr>
    </w:lvl>
    <w:lvl w:ilvl="4">
      <w:start w:val="0"/>
      <w:numFmt w:val="bullet"/>
      <w:lvlText w:val="•"/>
      <w:lvlJc w:val="left"/>
      <w:pPr>
        <w:ind w:left="7187" w:hanging="1056"/>
      </w:pPr>
      <w:rPr>
        <w:rFonts w:hint="default"/>
      </w:rPr>
    </w:lvl>
    <w:lvl w:ilvl="5">
      <w:start w:val="0"/>
      <w:numFmt w:val="bullet"/>
      <w:lvlText w:val="•"/>
      <w:lvlJc w:val="left"/>
      <w:pPr>
        <w:ind w:left="8389" w:hanging="1056"/>
      </w:pPr>
      <w:rPr>
        <w:rFonts w:hint="default"/>
      </w:rPr>
    </w:lvl>
    <w:lvl w:ilvl="6">
      <w:start w:val="0"/>
      <w:numFmt w:val="bullet"/>
      <w:lvlText w:val="•"/>
      <w:lvlJc w:val="left"/>
      <w:pPr>
        <w:ind w:left="9591" w:hanging="1056"/>
      </w:pPr>
      <w:rPr>
        <w:rFonts w:hint="default"/>
      </w:rPr>
    </w:lvl>
    <w:lvl w:ilvl="7">
      <w:start w:val="0"/>
      <w:numFmt w:val="bullet"/>
      <w:lvlText w:val="•"/>
      <w:lvlJc w:val="left"/>
      <w:pPr>
        <w:ind w:left="10793" w:hanging="1056"/>
      </w:pPr>
      <w:rPr>
        <w:rFonts w:hint="default"/>
      </w:rPr>
    </w:lvl>
    <w:lvl w:ilvl="8">
      <w:start w:val="0"/>
      <w:numFmt w:val="bullet"/>
      <w:lvlText w:val="•"/>
      <w:lvlJc w:val="left"/>
      <w:pPr>
        <w:ind w:left="11995" w:hanging="1056"/>
      </w:pPr>
      <w:rPr>
        <w:rFonts w:hint="default"/>
      </w:rPr>
    </w:lvl>
  </w:abstractNum>
  <w:abstractNum w:abstractNumId="1">
    <w:nsid w:val="0D55DA3A"/>
    <w:multiLevelType w:val="hybridMultilevel"/>
    <w:tmpl w:val="00000000"/>
    <w:lvl w:ilvl="0">
      <w:start w:val="4"/>
      <w:numFmt w:val="decimal"/>
      <w:lvlText w:val="%1"/>
      <w:lvlJc w:val="left"/>
      <w:pPr>
        <w:ind w:left="874" w:hanging="594"/>
        <w:jc w:val="left"/>
      </w:pPr>
      <w:rPr>
        <w:rFonts w:hint="default"/>
      </w:rPr>
    </w:lvl>
    <w:lvl w:ilvl="1">
      <w:start w:val="2"/>
      <w:numFmt w:val="decimal"/>
      <w:lvlText w:val="%1.%2"/>
      <w:lvlJc w:val="left"/>
      <w:pPr>
        <w:ind w:left="874" w:hanging="594"/>
        <w:jc w:val="left"/>
      </w:pPr>
      <w:rPr>
        <w:rFonts w:ascii="Arial" w:eastAsia="Arial" w:hAnsi="Arial" w:cs="Arial" w:hint="default"/>
        <w:b/>
        <w:bCs/>
        <w:w w:val="99"/>
        <w:sz w:val="36"/>
        <w:szCs w:val="36"/>
      </w:rPr>
    </w:lvl>
    <w:lvl w:ilvl="2">
      <w:start w:val="1"/>
      <w:numFmt w:val="decimal"/>
      <w:lvlText w:val="%3)"/>
      <w:lvlJc w:val="left"/>
      <w:pPr>
        <w:ind w:left="1754" w:hanging="423"/>
        <w:jc w:val="left"/>
      </w:pPr>
      <w:rPr>
        <w:rFonts w:ascii="宋体" w:eastAsia="宋体" w:hAnsi="宋体" w:cs="宋体" w:hint="default"/>
        <w:w w:val="100"/>
        <w:sz w:val="40"/>
        <w:szCs w:val="40"/>
      </w:rPr>
    </w:lvl>
    <w:lvl w:ilvl="3">
      <w:start w:val="0"/>
      <w:numFmt w:val="bullet"/>
      <w:lvlText w:val="•"/>
      <w:lvlJc w:val="left"/>
      <w:pPr>
        <w:ind w:left="4568" w:hanging="423"/>
      </w:pPr>
      <w:rPr>
        <w:rFonts w:hint="default"/>
      </w:rPr>
    </w:lvl>
    <w:lvl w:ilvl="4">
      <w:start w:val="0"/>
      <w:numFmt w:val="bullet"/>
      <w:lvlText w:val="•"/>
      <w:lvlJc w:val="left"/>
      <w:pPr>
        <w:ind w:left="5973" w:hanging="423"/>
      </w:pPr>
      <w:rPr>
        <w:rFonts w:hint="default"/>
      </w:rPr>
    </w:lvl>
    <w:lvl w:ilvl="5">
      <w:start w:val="0"/>
      <w:numFmt w:val="bullet"/>
      <w:lvlText w:val="•"/>
      <w:lvlJc w:val="left"/>
      <w:pPr>
        <w:ind w:left="7377" w:hanging="423"/>
      </w:pPr>
      <w:rPr>
        <w:rFonts w:hint="default"/>
      </w:rPr>
    </w:lvl>
    <w:lvl w:ilvl="6">
      <w:start w:val="0"/>
      <w:numFmt w:val="bullet"/>
      <w:lvlText w:val="•"/>
      <w:lvlJc w:val="left"/>
      <w:pPr>
        <w:ind w:left="8782" w:hanging="423"/>
      </w:pPr>
      <w:rPr>
        <w:rFonts w:hint="default"/>
      </w:rPr>
    </w:lvl>
    <w:lvl w:ilvl="7">
      <w:start w:val="0"/>
      <w:numFmt w:val="bullet"/>
      <w:lvlText w:val="•"/>
      <w:lvlJc w:val="left"/>
      <w:pPr>
        <w:ind w:left="10186" w:hanging="423"/>
      </w:pPr>
      <w:rPr>
        <w:rFonts w:hint="default"/>
      </w:rPr>
    </w:lvl>
    <w:lvl w:ilvl="8">
      <w:start w:val="0"/>
      <w:numFmt w:val="bullet"/>
      <w:lvlText w:val="•"/>
      <w:lvlJc w:val="left"/>
      <w:pPr>
        <w:ind w:left="11590" w:hanging="423"/>
      </w:pPr>
      <w:rPr>
        <w:rFonts w:hint="default"/>
      </w:rPr>
    </w:lvl>
  </w:abstractNum>
  <w:abstractNum w:abstractNumId="2">
    <w:nsid w:val="117DE4F8"/>
    <w:multiLevelType w:val="hybridMultilevel"/>
    <w:tmpl w:val="00000000"/>
    <w:lvl w:ilvl="0">
      <w:start w:val="6"/>
      <w:numFmt w:val="decimal"/>
      <w:lvlText w:val="%1"/>
      <w:lvlJc w:val="left"/>
      <w:pPr>
        <w:ind w:left="874" w:hanging="594"/>
        <w:jc w:val="left"/>
      </w:pPr>
      <w:rPr>
        <w:rFonts w:hint="default"/>
      </w:rPr>
    </w:lvl>
    <w:lvl w:ilvl="1">
      <w:start w:val="1"/>
      <w:numFmt w:val="decimal"/>
      <w:lvlText w:val="%1.%2"/>
      <w:lvlJc w:val="left"/>
      <w:pPr>
        <w:ind w:left="874" w:hanging="594"/>
        <w:jc w:val="left"/>
      </w:pPr>
      <w:rPr>
        <w:rFonts w:ascii="Arial" w:eastAsia="Arial" w:hAnsi="Arial" w:cs="Arial" w:hint="default"/>
        <w:b/>
        <w:bCs/>
        <w:w w:val="99"/>
        <w:sz w:val="36"/>
        <w:szCs w:val="36"/>
      </w:rPr>
    </w:lvl>
    <w:lvl w:ilvl="2">
      <w:start w:val="1"/>
      <w:numFmt w:val="decimal"/>
      <w:lvlText w:val="（%3）"/>
      <w:lvlJc w:val="left"/>
      <w:pPr>
        <w:ind w:left="2595" w:hanging="1264"/>
        <w:jc w:val="left"/>
      </w:pPr>
      <w:rPr>
        <w:rFonts w:ascii="宋体" w:eastAsia="宋体" w:hAnsi="宋体" w:cs="宋体" w:hint="default"/>
        <w:w w:val="100"/>
        <w:sz w:val="42"/>
        <w:szCs w:val="42"/>
      </w:rPr>
    </w:lvl>
    <w:lvl w:ilvl="3">
      <w:start w:val="0"/>
      <w:numFmt w:val="bullet"/>
      <w:lvlText w:val="•"/>
      <w:lvlJc w:val="left"/>
      <w:pPr>
        <w:ind w:left="5222" w:hanging="1264"/>
      </w:pPr>
      <w:rPr>
        <w:rFonts w:hint="default"/>
      </w:rPr>
    </w:lvl>
    <w:lvl w:ilvl="4">
      <w:start w:val="0"/>
      <w:numFmt w:val="bullet"/>
      <w:lvlText w:val="•"/>
      <w:lvlJc w:val="left"/>
      <w:pPr>
        <w:ind w:left="6533" w:hanging="1264"/>
      </w:pPr>
      <w:rPr>
        <w:rFonts w:hint="default"/>
      </w:rPr>
    </w:lvl>
    <w:lvl w:ilvl="5">
      <w:start w:val="0"/>
      <w:numFmt w:val="bullet"/>
      <w:lvlText w:val="•"/>
      <w:lvlJc w:val="left"/>
      <w:pPr>
        <w:ind w:left="7844" w:hanging="1264"/>
      </w:pPr>
      <w:rPr>
        <w:rFonts w:hint="default"/>
      </w:rPr>
    </w:lvl>
    <w:lvl w:ilvl="6">
      <w:start w:val="0"/>
      <w:numFmt w:val="bullet"/>
      <w:lvlText w:val="•"/>
      <w:lvlJc w:val="left"/>
      <w:pPr>
        <w:ind w:left="9155" w:hanging="1264"/>
      </w:pPr>
      <w:rPr>
        <w:rFonts w:hint="default"/>
      </w:rPr>
    </w:lvl>
    <w:lvl w:ilvl="7">
      <w:start w:val="0"/>
      <w:numFmt w:val="bullet"/>
      <w:lvlText w:val="•"/>
      <w:lvlJc w:val="left"/>
      <w:pPr>
        <w:ind w:left="10466" w:hanging="1264"/>
      </w:pPr>
      <w:rPr>
        <w:rFonts w:hint="default"/>
      </w:rPr>
    </w:lvl>
    <w:lvl w:ilvl="8">
      <w:start w:val="0"/>
      <w:numFmt w:val="bullet"/>
      <w:lvlText w:val="•"/>
      <w:lvlJc w:val="left"/>
      <w:pPr>
        <w:ind w:left="11777" w:hanging="1264"/>
      </w:pPr>
      <w:rPr>
        <w:rFonts w:hint="default"/>
      </w:rPr>
    </w:lvl>
  </w:abstractNum>
  <w:abstractNum w:abstractNumId="3">
    <w:nsid w:val="16D6A0DD"/>
    <w:multiLevelType w:val="hybridMultilevel"/>
    <w:tmpl w:val="00000000"/>
    <w:lvl w:ilvl="0">
      <w:start w:val="1"/>
      <w:numFmt w:val="decimal"/>
      <w:lvlText w:val="（%1）"/>
      <w:lvlJc w:val="left"/>
      <w:pPr>
        <w:ind w:left="2387" w:hanging="1056"/>
        <w:jc w:val="left"/>
      </w:pPr>
      <w:rPr>
        <w:rFonts w:ascii="宋体" w:eastAsia="宋体" w:hAnsi="宋体" w:cs="宋体" w:hint="default"/>
        <w:w w:val="100"/>
        <w:sz w:val="40"/>
        <w:szCs w:val="40"/>
      </w:rPr>
    </w:lvl>
    <w:lvl w:ilvl="1">
      <w:start w:val="0"/>
      <w:numFmt w:val="bullet"/>
      <w:lvlText w:val="•"/>
      <w:lvlJc w:val="left"/>
      <w:pPr>
        <w:ind w:left="3581" w:hanging="1056"/>
      </w:pPr>
      <w:rPr>
        <w:rFonts w:hint="default"/>
      </w:rPr>
    </w:lvl>
    <w:lvl w:ilvl="2">
      <w:start w:val="0"/>
      <w:numFmt w:val="bullet"/>
      <w:lvlText w:val="•"/>
      <w:lvlJc w:val="left"/>
      <w:pPr>
        <w:ind w:left="4783" w:hanging="1056"/>
      </w:pPr>
      <w:rPr>
        <w:rFonts w:hint="default"/>
      </w:rPr>
    </w:lvl>
    <w:lvl w:ilvl="3">
      <w:start w:val="0"/>
      <w:numFmt w:val="bullet"/>
      <w:lvlText w:val="•"/>
      <w:lvlJc w:val="left"/>
      <w:pPr>
        <w:ind w:left="5985" w:hanging="1056"/>
      </w:pPr>
      <w:rPr>
        <w:rFonts w:hint="default"/>
      </w:rPr>
    </w:lvl>
    <w:lvl w:ilvl="4">
      <w:start w:val="0"/>
      <w:numFmt w:val="bullet"/>
      <w:lvlText w:val="•"/>
      <w:lvlJc w:val="left"/>
      <w:pPr>
        <w:ind w:left="7187" w:hanging="1056"/>
      </w:pPr>
      <w:rPr>
        <w:rFonts w:hint="default"/>
      </w:rPr>
    </w:lvl>
    <w:lvl w:ilvl="5">
      <w:start w:val="0"/>
      <w:numFmt w:val="bullet"/>
      <w:lvlText w:val="•"/>
      <w:lvlJc w:val="left"/>
      <w:pPr>
        <w:ind w:left="8389" w:hanging="1056"/>
      </w:pPr>
      <w:rPr>
        <w:rFonts w:hint="default"/>
      </w:rPr>
    </w:lvl>
    <w:lvl w:ilvl="6">
      <w:start w:val="0"/>
      <w:numFmt w:val="bullet"/>
      <w:lvlText w:val="•"/>
      <w:lvlJc w:val="left"/>
      <w:pPr>
        <w:ind w:left="9591" w:hanging="1056"/>
      </w:pPr>
      <w:rPr>
        <w:rFonts w:hint="default"/>
      </w:rPr>
    </w:lvl>
    <w:lvl w:ilvl="7">
      <w:start w:val="0"/>
      <w:numFmt w:val="bullet"/>
      <w:lvlText w:val="•"/>
      <w:lvlJc w:val="left"/>
      <w:pPr>
        <w:ind w:left="10793" w:hanging="1056"/>
      </w:pPr>
      <w:rPr>
        <w:rFonts w:hint="default"/>
      </w:rPr>
    </w:lvl>
    <w:lvl w:ilvl="8">
      <w:start w:val="0"/>
      <w:numFmt w:val="bullet"/>
      <w:lvlText w:val="•"/>
      <w:lvlJc w:val="left"/>
      <w:pPr>
        <w:ind w:left="11995" w:hanging="1056"/>
      </w:pPr>
      <w:rPr>
        <w:rFonts w:hint="default"/>
      </w:rPr>
    </w:lvl>
  </w:abstractNum>
  <w:abstractNum w:abstractNumId="4">
    <w:nsid w:val="1DFB84BC"/>
    <w:multiLevelType w:val="hybridMultilevel"/>
    <w:tmpl w:val="00000000"/>
    <w:lvl w:ilvl="0">
      <w:start w:val="1"/>
      <w:numFmt w:val="decimal"/>
      <w:lvlText w:val="（%1）"/>
      <w:lvlJc w:val="left"/>
      <w:pPr>
        <w:ind w:left="280" w:hanging="1056"/>
        <w:jc w:val="left"/>
      </w:pPr>
      <w:rPr>
        <w:rFonts w:ascii="宋体" w:eastAsia="宋体" w:hAnsi="宋体" w:cs="宋体" w:hint="default"/>
        <w:w w:val="100"/>
        <w:sz w:val="40"/>
        <w:szCs w:val="40"/>
      </w:rPr>
    </w:lvl>
    <w:lvl w:ilvl="1">
      <w:start w:val="1"/>
      <w:numFmt w:val="decimal"/>
      <w:lvlText w:val="%2）"/>
      <w:lvlJc w:val="left"/>
      <w:pPr>
        <w:ind w:left="280" w:hanging="635"/>
        <w:jc w:val="left"/>
      </w:pPr>
      <w:rPr>
        <w:rFonts w:ascii="宋体" w:eastAsia="宋体" w:hAnsi="宋体" w:cs="宋体" w:hint="default"/>
        <w:spacing w:val="-94"/>
        <w:w w:val="100"/>
        <w:sz w:val="40"/>
        <w:szCs w:val="40"/>
      </w:rPr>
    </w:lvl>
    <w:lvl w:ilvl="2">
      <w:start w:val="0"/>
      <w:numFmt w:val="bullet"/>
      <w:lvlText w:val="•"/>
      <w:lvlJc w:val="left"/>
      <w:pPr>
        <w:ind w:left="3103" w:hanging="635"/>
      </w:pPr>
      <w:rPr>
        <w:rFonts w:hint="default"/>
      </w:rPr>
    </w:lvl>
    <w:lvl w:ilvl="3">
      <w:start w:val="0"/>
      <w:numFmt w:val="bullet"/>
      <w:lvlText w:val="•"/>
      <w:lvlJc w:val="left"/>
      <w:pPr>
        <w:ind w:left="4515" w:hanging="635"/>
      </w:pPr>
      <w:rPr>
        <w:rFonts w:hint="default"/>
      </w:rPr>
    </w:lvl>
    <w:lvl w:ilvl="4">
      <w:start w:val="0"/>
      <w:numFmt w:val="bullet"/>
      <w:lvlText w:val="•"/>
      <w:lvlJc w:val="left"/>
      <w:pPr>
        <w:ind w:left="5927" w:hanging="635"/>
      </w:pPr>
      <w:rPr>
        <w:rFonts w:hint="default"/>
      </w:rPr>
    </w:lvl>
    <w:lvl w:ilvl="5">
      <w:start w:val="0"/>
      <w:numFmt w:val="bullet"/>
      <w:lvlText w:val="•"/>
      <w:lvlJc w:val="left"/>
      <w:pPr>
        <w:ind w:left="7339" w:hanging="635"/>
      </w:pPr>
      <w:rPr>
        <w:rFonts w:hint="default"/>
      </w:rPr>
    </w:lvl>
    <w:lvl w:ilvl="6">
      <w:start w:val="0"/>
      <w:numFmt w:val="bullet"/>
      <w:lvlText w:val="•"/>
      <w:lvlJc w:val="left"/>
      <w:pPr>
        <w:ind w:left="8751" w:hanging="635"/>
      </w:pPr>
      <w:rPr>
        <w:rFonts w:hint="default"/>
      </w:rPr>
    </w:lvl>
    <w:lvl w:ilvl="7">
      <w:start w:val="0"/>
      <w:numFmt w:val="bullet"/>
      <w:lvlText w:val="•"/>
      <w:lvlJc w:val="left"/>
      <w:pPr>
        <w:ind w:left="10163" w:hanging="635"/>
      </w:pPr>
      <w:rPr>
        <w:rFonts w:hint="default"/>
      </w:rPr>
    </w:lvl>
    <w:lvl w:ilvl="8">
      <w:start w:val="0"/>
      <w:numFmt w:val="bullet"/>
      <w:lvlText w:val="•"/>
      <w:lvlJc w:val="left"/>
      <w:pPr>
        <w:ind w:left="11575" w:hanging="635"/>
      </w:pPr>
      <w:rPr>
        <w:rFonts w:hint="default"/>
      </w:rPr>
    </w:lvl>
  </w:abstractNum>
  <w:abstractNum w:abstractNumId="5">
    <w:nsid w:val="2044963D"/>
    <w:multiLevelType w:val="hybridMultilevel"/>
    <w:tmpl w:val="00000000"/>
    <w:lvl w:ilvl="0">
      <w:start w:val="1"/>
      <w:numFmt w:val="decimal"/>
      <w:lvlText w:val="（%1）"/>
      <w:lvlJc w:val="left"/>
      <w:pPr>
        <w:ind w:left="2387" w:hanging="1056"/>
        <w:jc w:val="left"/>
      </w:pPr>
      <w:rPr>
        <w:rFonts w:ascii="宋体" w:eastAsia="宋体" w:hAnsi="宋体" w:cs="宋体" w:hint="default"/>
        <w:w w:val="100"/>
        <w:sz w:val="40"/>
        <w:szCs w:val="40"/>
      </w:rPr>
    </w:lvl>
    <w:lvl w:ilvl="1">
      <w:start w:val="0"/>
      <w:numFmt w:val="bullet"/>
      <w:lvlText w:val="•"/>
      <w:lvlJc w:val="left"/>
      <w:pPr>
        <w:ind w:left="3581" w:hanging="1056"/>
      </w:pPr>
      <w:rPr>
        <w:rFonts w:hint="default"/>
      </w:rPr>
    </w:lvl>
    <w:lvl w:ilvl="2">
      <w:start w:val="0"/>
      <w:numFmt w:val="bullet"/>
      <w:lvlText w:val="•"/>
      <w:lvlJc w:val="left"/>
      <w:pPr>
        <w:ind w:left="4783" w:hanging="1056"/>
      </w:pPr>
      <w:rPr>
        <w:rFonts w:hint="default"/>
      </w:rPr>
    </w:lvl>
    <w:lvl w:ilvl="3">
      <w:start w:val="0"/>
      <w:numFmt w:val="bullet"/>
      <w:lvlText w:val="•"/>
      <w:lvlJc w:val="left"/>
      <w:pPr>
        <w:ind w:left="5985" w:hanging="1056"/>
      </w:pPr>
      <w:rPr>
        <w:rFonts w:hint="default"/>
      </w:rPr>
    </w:lvl>
    <w:lvl w:ilvl="4">
      <w:start w:val="0"/>
      <w:numFmt w:val="bullet"/>
      <w:lvlText w:val="•"/>
      <w:lvlJc w:val="left"/>
      <w:pPr>
        <w:ind w:left="7187" w:hanging="1056"/>
      </w:pPr>
      <w:rPr>
        <w:rFonts w:hint="default"/>
      </w:rPr>
    </w:lvl>
    <w:lvl w:ilvl="5">
      <w:start w:val="0"/>
      <w:numFmt w:val="bullet"/>
      <w:lvlText w:val="•"/>
      <w:lvlJc w:val="left"/>
      <w:pPr>
        <w:ind w:left="8389" w:hanging="1056"/>
      </w:pPr>
      <w:rPr>
        <w:rFonts w:hint="default"/>
      </w:rPr>
    </w:lvl>
    <w:lvl w:ilvl="6">
      <w:start w:val="0"/>
      <w:numFmt w:val="bullet"/>
      <w:lvlText w:val="•"/>
      <w:lvlJc w:val="left"/>
      <w:pPr>
        <w:ind w:left="9591" w:hanging="1056"/>
      </w:pPr>
      <w:rPr>
        <w:rFonts w:hint="default"/>
      </w:rPr>
    </w:lvl>
    <w:lvl w:ilvl="7">
      <w:start w:val="0"/>
      <w:numFmt w:val="bullet"/>
      <w:lvlText w:val="•"/>
      <w:lvlJc w:val="left"/>
      <w:pPr>
        <w:ind w:left="10793" w:hanging="1056"/>
      </w:pPr>
      <w:rPr>
        <w:rFonts w:hint="default"/>
      </w:rPr>
    </w:lvl>
    <w:lvl w:ilvl="8">
      <w:start w:val="0"/>
      <w:numFmt w:val="bullet"/>
      <w:lvlText w:val="•"/>
      <w:lvlJc w:val="left"/>
      <w:pPr>
        <w:ind w:left="11995" w:hanging="1056"/>
      </w:pPr>
      <w:rPr>
        <w:rFonts w:hint="default"/>
      </w:rPr>
    </w:lvl>
  </w:abstractNum>
  <w:abstractNum w:abstractNumId="6">
    <w:nsid w:val="267E7612"/>
    <w:multiLevelType w:val="hybridMultilevel"/>
    <w:tmpl w:val="00000000"/>
    <w:lvl w:ilvl="0">
      <w:start w:val="3"/>
      <w:numFmt w:val="decimal"/>
      <w:lvlText w:val="%1"/>
      <w:lvlJc w:val="left"/>
      <w:pPr>
        <w:ind w:left="1324" w:hanging="468"/>
        <w:jc w:val="left"/>
      </w:pPr>
      <w:rPr>
        <w:rFonts w:hint="default"/>
      </w:rPr>
    </w:lvl>
    <w:lvl w:ilvl="1">
      <w:start w:val="1"/>
      <w:numFmt w:val="decimal"/>
      <w:lvlText w:val="%1.%2"/>
      <w:lvlJc w:val="left"/>
      <w:pPr>
        <w:ind w:left="1324" w:hanging="468"/>
        <w:jc w:val="right"/>
      </w:pPr>
      <w:rPr>
        <w:rFonts w:ascii="Times New Roman" w:eastAsia="Times New Roman" w:hAnsi="Times New Roman" w:cs="Times New Roman" w:hint="default"/>
        <w:b/>
        <w:bCs/>
        <w:w w:val="102"/>
        <w:sz w:val="31"/>
        <w:szCs w:val="31"/>
      </w:rPr>
    </w:lvl>
    <w:lvl w:ilvl="2">
      <w:start w:val="0"/>
      <w:numFmt w:val="bullet"/>
      <w:lvlText w:val="•"/>
      <w:lvlJc w:val="left"/>
      <w:pPr>
        <w:ind w:left="3935" w:hanging="468"/>
      </w:pPr>
      <w:rPr>
        <w:rFonts w:hint="default"/>
      </w:rPr>
    </w:lvl>
    <w:lvl w:ilvl="3">
      <w:start w:val="0"/>
      <w:numFmt w:val="bullet"/>
      <w:lvlText w:val="•"/>
      <w:lvlJc w:val="left"/>
      <w:pPr>
        <w:ind w:left="5243" w:hanging="468"/>
      </w:pPr>
      <w:rPr>
        <w:rFonts w:hint="default"/>
      </w:rPr>
    </w:lvl>
    <w:lvl w:ilvl="4">
      <w:start w:val="0"/>
      <w:numFmt w:val="bullet"/>
      <w:lvlText w:val="•"/>
      <w:lvlJc w:val="left"/>
      <w:pPr>
        <w:ind w:left="6551" w:hanging="468"/>
      </w:pPr>
      <w:rPr>
        <w:rFonts w:hint="default"/>
      </w:rPr>
    </w:lvl>
    <w:lvl w:ilvl="5">
      <w:start w:val="0"/>
      <w:numFmt w:val="bullet"/>
      <w:lvlText w:val="•"/>
      <w:lvlJc w:val="left"/>
      <w:pPr>
        <w:ind w:left="7859" w:hanging="468"/>
      </w:pPr>
      <w:rPr>
        <w:rFonts w:hint="default"/>
      </w:rPr>
    </w:lvl>
    <w:lvl w:ilvl="6">
      <w:start w:val="0"/>
      <w:numFmt w:val="bullet"/>
      <w:lvlText w:val="•"/>
      <w:lvlJc w:val="left"/>
      <w:pPr>
        <w:ind w:left="9167" w:hanging="468"/>
      </w:pPr>
      <w:rPr>
        <w:rFonts w:hint="default"/>
      </w:rPr>
    </w:lvl>
    <w:lvl w:ilvl="7">
      <w:start w:val="0"/>
      <w:numFmt w:val="bullet"/>
      <w:lvlText w:val="•"/>
      <w:lvlJc w:val="left"/>
      <w:pPr>
        <w:ind w:left="10475" w:hanging="468"/>
      </w:pPr>
      <w:rPr>
        <w:rFonts w:hint="default"/>
      </w:rPr>
    </w:lvl>
    <w:lvl w:ilvl="8">
      <w:start w:val="0"/>
      <w:numFmt w:val="bullet"/>
      <w:lvlText w:val="•"/>
      <w:lvlJc w:val="left"/>
      <w:pPr>
        <w:ind w:left="11783" w:hanging="468"/>
      </w:pPr>
      <w:rPr>
        <w:rFonts w:hint="default"/>
      </w:rPr>
    </w:lvl>
  </w:abstractNum>
  <w:abstractNum w:abstractNumId="7">
    <w:nsid w:val="28540E35"/>
    <w:multiLevelType w:val="hybridMultilevel"/>
    <w:tmpl w:val="00000000"/>
    <w:lvl w:ilvl="0">
      <w:start w:val="1"/>
      <w:numFmt w:val="decimal"/>
      <w:lvlText w:val="(%1)"/>
      <w:lvlJc w:val="left"/>
      <w:pPr>
        <w:ind w:left="280" w:hanging="634"/>
        <w:jc w:val="left"/>
      </w:pPr>
      <w:rPr>
        <w:rFonts w:ascii="宋体" w:eastAsia="宋体" w:hAnsi="宋体" w:cs="宋体" w:hint="default"/>
        <w:w w:val="100"/>
        <w:sz w:val="40"/>
        <w:szCs w:val="40"/>
      </w:rPr>
    </w:lvl>
    <w:lvl w:ilvl="1">
      <w:start w:val="10"/>
      <w:numFmt w:val="decimal"/>
      <w:lvlText w:val="(%2)"/>
      <w:lvlJc w:val="left"/>
      <w:pPr>
        <w:ind w:left="280" w:hanging="844"/>
        <w:jc w:val="left"/>
      </w:pPr>
      <w:rPr>
        <w:rFonts w:ascii="宋体" w:eastAsia="宋体" w:hAnsi="宋体" w:cs="宋体" w:hint="default"/>
        <w:w w:val="100"/>
        <w:sz w:val="40"/>
        <w:szCs w:val="40"/>
      </w:rPr>
    </w:lvl>
    <w:lvl w:ilvl="2">
      <w:start w:val="0"/>
      <w:numFmt w:val="bullet"/>
      <w:lvlText w:val="•"/>
      <w:lvlJc w:val="left"/>
      <w:pPr>
        <w:ind w:left="3103" w:hanging="844"/>
      </w:pPr>
      <w:rPr>
        <w:rFonts w:hint="default"/>
      </w:rPr>
    </w:lvl>
    <w:lvl w:ilvl="3">
      <w:start w:val="0"/>
      <w:numFmt w:val="bullet"/>
      <w:lvlText w:val="•"/>
      <w:lvlJc w:val="left"/>
      <w:pPr>
        <w:ind w:left="4515" w:hanging="844"/>
      </w:pPr>
      <w:rPr>
        <w:rFonts w:hint="default"/>
      </w:rPr>
    </w:lvl>
    <w:lvl w:ilvl="4">
      <w:start w:val="0"/>
      <w:numFmt w:val="bullet"/>
      <w:lvlText w:val="•"/>
      <w:lvlJc w:val="left"/>
      <w:pPr>
        <w:ind w:left="5927" w:hanging="844"/>
      </w:pPr>
      <w:rPr>
        <w:rFonts w:hint="default"/>
      </w:rPr>
    </w:lvl>
    <w:lvl w:ilvl="5">
      <w:start w:val="0"/>
      <w:numFmt w:val="bullet"/>
      <w:lvlText w:val="•"/>
      <w:lvlJc w:val="left"/>
      <w:pPr>
        <w:ind w:left="7339" w:hanging="844"/>
      </w:pPr>
      <w:rPr>
        <w:rFonts w:hint="default"/>
      </w:rPr>
    </w:lvl>
    <w:lvl w:ilvl="6">
      <w:start w:val="0"/>
      <w:numFmt w:val="bullet"/>
      <w:lvlText w:val="•"/>
      <w:lvlJc w:val="left"/>
      <w:pPr>
        <w:ind w:left="8751" w:hanging="844"/>
      </w:pPr>
      <w:rPr>
        <w:rFonts w:hint="default"/>
      </w:rPr>
    </w:lvl>
    <w:lvl w:ilvl="7">
      <w:start w:val="0"/>
      <w:numFmt w:val="bullet"/>
      <w:lvlText w:val="•"/>
      <w:lvlJc w:val="left"/>
      <w:pPr>
        <w:ind w:left="10163" w:hanging="844"/>
      </w:pPr>
      <w:rPr>
        <w:rFonts w:hint="default"/>
      </w:rPr>
    </w:lvl>
    <w:lvl w:ilvl="8">
      <w:start w:val="0"/>
      <w:numFmt w:val="bullet"/>
      <w:lvlText w:val="•"/>
      <w:lvlJc w:val="left"/>
      <w:pPr>
        <w:ind w:left="11575" w:hanging="844"/>
      </w:pPr>
      <w:rPr>
        <w:rFonts w:hint="default"/>
      </w:rPr>
    </w:lvl>
  </w:abstractNum>
  <w:abstractNum w:abstractNumId="8">
    <w:nsid w:val="2D7C571C"/>
    <w:multiLevelType w:val="hybridMultilevel"/>
    <w:tmpl w:val="00000000"/>
    <w:lvl w:ilvl="0">
      <w:start w:val="2"/>
      <w:numFmt w:val="decimal"/>
      <w:lvlText w:val="%1"/>
      <w:lvlJc w:val="left"/>
      <w:pPr>
        <w:ind w:left="964" w:hanging="684"/>
        <w:jc w:val="left"/>
      </w:pPr>
      <w:rPr>
        <w:rFonts w:hint="default"/>
      </w:rPr>
    </w:lvl>
    <w:lvl w:ilvl="1">
      <w:start w:val="1"/>
      <w:numFmt w:val="decimal"/>
      <w:lvlText w:val="%1.%2"/>
      <w:lvlJc w:val="left"/>
      <w:pPr>
        <w:ind w:left="964" w:hanging="684"/>
        <w:jc w:val="left"/>
      </w:pPr>
      <w:rPr>
        <w:rFonts w:ascii="Arial" w:eastAsia="Arial" w:hAnsi="Arial" w:cs="Arial" w:hint="default"/>
        <w:b/>
        <w:bCs/>
        <w:w w:val="99"/>
        <w:sz w:val="36"/>
        <w:szCs w:val="36"/>
      </w:rPr>
    </w:lvl>
    <w:lvl w:ilvl="2">
      <w:start w:val="0"/>
      <w:numFmt w:val="bullet"/>
      <w:lvlText w:val="•"/>
      <w:lvlJc w:val="left"/>
      <w:pPr>
        <w:ind w:left="3647" w:hanging="684"/>
      </w:pPr>
      <w:rPr>
        <w:rFonts w:hint="default"/>
      </w:rPr>
    </w:lvl>
    <w:lvl w:ilvl="3">
      <w:start w:val="0"/>
      <w:numFmt w:val="bullet"/>
      <w:lvlText w:val="•"/>
      <w:lvlJc w:val="left"/>
      <w:pPr>
        <w:ind w:left="4991" w:hanging="684"/>
      </w:pPr>
      <w:rPr>
        <w:rFonts w:hint="default"/>
      </w:rPr>
    </w:lvl>
    <w:lvl w:ilvl="4">
      <w:start w:val="0"/>
      <w:numFmt w:val="bullet"/>
      <w:lvlText w:val="•"/>
      <w:lvlJc w:val="left"/>
      <w:pPr>
        <w:ind w:left="6335" w:hanging="684"/>
      </w:pPr>
      <w:rPr>
        <w:rFonts w:hint="default"/>
      </w:rPr>
    </w:lvl>
    <w:lvl w:ilvl="5">
      <w:start w:val="0"/>
      <w:numFmt w:val="bullet"/>
      <w:lvlText w:val="•"/>
      <w:lvlJc w:val="left"/>
      <w:pPr>
        <w:ind w:left="7679" w:hanging="684"/>
      </w:pPr>
      <w:rPr>
        <w:rFonts w:hint="default"/>
      </w:rPr>
    </w:lvl>
    <w:lvl w:ilvl="6">
      <w:start w:val="0"/>
      <w:numFmt w:val="bullet"/>
      <w:lvlText w:val="•"/>
      <w:lvlJc w:val="left"/>
      <w:pPr>
        <w:ind w:left="9023" w:hanging="684"/>
      </w:pPr>
      <w:rPr>
        <w:rFonts w:hint="default"/>
      </w:rPr>
    </w:lvl>
    <w:lvl w:ilvl="7">
      <w:start w:val="0"/>
      <w:numFmt w:val="bullet"/>
      <w:lvlText w:val="•"/>
      <w:lvlJc w:val="left"/>
      <w:pPr>
        <w:ind w:left="10367" w:hanging="684"/>
      </w:pPr>
      <w:rPr>
        <w:rFonts w:hint="default"/>
      </w:rPr>
    </w:lvl>
    <w:lvl w:ilvl="8">
      <w:start w:val="0"/>
      <w:numFmt w:val="bullet"/>
      <w:lvlText w:val="•"/>
      <w:lvlJc w:val="left"/>
      <w:pPr>
        <w:ind w:left="11711" w:hanging="684"/>
      </w:pPr>
      <w:rPr>
        <w:rFonts w:hint="default"/>
      </w:rPr>
    </w:lvl>
  </w:abstractNum>
  <w:abstractNum w:abstractNumId="9">
    <w:nsid w:val="338E29F7"/>
    <w:multiLevelType w:val="hybridMultilevel"/>
    <w:tmpl w:val="00000000"/>
    <w:lvl w:ilvl="0">
      <w:start w:val="4"/>
      <w:numFmt w:val="decimal"/>
      <w:lvlText w:val="%1"/>
      <w:lvlJc w:val="left"/>
      <w:pPr>
        <w:ind w:left="874" w:hanging="594"/>
        <w:jc w:val="left"/>
      </w:pPr>
      <w:rPr>
        <w:rFonts w:hint="default"/>
      </w:rPr>
    </w:lvl>
    <w:lvl w:ilvl="1">
      <w:start w:val="1"/>
      <w:numFmt w:val="decimal"/>
      <w:lvlText w:val="%1.%2"/>
      <w:lvlJc w:val="left"/>
      <w:pPr>
        <w:ind w:left="874" w:hanging="594"/>
        <w:jc w:val="right"/>
      </w:pPr>
      <w:rPr>
        <w:rFonts w:ascii="Arial" w:eastAsia="Arial" w:hAnsi="Arial" w:cs="Arial" w:hint="default"/>
        <w:b/>
        <w:bCs/>
        <w:w w:val="99"/>
        <w:sz w:val="36"/>
        <w:szCs w:val="36"/>
      </w:rPr>
    </w:lvl>
    <w:lvl w:ilvl="2">
      <w:start w:val="1"/>
      <w:numFmt w:val="decimal"/>
      <w:lvlText w:val="（%3）"/>
      <w:lvlJc w:val="left"/>
      <w:pPr>
        <w:ind w:left="280" w:hanging="1067"/>
        <w:jc w:val="left"/>
      </w:pPr>
      <w:rPr>
        <w:rFonts w:ascii="宋体" w:eastAsia="宋体" w:hAnsi="宋体" w:cs="宋体" w:hint="default"/>
        <w:spacing w:val="0"/>
        <w:w w:val="100"/>
        <w:sz w:val="40"/>
        <w:szCs w:val="40"/>
      </w:rPr>
    </w:lvl>
    <w:lvl w:ilvl="3">
      <w:start w:val="0"/>
      <w:numFmt w:val="bullet"/>
      <w:lvlText w:val="•"/>
      <w:lvlJc w:val="left"/>
      <w:pPr>
        <w:ind w:left="3884" w:hanging="1067"/>
      </w:pPr>
      <w:rPr>
        <w:rFonts w:hint="default"/>
      </w:rPr>
    </w:lvl>
    <w:lvl w:ilvl="4">
      <w:start w:val="0"/>
      <w:numFmt w:val="bullet"/>
      <w:lvlText w:val="•"/>
      <w:lvlJc w:val="left"/>
      <w:pPr>
        <w:ind w:left="5386" w:hanging="1067"/>
      </w:pPr>
      <w:rPr>
        <w:rFonts w:hint="default"/>
      </w:rPr>
    </w:lvl>
    <w:lvl w:ilvl="5">
      <w:start w:val="0"/>
      <w:numFmt w:val="bullet"/>
      <w:lvlText w:val="•"/>
      <w:lvlJc w:val="left"/>
      <w:pPr>
        <w:ind w:left="6888" w:hanging="1067"/>
      </w:pPr>
      <w:rPr>
        <w:rFonts w:hint="default"/>
      </w:rPr>
    </w:lvl>
    <w:lvl w:ilvl="6">
      <w:start w:val="0"/>
      <w:numFmt w:val="bullet"/>
      <w:lvlText w:val="•"/>
      <w:lvlJc w:val="left"/>
      <w:pPr>
        <w:ind w:left="8390" w:hanging="1067"/>
      </w:pPr>
      <w:rPr>
        <w:rFonts w:hint="default"/>
      </w:rPr>
    </w:lvl>
    <w:lvl w:ilvl="7">
      <w:start w:val="0"/>
      <w:numFmt w:val="bullet"/>
      <w:lvlText w:val="•"/>
      <w:lvlJc w:val="left"/>
      <w:pPr>
        <w:ind w:left="9893" w:hanging="1067"/>
      </w:pPr>
      <w:rPr>
        <w:rFonts w:hint="default"/>
      </w:rPr>
    </w:lvl>
    <w:lvl w:ilvl="8">
      <w:start w:val="0"/>
      <w:numFmt w:val="bullet"/>
      <w:lvlText w:val="•"/>
      <w:lvlJc w:val="left"/>
      <w:pPr>
        <w:ind w:left="11395" w:hanging="1067"/>
      </w:pPr>
      <w:rPr>
        <w:rFonts w:hint="default"/>
      </w:rPr>
    </w:lvl>
  </w:abstractNum>
  <w:abstractNum w:abstractNumId="10">
    <w:nsid w:val="3987CC91"/>
    <w:multiLevelType w:val="hybridMultilevel"/>
    <w:tmpl w:val="00000000"/>
    <w:lvl w:ilvl="0">
      <w:start w:val="1"/>
      <w:numFmt w:val="decimal"/>
      <w:lvlText w:val="%1"/>
      <w:lvlJc w:val="left"/>
      <w:pPr>
        <w:ind w:left="1069" w:hanging="472"/>
        <w:jc w:val="left"/>
      </w:pPr>
      <w:rPr>
        <w:rFonts w:hint="default"/>
      </w:rPr>
    </w:lvl>
    <w:lvl w:ilvl="1">
      <w:start w:val="1"/>
      <w:numFmt w:val="decimal"/>
      <w:lvlText w:val="%1.%2"/>
      <w:lvlJc w:val="left"/>
      <w:pPr>
        <w:ind w:left="1069" w:hanging="472"/>
        <w:jc w:val="left"/>
      </w:pPr>
      <w:rPr>
        <w:rFonts w:ascii="Times New Roman" w:eastAsia="Times New Roman" w:hAnsi="Times New Roman" w:cs="Times New Roman" w:hint="default"/>
        <w:b/>
        <w:bCs/>
        <w:w w:val="102"/>
        <w:position w:val="6"/>
        <w:sz w:val="31"/>
        <w:szCs w:val="31"/>
      </w:rPr>
    </w:lvl>
    <w:lvl w:ilvl="2">
      <w:start w:val="0"/>
      <w:numFmt w:val="bullet"/>
      <w:lvlText w:val="•"/>
      <w:lvlJc w:val="left"/>
      <w:pPr>
        <w:ind w:left="3727" w:hanging="472"/>
      </w:pPr>
      <w:rPr>
        <w:rFonts w:hint="default"/>
      </w:rPr>
    </w:lvl>
    <w:lvl w:ilvl="3">
      <w:start w:val="0"/>
      <w:numFmt w:val="bullet"/>
      <w:lvlText w:val="•"/>
      <w:lvlJc w:val="left"/>
      <w:pPr>
        <w:ind w:left="5061" w:hanging="472"/>
      </w:pPr>
      <w:rPr>
        <w:rFonts w:hint="default"/>
      </w:rPr>
    </w:lvl>
    <w:lvl w:ilvl="4">
      <w:start w:val="0"/>
      <w:numFmt w:val="bullet"/>
      <w:lvlText w:val="•"/>
      <w:lvlJc w:val="left"/>
      <w:pPr>
        <w:ind w:left="6395" w:hanging="472"/>
      </w:pPr>
      <w:rPr>
        <w:rFonts w:hint="default"/>
      </w:rPr>
    </w:lvl>
    <w:lvl w:ilvl="5">
      <w:start w:val="0"/>
      <w:numFmt w:val="bullet"/>
      <w:lvlText w:val="•"/>
      <w:lvlJc w:val="left"/>
      <w:pPr>
        <w:ind w:left="7729" w:hanging="472"/>
      </w:pPr>
      <w:rPr>
        <w:rFonts w:hint="default"/>
      </w:rPr>
    </w:lvl>
    <w:lvl w:ilvl="6">
      <w:start w:val="0"/>
      <w:numFmt w:val="bullet"/>
      <w:lvlText w:val="•"/>
      <w:lvlJc w:val="left"/>
      <w:pPr>
        <w:ind w:left="9063" w:hanging="472"/>
      </w:pPr>
      <w:rPr>
        <w:rFonts w:hint="default"/>
      </w:rPr>
    </w:lvl>
    <w:lvl w:ilvl="7">
      <w:start w:val="0"/>
      <w:numFmt w:val="bullet"/>
      <w:lvlText w:val="•"/>
      <w:lvlJc w:val="left"/>
      <w:pPr>
        <w:ind w:left="10397" w:hanging="472"/>
      </w:pPr>
      <w:rPr>
        <w:rFonts w:hint="default"/>
      </w:rPr>
    </w:lvl>
    <w:lvl w:ilvl="8">
      <w:start w:val="0"/>
      <w:numFmt w:val="bullet"/>
      <w:lvlText w:val="•"/>
      <w:lvlJc w:val="left"/>
      <w:pPr>
        <w:ind w:left="11731" w:hanging="472"/>
      </w:pPr>
      <w:rPr>
        <w:rFonts w:hint="default"/>
      </w:rPr>
    </w:lvl>
  </w:abstractNum>
  <w:abstractNum w:abstractNumId="11">
    <w:nsid w:val="3BBF336D"/>
    <w:multiLevelType w:val="hybridMultilevel"/>
    <w:tmpl w:val="00000000"/>
    <w:lvl w:ilvl="0">
      <w:start w:val="5"/>
      <w:numFmt w:val="decimal"/>
      <w:lvlText w:val="%1"/>
      <w:lvlJc w:val="left"/>
      <w:pPr>
        <w:ind w:left="1198" w:hanging="472"/>
        <w:jc w:val="left"/>
      </w:pPr>
      <w:rPr>
        <w:rFonts w:hint="default"/>
      </w:rPr>
    </w:lvl>
    <w:lvl w:ilvl="1">
      <w:start w:val="1"/>
      <w:numFmt w:val="decimal"/>
      <w:lvlText w:val="%1.%2"/>
      <w:lvlJc w:val="left"/>
      <w:pPr>
        <w:ind w:left="1198" w:hanging="472"/>
        <w:jc w:val="left"/>
      </w:pPr>
      <w:rPr>
        <w:rFonts w:ascii="Times New Roman" w:eastAsia="Times New Roman" w:hAnsi="Times New Roman" w:cs="Times New Roman" w:hint="default"/>
        <w:b/>
        <w:bCs/>
        <w:w w:val="102"/>
        <w:sz w:val="31"/>
        <w:szCs w:val="31"/>
      </w:rPr>
    </w:lvl>
    <w:lvl w:ilvl="2">
      <w:start w:val="0"/>
      <w:numFmt w:val="bullet"/>
      <w:lvlText w:val="•"/>
      <w:lvlJc w:val="left"/>
      <w:pPr>
        <w:ind w:left="3839" w:hanging="472"/>
      </w:pPr>
      <w:rPr>
        <w:rFonts w:hint="default"/>
      </w:rPr>
    </w:lvl>
    <w:lvl w:ilvl="3">
      <w:start w:val="0"/>
      <w:numFmt w:val="bullet"/>
      <w:lvlText w:val="•"/>
      <w:lvlJc w:val="left"/>
      <w:pPr>
        <w:ind w:left="5159" w:hanging="472"/>
      </w:pPr>
      <w:rPr>
        <w:rFonts w:hint="default"/>
      </w:rPr>
    </w:lvl>
    <w:lvl w:ilvl="4">
      <w:start w:val="0"/>
      <w:numFmt w:val="bullet"/>
      <w:lvlText w:val="•"/>
      <w:lvlJc w:val="left"/>
      <w:pPr>
        <w:ind w:left="6479" w:hanging="472"/>
      </w:pPr>
      <w:rPr>
        <w:rFonts w:hint="default"/>
      </w:rPr>
    </w:lvl>
    <w:lvl w:ilvl="5">
      <w:start w:val="0"/>
      <w:numFmt w:val="bullet"/>
      <w:lvlText w:val="•"/>
      <w:lvlJc w:val="left"/>
      <w:pPr>
        <w:ind w:left="7799" w:hanging="472"/>
      </w:pPr>
      <w:rPr>
        <w:rFonts w:hint="default"/>
      </w:rPr>
    </w:lvl>
    <w:lvl w:ilvl="6">
      <w:start w:val="0"/>
      <w:numFmt w:val="bullet"/>
      <w:lvlText w:val="•"/>
      <w:lvlJc w:val="left"/>
      <w:pPr>
        <w:ind w:left="9119" w:hanging="472"/>
      </w:pPr>
      <w:rPr>
        <w:rFonts w:hint="default"/>
      </w:rPr>
    </w:lvl>
    <w:lvl w:ilvl="7">
      <w:start w:val="0"/>
      <w:numFmt w:val="bullet"/>
      <w:lvlText w:val="•"/>
      <w:lvlJc w:val="left"/>
      <w:pPr>
        <w:ind w:left="10439" w:hanging="472"/>
      </w:pPr>
      <w:rPr>
        <w:rFonts w:hint="default"/>
      </w:rPr>
    </w:lvl>
    <w:lvl w:ilvl="8">
      <w:start w:val="0"/>
      <w:numFmt w:val="bullet"/>
      <w:lvlText w:val="•"/>
      <w:lvlJc w:val="left"/>
      <w:pPr>
        <w:ind w:left="11759" w:hanging="472"/>
      </w:pPr>
      <w:rPr>
        <w:rFonts w:hint="default"/>
      </w:rPr>
    </w:lvl>
  </w:abstractNum>
  <w:abstractNum w:abstractNumId="12">
    <w:nsid w:val="3E97BB2F"/>
    <w:multiLevelType w:val="hybridMultilevel"/>
    <w:tmpl w:val="00000000"/>
    <w:lvl w:ilvl="0">
      <w:start w:val="1"/>
      <w:numFmt w:val="decimal"/>
      <w:lvlText w:val="%1"/>
      <w:lvlJc w:val="left"/>
      <w:pPr>
        <w:ind w:left="874" w:hanging="594"/>
        <w:jc w:val="left"/>
      </w:pPr>
      <w:rPr>
        <w:rFonts w:hint="default"/>
      </w:rPr>
    </w:lvl>
    <w:lvl w:ilvl="1">
      <w:start w:val="1"/>
      <w:numFmt w:val="decimal"/>
      <w:lvlText w:val="%1.%2"/>
      <w:lvlJc w:val="left"/>
      <w:pPr>
        <w:ind w:left="874" w:hanging="594"/>
        <w:jc w:val="left"/>
      </w:pPr>
      <w:rPr>
        <w:rFonts w:ascii="Arial" w:eastAsia="Arial" w:hAnsi="Arial" w:cs="Arial" w:hint="default"/>
        <w:b/>
        <w:bCs/>
        <w:w w:val="99"/>
        <w:sz w:val="36"/>
        <w:szCs w:val="36"/>
      </w:rPr>
    </w:lvl>
    <w:lvl w:ilvl="2">
      <w:start w:val="1"/>
      <w:numFmt w:val="decimal"/>
      <w:lvlText w:val="%1.%2.%3"/>
      <w:lvlJc w:val="left"/>
      <w:pPr>
        <w:ind w:left="2559" w:hanging="1473"/>
        <w:jc w:val="left"/>
      </w:pPr>
      <w:rPr>
        <w:rFonts w:ascii="宋体" w:eastAsia="宋体" w:hAnsi="宋体" w:cs="宋体" w:hint="default"/>
        <w:w w:val="100"/>
        <w:sz w:val="42"/>
        <w:szCs w:val="42"/>
      </w:rPr>
    </w:lvl>
    <w:lvl w:ilvl="3">
      <w:start w:val="0"/>
      <w:numFmt w:val="bullet"/>
      <w:lvlText w:val="•"/>
      <w:lvlJc w:val="left"/>
      <w:pPr>
        <w:ind w:left="5191" w:hanging="1473"/>
      </w:pPr>
      <w:rPr>
        <w:rFonts w:hint="default"/>
      </w:rPr>
    </w:lvl>
    <w:lvl w:ilvl="4">
      <w:start w:val="0"/>
      <w:numFmt w:val="bullet"/>
      <w:lvlText w:val="•"/>
      <w:lvlJc w:val="left"/>
      <w:pPr>
        <w:ind w:left="6506" w:hanging="1473"/>
      </w:pPr>
      <w:rPr>
        <w:rFonts w:hint="default"/>
      </w:rPr>
    </w:lvl>
    <w:lvl w:ilvl="5">
      <w:start w:val="0"/>
      <w:numFmt w:val="bullet"/>
      <w:lvlText w:val="•"/>
      <w:lvlJc w:val="left"/>
      <w:pPr>
        <w:ind w:left="7822" w:hanging="1473"/>
      </w:pPr>
      <w:rPr>
        <w:rFonts w:hint="default"/>
      </w:rPr>
    </w:lvl>
    <w:lvl w:ilvl="6">
      <w:start w:val="0"/>
      <w:numFmt w:val="bullet"/>
      <w:lvlText w:val="•"/>
      <w:lvlJc w:val="left"/>
      <w:pPr>
        <w:ind w:left="9137" w:hanging="1473"/>
      </w:pPr>
      <w:rPr>
        <w:rFonts w:hint="default"/>
      </w:rPr>
    </w:lvl>
    <w:lvl w:ilvl="7">
      <w:start w:val="0"/>
      <w:numFmt w:val="bullet"/>
      <w:lvlText w:val="•"/>
      <w:lvlJc w:val="left"/>
      <w:pPr>
        <w:ind w:left="10453" w:hanging="1473"/>
      </w:pPr>
      <w:rPr>
        <w:rFonts w:hint="default"/>
      </w:rPr>
    </w:lvl>
    <w:lvl w:ilvl="8">
      <w:start w:val="0"/>
      <w:numFmt w:val="bullet"/>
      <w:lvlText w:val="•"/>
      <w:lvlJc w:val="left"/>
      <w:pPr>
        <w:ind w:left="11768" w:hanging="1473"/>
      </w:pPr>
      <w:rPr>
        <w:rFonts w:hint="default"/>
      </w:rPr>
    </w:lvl>
  </w:abstractNum>
  <w:abstractNum w:abstractNumId="13">
    <w:nsid w:val="44135326"/>
    <w:multiLevelType w:val="hybridMultilevel"/>
    <w:tmpl w:val="00000000"/>
    <w:lvl w:ilvl="0">
      <w:start w:val="1"/>
      <w:numFmt w:val="decimal"/>
      <w:lvlText w:val="（%1）"/>
      <w:lvlJc w:val="left"/>
      <w:pPr>
        <w:ind w:left="280" w:hanging="1070"/>
        <w:jc w:val="left"/>
      </w:pPr>
      <w:rPr>
        <w:rFonts w:ascii="宋体" w:eastAsia="宋体" w:hAnsi="宋体" w:cs="宋体" w:hint="default"/>
        <w:spacing w:val="0"/>
        <w:w w:val="100"/>
        <w:sz w:val="40"/>
        <w:szCs w:val="40"/>
      </w:rPr>
    </w:lvl>
    <w:lvl w:ilvl="1">
      <w:start w:val="0"/>
      <w:numFmt w:val="bullet"/>
      <w:lvlText w:val="•"/>
      <w:lvlJc w:val="left"/>
      <w:pPr>
        <w:ind w:left="1691" w:hanging="1070"/>
      </w:pPr>
      <w:rPr>
        <w:rFonts w:hint="default"/>
      </w:rPr>
    </w:lvl>
    <w:lvl w:ilvl="2">
      <w:start w:val="0"/>
      <w:numFmt w:val="bullet"/>
      <w:lvlText w:val="•"/>
      <w:lvlJc w:val="left"/>
      <w:pPr>
        <w:ind w:left="3103" w:hanging="1070"/>
      </w:pPr>
      <w:rPr>
        <w:rFonts w:hint="default"/>
      </w:rPr>
    </w:lvl>
    <w:lvl w:ilvl="3">
      <w:start w:val="0"/>
      <w:numFmt w:val="bullet"/>
      <w:lvlText w:val="•"/>
      <w:lvlJc w:val="left"/>
      <w:pPr>
        <w:ind w:left="4515" w:hanging="1070"/>
      </w:pPr>
      <w:rPr>
        <w:rFonts w:hint="default"/>
      </w:rPr>
    </w:lvl>
    <w:lvl w:ilvl="4">
      <w:start w:val="0"/>
      <w:numFmt w:val="bullet"/>
      <w:lvlText w:val="•"/>
      <w:lvlJc w:val="left"/>
      <w:pPr>
        <w:ind w:left="5927" w:hanging="1070"/>
      </w:pPr>
      <w:rPr>
        <w:rFonts w:hint="default"/>
      </w:rPr>
    </w:lvl>
    <w:lvl w:ilvl="5">
      <w:start w:val="0"/>
      <w:numFmt w:val="bullet"/>
      <w:lvlText w:val="•"/>
      <w:lvlJc w:val="left"/>
      <w:pPr>
        <w:ind w:left="7339" w:hanging="1070"/>
      </w:pPr>
      <w:rPr>
        <w:rFonts w:hint="default"/>
      </w:rPr>
    </w:lvl>
    <w:lvl w:ilvl="6">
      <w:start w:val="0"/>
      <w:numFmt w:val="bullet"/>
      <w:lvlText w:val="•"/>
      <w:lvlJc w:val="left"/>
      <w:pPr>
        <w:ind w:left="8751" w:hanging="1070"/>
      </w:pPr>
      <w:rPr>
        <w:rFonts w:hint="default"/>
      </w:rPr>
    </w:lvl>
    <w:lvl w:ilvl="7">
      <w:start w:val="0"/>
      <w:numFmt w:val="bullet"/>
      <w:lvlText w:val="•"/>
      <w:lvlJc w:val="left"/>
      <w:pPr>
        <w:ind w:left="10163" w:hanging="1070"/>
      </w:pPr>
      <w:rPr>
        <w:rFonts w:hint="default"/>
      </w:rPr>
    </w:lvl>
    <w:lvl w:ilvl="8">
      <w:start w:val="0"/>
      <w:numFmt w:val="bullet"/>
      <w:lvlText w:val="•"/>
      <w:lvlJc w:val="left"/>
      <w:pPr>
        <w:ind w:left="11575" w:hanging="1070"/>
      </w:pPr>
      <w:rPr>
        <w:rFonts w:hint="default"/>
      </w:rPr>
    </w:lvl>
  </w:abstractNum>
  <w:abstractNum w:abstractNumId="14">
    <w:nsid w:val="47C87722"/>
    <w:multiLevelType w:val="hybridMultilevel"/>
    <w:tmpl w:val="00000000"/>
    <w:lvl w:ilvl="0">
      <w:start w:val="16"/>
      <w:numFmt w:val="decimal"/>
      <w:lvlText w:val="（%1）"/>
      <w:lvlJc w:val="left"/>
      <w:pPr>
        <w:ind w:left="280" w:hanging="1290"/>
        <w:jc w:val="left"/>
      </w:pPr>
      <w:rPr>
        <w:rFonts w:ascii="宋体" w:eastAsia="宋体" w:hAnsi="宋体" w:cs="宋体" w:hint="default"/>
        <w:spacing w:val="0"/>
        <w:w w:val="100"/>
        <w:sz w:val="40"/>
        <w:szCs w:val="40"/>
      </w:rPr>
    </w:lvl>
    <w:lvl w:ilvl="1">
      <w:start w:val="0"/>
      <w:numFmt w:val="bullet"/>
      <w:lvlText w:val="•"/>
      <w:lvlJc w:val="left"/>
      <w:pPr>
        <w:ind w:left="1691" w:hanging="1290"/>
      </w:pPr>
      <w:rPr>
        <w:rFonts w:hint="default"/>
      </w:rPr>
    </w:lvl>
    <w:lvl w:ilvl="2">
      <w:start w:val="0"/>
      <w:numFmt w:val="bullet"/>
      <w:lvlText w:val="•"/>
      <w:lvlJc w:val="left"/>
      <w:pPr>
        <w:ind w:left="3103" w:hanging="1290"/>
      </w:pPr>
      <w:rPr>
        <w:rFonts w:hint="default"/>
      </w:rPr>
    </w:lvl>
    <w:lvl w:ilvl="3">
      <w:start w:val="0"/>
      <w:numFmt w:val="bullet"/>
      <w:lvlText w:val="•"/>
      <w:lvlJc w:val="left"/>
      <w:pPr>
        <w:ind w:left="4515" w:hanging="1290"/>
      </w:pPr>
      <w:rPr>
        <w:rFonts w:hint="default"/>
      </w:rPr>
    </w:lvl>
    <w:lvl w:ilvl="4">
      <w:start w:val="0"/>
      <w:numFmt w:val="bullet"/>
      <w:lvlText w:val="•"/>
      <w:lvlJc w:val="left"/>
      <w:pPr>
        <w:ind w:left="5927" w:hanging="1290"/>
      </w:pPr>
      <w:rPr>
        <w:rFonts w:hint="default"/>
      </w:rPr>
    </w:lvl>
    <w:lvl w:ilvl="5">
      <w:start w:val="0"/>
      <w:numFmt w:val="bullet"/>
      <w:lvlText w:val="•"/>
      <w:lvlJc w:val="left"/>
      <w:pPr>
        <w:ind w:left="7339" w:hanging="1290"/>
      </w:pPr>
      <w:rPr>
        <w:rFonts w:hint="default"/>
      </w:rPr>
    </w:lvl>
    <w:lvl w:ilvl="6">
      <w:start w:val="0"/>
      <w:numFmt w:val="bullet"/>
      <w:lvlText w:val="•"/>
      <w:lvlJc w:val="left"/>
      <w:pPr>
        <w:ind w:left="8751" w:hanging="1290"/>
      </w:pPr>
      <w:rPr>
        <w:rFonts w:hint="default"/>
      </w:rPr>
    </w:lvl>
    <w:lvl w:ilvl="7">
      <w:start w:val="0"/>
      <w:numFmt w:val="bullet"/>
      <w:lvlText w:val="•"/>
      <w:lvlJc w:val="left"/>
      <w:pPr>
        <w:ind w:left="10163" w:hanging="1290"/>
      </w:pPr>
      <w:rPr>
        <w:rFonts w:hint="default"/>
      </w:rPr>
    </w:lvl>
    <w:lvl w:ilvl="8">
      <w:start w:val="0"/>
      <w:numFmt w:val="bullet"/>
      <w:lvlText w:val="•"/>
      <w:lvlJc w:val="left"/>
      <w:pPr>
        <w:ind w:left="11575" w:hanging="1290"/>
      </w:pPr>
      <w:rPr>
        <w:rFonts w:hint="default"/>
      </w:rPr>
    </w:lvl>
  </w:abstractNum>
  <w:abstractNum w:abstractNumId="15">
    <w:nsid w:val="4D7A7C3B"/>
    <w:multiLevelType w:val="hybridMultilevel"/>
    <w:tmpl w:val="00000000"/>
    <w:lvl w:ilvl="0">
      <w:start w:val="4"/>
      <w:numFmt w:val="decimal"/>
      <w:lvlText w:val="%1"/>
      <w:lvlJc w:val="left"/>
      <w:pPr>
        <w:ind w:left="1324" w:hanging="468"/>
        <w:jc w:val="left"/>
      </w:pPr>
      <w:rPr>
        <w:rFonts w:hint="default"/>
      </w:rPr>
    </w:lvl>
    <w:lvl w:ilvl="1">
      <w:start w:val="1"/>
      <w:numFmt w:val="decimal"/>
      <w:lvlText w:val="%1.%2"/>
      <w:lvlJc w:val="left"/>
      <w:pPr>
        <w:ind w:left="1324" w:hanging="468"/>
        <w:jc w:val="left"/>
      </w:pPr>
      <w:rPr>
        <w:rFonts w:ascii="Times New Roman" w:eastAsia="Times New Roman" w:hAnsi="Times New Roman" w:cs="Times New Roman" w:hint="default"/>
        <w:b/>
        <w:bCs/>
        <w:w w:val="102"/>
        <w:sz w:val="31"/>
        <w:szCs w:val="31"/>
      </w:rPr>
    </w:lvl>
    <w:lvl w:ilvl="2">
      <w:start w:val="0"/>
      <w:numFmt w:val="bullet"/>
      <w:lvlText w:val="•"/>
      <w:lvlJc w:val="left"/>
      <w:pPr>
        <w:ind w:left="3935" w:hanging="468"/>
      </w:pPr>
      <w:rPr>
        <w:rFonts w:hint="default"/>
      </w:rPr>
    </w:lvl>
    <w:lvl w:ilvl="3">
      <w:start w:val="0"/>
      <w:numFmt w:val="bullet"/>
      <w:lvlText w:val="•"/>
      <w:lvlJc w:val="left"/>
      <w:pPr>
        <w:ind w:left="5243" w:hanging="468"/>
      </w:pPr>
      <w:rPr>
        <w:rFonts w:hint="default"/>
      </w:rPr>
    </w:lvl>
    <w:lvl w:ilvl="4">
      <w:start w:val="0"/>
      <w:numFmt w:val="bullet"/>
      <w:lvlText w:val="•"/>
      <w:lvlJc w:val="left"/>
      <w:pPr>
        <w:ind w:left="6551" w:hanging="468"/>
      </w:pPr>
      <w:rPr>
        <w:rFonts w:hint="default"/>
      </w:rPr>
    </w:lvl>
    <w:lvl w:ilvl="5">
      <w:start w:val="0"/>
      <w:numFmt w:val="bullet"/>
      <w:lvlText w:val="•"/>
      <w:lvlJc w:val="left"/>
      <w:pPr>
        <w:ind w:left="7859" w:hanging="468"/>
      </w:pPr>
      <w:rPr>
        <w:rFonts w:hint="default"/>
      </w:rPr>
    </w:lvl>
    <w:lvl w:ilvl="6">
      <w:start w:val="0"/>
      <w:numFmt w:val="bullet"/>
      <w:lvlText w:val="•"/>
      <w:lvlJc w:val="left"/>
      <w:pPr>
        <w:ind w:left="9167" w:hanging="468"/>
      </w:pPr>
      <w:rPr>
        <w:rFonts w:hint="default"/>
      </w:rPr>
    </w:lvl>
    <w:lvl w:ilvl="7">
      <w:start w:val="0"/>
      <w:numFmt w:val="bullet"/>
      <w:lvlText w:val="•"/>
      <w:lvlJc w:val="left"/>
      <w:pPr>
        <w:ind w:left="10475" w:hanging="468"/>
      </w:pPr>
      <w:rPr>
        <w:rFonts w:hint="default"/>
      </w:rPr>
    </w:lvl>
    <w:lvl w:ilvl="8">
      <w:start w:val="0"/>
      <w:numFmt w:val="bullet"/>
      <w:lvlText w:val="•"/>
      <w:lvlJc w:val="left"/>
      <w:pPr>
        <w:ind w:left="11783" w:hanging="468"/>
      </w:pPr>
      <w:rPr>
        <w:rFonts w:hint="default"/>
      </w:rPr>
    </w:lvl>
  </w:abstractNum>
  <w:abstractNum w:abstractNumId="16">
    <w:nsid w:val="51896077"/>
    <w:multiLevelType w:val="hybridMultilevel"/>
    <w:tmpl w:val="00000000"/>
    <w:lvl w:ilvl="0">
      <w:start w:val="2"/>
      <w:numFmt w:val="decimal"/>
      <w:lvlText w:val="%1"/>
      <w:lvlJc w:val="left"/>
      <w:pPr>
        <w:ind w:left="1198" w:hanging="472"/>
        <w:jc w:val="left"/>
      </w:pPr>
      <w:rPr>
        <w:rFonts w:hint="default"/>
      </w:rPr>
    </w:lvl>
    <w:lvl w:ilvl="1">
      <w:start w:val="1"/>
      <w:numFmt w:val="decimal"/>
      <w:lvlText w:val="%1.%2"/>
      <w:lvlJc w:val="left"/>
      <w:pPr>
        <w:ind w:left="1198" w:hanging="472"/>
        <w:jc w:val="left"/>
      </w:pPr>
      <w:rPr>
        <w:rFonts w:ascii="Times New Roman" w:eastAsia="Times New Roman" w:hAnsi="Times New Roman" w:cs="Times New Roman" w:hint="default"/>
        <w:b/>
        <w:bCs/>
        <w:w w:val="102"/>
        <w:sz w:val="31"/>
        <w:szCs w:val="31"/>
      </w:rPr>
    </w:lvl>
    <w:lvl w:ilvl="2">
      <w:start w:val="0"/>
      <w:numFmt w:val="bullet"/>
      <w:lvlText w:val="•"/>
      <w:lvlJc w:val="left"/>
      <w:pPr>
        <w:ind w:left="3839" w:hanging="472"/>
      </w:pPr>
      <w:rPr>
        <w:rFonts w:hint="default"/>
      </w:rPr>
    </w:lvl>
    <w:lvl w:ilvl="3">
      <w:start w:val="0"/>
      <w:numFmt w:val="bullet"/>
      <w:lvlText w:val="•"/>
      <w:lvlJc w:val="left"/>
      <w:pPr>
        <w:ind w:left="5159" w:hanging="472"/>
      </w:pPr>
      <w:rPr>
        <w:rFonts w:hint="default"/>
      </w:rPr>
    </w:lvl>
    <w:lvl w:ilvl="4">
      <w:start w:val="0"/>
      <w:numFmt w:val="bullet"/>
      <w:lvlText w:val="•"/>
      <w:lvlJc w:val="left"/>
      <w:pPr>
        <w:ind w:left="6479" w:hanging="472"/>
      </w:pPr>
      <w:rPr>
        <w:rFonts w:hint="default"/>
      </w:rPr>
    </w:lvl>
    <w:lvl w:ilvl="5">
      <w:start w:val="0"/>
      <w:numFmt w:val="bullet"/>
      <w:lvlText w:val="•"/>
      <w:lvlJc w:val="left"/>
      <w:pPr>
        <w:ind w:left="7799" w:hanging="472"/>
      </w:pPr>
      <w:rPr>
        <w:rFonts w:hint="default"/>
      </w:rPr>
    </w:lvl>
    <w:lvl w:ilvl="6">
      <w:start w:val="0"/>
      <w:numFmt w:val="bullet"/>
      <w:lvlText w:val="•"/>
      <w:lvlJc w:val="left"/>
      <w:pPr>
        <w:ind w:left="9119" w:hanging="472"/>
      </w:pPr>
      <w:rPr>
        <w:rFonts w:hint="default"/>
      </w:rPr>
    </w:lvl>
    <w:lvl w:ilvl="7">
      <w:start w:val="0"/>
      <w:numFmt w:val="bullet"/>
      <w:lvlText w:val="•"/>
      <w:lvlJc w:val="left"/>
      <w:pPr>
        <w:ind w:left="10439" w:hanging="472"/>
      </w:pPr>
      <w:rPr>
        <w:rFonts w:hint="default"/>
      </w:rPr>
    </w:lvl>
    <w:lvl w:ilvl="8">
      <w:start w:val="0"/>
      <w:numFmt w:val="bullet"/>
      <w:lvlText w:val="•"/>
      <w:lvlJc w:val="left"/>
      <w:pPr>
        <w:ind w:left="11759" w:hanging="472"/>
      </w:pPr>
      <w:rPr>
        <w:rFonts w:hint="default"/>
      </w:rPr>
    </w:lvl>
  </w:abstractNum>
  <w:abstractNum w:abstractNumId="17">
    <w:nsid w:val="53AD91D3"/>
    <w:multiLevelType w:val="hybridMultilevel"/>
    <w:tmpl w:val="00000000"/>
    <w:lvl w:ilvl="0">
      <w:start w:val="1"/>
      <w:numFmt w:val="decimal"/>
      <w:lvlText w:val="（%1）"/>
      <w:lvlJc w:val="left"/>
      <w:pPr>
        <w:ind w:left="280" w:hanging="1067"/>
        <w:jc w:val="left"/>
      </w:pPr>
      <w:rPr>
        <w:rFonts w:ascii="宋体" w:eastAsia="宋体" w:hAnsi="宋体" w:cs="宋体" w:hint="default"/>
        <w:spacing w:val="0"/>
        <w:w w:val="100"/>
        <w:sz w:val="40"/>
        <w:szCs w:val="40"/>
      </w:rPr>
    </w:lvl>
    <w:lvl w:ilvl="1">
      <w:start w:val="0"/>
      <w:numFmt w:val="bullet"/>
      <w:lvlText w:val="•"/>
      <w:lvlJc w:val="left"/>
      <w:pPr>
        <w:ind w:left="1691" w:hanging="1067"/>
      </w:pPr>
      <w:rPr>
        <w:rFonts w:hint="default"/>
      </w:rPr>
    </w:lvl>
    <w:lvl w:ilvl="2">
      <w:start w:val="0"/>
      <w:numFmt w:val="bullet"/>
      <w:lvlText w:val="•"/>
      <w:lvlJc w:val="left"/>
      <w:pPr>
        <w:ind w:left="3103" w:hanging="1067"/>
      </w:pPr>
      <w:rPr>
        <w:rFonts w:hint="default"/>
      </w:rPr>
    </w:lvl>
    <w:lvl w:ilvl="3">
      <w:start w:val="0"/>
      <w:numFmt w:val="bullet"/>
      <w:lvlText w:val="•"/>
      <w:lvlJc w:val="left"/>
      <w:pPr>
        <w:ind w:left="4515" w:hanging="1067"/>
      </w:pPr>
      <w:rPr>
        <w:rFonts w:hint="default"/>
      </w:rPr>
    </w:lvl>
    <w:lvl w:ilvl="4">
      <w:start w:val="0"/>
      <w:numFmt w:val="bullet"/>
      <w:lvlText w:val="•"/>
      <w:lvlJc w:val="left"/>
      <w:pPr>
        <w:ind w:left="5927" w:hanging="1067"/>
      </w:pPr>
      <w:rPr>
        <w:rFonts w:hint="default"/>
      </w:rPr>
    </w:lvl>
    <w:lvl w:ilvl="5">
      <w:start w:val="0"/>
      <w:numFmt w:val="bullet"/>
      <w:lvlText w:val="•"/>
      <w:lvlJc w:val="left"/>
      <w:pPr>
        <w:ind w:left="7339" w:hanging="1067"/>
      </w:pPr>
      <w:rPr>
        <w:rFonts w:hint="default"/>
      </w:rPr>
    </w:lvl>
    <w:lvl w:ilvl="6">
      <w:start w:val="0"/>
      <w:numFmt w:val="bullet"/>
      <w:lvlText w:val="•"/>
      <w:lvlJc w:val="left"/>
      <w:pPr>
        <w:ind w:left="8751" w:hanging="1067"/>
      </w:pPr>
      <w:rPr>
        <w:rFonts w:hint="default"/>
      </w:rPr>
    </w:lvl>
    <w:lvl w:ilvl="7">
      <w:start w:val="0"/>
      <w:numFmt w:val="bullet"/>
      <w:lvlText w:val="•"/>
      <w:lvlJc w:val="left"/>
      <w:pPr>
        <w:ind w:left="10163" w:hanging="1067"/>
      </w:pPr>
      <w:rPr>
        <w:rFonts w:hint="default"/>
      </w:rPr>
    </w:lvl>
    <w:lvl w:ilvl="8">
      <w:start w:val="0"/>
      <w:numFmt w:val="bullet"/>
      <w:lvlText w:val="•"/>
      <w:lvlJc w:val="left"/>
      <w:pPr>
        <w:ind w:left="11575" w:hanging="1067"/>
      </w:pPr>
      <w:rPr>
        <w:rFonts w:hint="default"/>
      </w:rPr>
    </w:lvl>
  </w:abstractNum>
  <w:abstractNum w:abstractNumId="18">
    <w:nsid w:val="5860E850"/>
    <w:multiLevelType w:val="hybridMultilevel"/>
    <w:tmpl w:val="00000000"/>
    <w:lvl w:ilvl="0">
      <w:start w:val="3"/>
      <w:numFmt w:val="decimal"/>
      <w:lvlText w:val="%1"/>
      <w:lvlJc w:val="left"/>
      <w:pPr>
        <w:ind w:left="874" w:hanging="594"/>
        <w:jc w:val="left"/>
      </w:pPr>
      <w:rPr>
        <w:rFonts w:hint="default"/>
      </w:rPr>
    </w:lvl>
    <w:lvl w:ilvl="1">
      <w:start w:val="1"/>
      <w:numFmt w:val="decimal"/>
      <w:lvlText w:val="%1.%2"/>
      <w:lvlJc w:val="left"/>
      <w:pPr>
        <w:ind w:left="874" w:hanging="594"/>
        <w:jc w:val="left"/>
      </w:pPr>
      <w:rPr>
        <w:rFonts w:ascii="Arial" w:eastAsia="Arial" w:hAnsi="Arial" w:cs="Arial" w:hint="default"/>
        <w:b/>
        <w:bCs/>
        <w:w w:val="99"/>
        <w:sz w:val="36"/>
        <w:szCs w:val="36"/>
      </w:rPr>
    </w:lvl>
    <w:lvl w:ilvl="2">
      <w:start w:val="1"/>
      <w:numFmt w:val="decimal"/>
      <w:lvlText w:val="%3"/>
      <w:lvlJc w:val="left"/>
      <w:pPr>
        <w:ind w:left="1403" w:hanging="317"/>
        <w:jc w:val="left"/>
      </w:pPr>
      <w:rPr>
        <w:rFonts w:ascii="宋体" w:eastAsia="宋体" w:hAnsi="宋体" w:cs="宋体" w:hint="default"/>
        <w:w w:val="100"/>
        <w:sz w:val="42"/>
        <w:szCs w:val="42"/>
      </w:rPr>
    </w:lvl>
    <w:lvl w:ilvl="3">
      <w:start w:val="1"/>
      <w:numFmt w:val="decimal"/>
      <w:lvlText w:val="%3.%4"/>
      <w:lvlJc w:val="left"/>
      <w:pPr>
        <w:ind w:left="1825" w:hanging="738"/>
        <w:jc w:val="left"/>
      </w:pPr>
      <w:rPr>
        <w:rFonts w:ascii="宋体" w:eastAsia="宋体" w:hAnsi="宋体" w:cs="宋体" w:hint="default"/>
        <w:w w:val="100"/>
        <w:sz w:val="42"/>
        <w:szCs w:val="42"/>
      </w:rPr>
    </w:lvl>
    <w:lvl w:ilvl="4">
      <w:start w:val="0"/>
      <w:numFmt w:val="bullet"/>
      <w:lvlText w:val="•"/>
      <w:lvlJc w:val="left"/>
      <w:pPr>
        <w:ind w:left="4964" w:hanging="738"/>
      </w:pPr>
      <w:rPr>
        <w:rFonts w:hint="default"/>
      </w:rPr>
    </w:lvl>
    <w:lvl w:ilvl="5">
      <w:start w:val="0"/>
      <w:numFmt w:val="bullet"/>
      <w:lvlText w:val="•"/>
      <w:lvlJc w:val="left"/>
      <w:pPr>
        <w:ind w:left="6537" w:hanging="738"/>
      </w:pPr>
      <w:rPr>
        <w:rFonts w:hint="default"/>
      </w:rPr>
    </w:lvl>
    <w:lvl w:ilvl="6">
      <w:start w:val="0"/>
      <w:numFmt w:val="bullet"/>
      <w:lvlText w:val="•"/>
      <w:lvlJc w:val="left"/>
      <w:pPr>
        <w:ind w:left="8109" w:hanging="738"/>
      </w:pPr>
      <w:rPr>
        <w:rFonts w:hint="default"/>
      </w:rPr>
    </w:lvl>
    <w:lvl w:ilvl="7">
      <w:start w:val="0"/>
      <w:numFmt w:val="bullet"/>
      <w:lvlText w:val="•"/>
      <w:lvlJc w:val="left"/>
      <w:pPr>
        <w:ind w:left="9682" w:hanging="738"/>
      </w:pPr>
      <w:rPr>
        <w:rFonts w:hint="default"/>
      </w:rPr>
    </w:lvl>
    <w:lvl w:ilvl="8">
      <w:start w:val="0"/>
      <w:numFmt w:val="bullet"/>
      <w:lvlText w:val="•"/>
      <w:lvlJc w:val="left"/>
      <w:pPr>
        <w:ind w:left="11254" w:hanging="738"/>
      </w:pPr>
      <w:rPr>
        <w:rFonts w:hint="default"/>
      </w:rPr>
    </w:lvl>
  </w:abstractNum>
  <w:abstractNum w:abstractNumId="19">
    <w:nsid w:val="5C27ADEA"/>
    <w:multiLevelType w:val="hybridMultilevel"/>
    <w:tmpl w:val="00000000"/>
    <w:lvl w:ilvl="0">
      <w:start w:val="6"/>
      <w:numFmt w:val="decimal"/>
      <w:lvlText w:val="%1"/>
      <w:lvlJc w:val="left"/>
      <w:pPr>
        <w:ind w:left="1198" w:hanging="472"/>
        <w:jc w:val="left"/>
      </w:pPr>
      <w:rPr>
        <w:rFonts w:hint="default"/>
      </w:rPr>
    </w:lvl>
    <w:lvl w:ilvl="1">
      <w:start w:val="1"/>
      <w:numFmt w:val="decimal"/>
      <w:lvlText w:val="%1.%2"/>
      <w:lvlJc w:val="left"/>
      <w:pPr>
        <w:ind w:left="1198" w:hanging="472"/>
        <w:jc w:val="left"/>
      </w:pPr>
      <w:rPr>
        <w:rFonts w:ascii="Times New Roman" w:eastAsia="Times New Roman" w:hAnsi="Times New Roman" w:cs="Times New Roman" w:hint="default"/>
        <w:b/>
        <w:bCs/>
        <w:w w:val="102"/>
        <w:sz w:val="31"/>
        <w:szCs w:val="31"/>
      </w:rPr>
    </w:lvl>
    <w:lvl w:ilvl="2">
      <w:start w:val="0"/>
      <w:numFmt w:val="bullet"/>
      <w:lvlText w:val="•"/>
      <w:lvlJc w:val="left"/>
      <w:pPr>
        <w:ind w:left="3839" w:hanging="472"/>
      </w:pPr>
      <w:rPr>
        <w:rFonts w:hint="default"/>
      </w:rPr>
    </w:lvl>
    <w:lvl w:ilvl="3">
      <w:start w:val="0"/>
      <w:numFmt w:val="bullet"/>
      <w:lvlText w:val="•"/>
      <w:lvlJc w:val="left"/>
      <w:pPr>
        <w:ind w:left="5159" w:hanging="472"/>
      </w:pPr>
      <w:rPr>
        <w:rFonts w:hint="default"/>
      </w:rPr>
    </w:lvl>
    <w:lvl w:ilvl="4">
      <w:start w:val="0"/>
      <w:numFmt w:val="bullet"/>
      <w:lvlText w:val="•"/>
      <w:lvlJc w:val="left"/>
      <w:pPr>
        <w:ind w:left="6479" w:hanging="472"/>
      </w:pPr>
      <w:rPr>
        <w:rFonts w:hint="default"/>
      </w:rPr>
    </w:lvl>
    <w:lvl w:ilvl="5">
      <w:start w:val="0"/>
      <w:numFmt w:val="bullet"/>
      <w:lvlText w:val="•"/>
      <w:lvlJc w:val="left"/>
      <w:pPr>
        <w:ind w:left="7799" w:hanging="472"/>
      </w:pPr>
      <w:rPr>
        <w:rFonts w:hint="default"/>
      </w:rPr>
    </w:lvl>
    <w:lvl w:ilvl="6">
      <w:start w:val="0"/>
      <w:numFmt w:val="bullet"/>
      <w:lvlText w:val="•"/>
      <w:lvlJc w:val="left"/>
      <w:pPr>
        <w:ind w:left="9119" w:hanging="472"/>
      </w:pPr>
      <w:rPr>
        <w:rFonts w:hint="default"/>
      </w:rPr>
    </w:lvl>
    <w:lvl w:ilvl="7">
      <w:start w:val="0"/>
      <w:numFmt w:val="bullet"/>
      <w:lvlText w:val="•"/>
      <w:lvlJc w:val="left"/>
      <w:pPr>
        <w:ind w:left="10439" w:hanging="472"/>
      </w:pPr>
      <w:rPr>
        <w:rFonts w:hint="default"/>
      </w:rPr>
    </w:lvl>
    <w:lvl w:ilvl="8">
      <w:start w:val="0"/>
      <w:numFmt w:val="bullet"/>
      <w:lvlText w:val="•"/>
      <w:lvlJc w:val="left"/>
      <w:pPr>
        <w:ind w:left="11759" w:hanging="472"/>
      </w:pPr>
      <w:rPr>
        <w:rFonts w:hint="default"/>
      </w:rPr>
    </w:lvl>
  </w:abstractNum>
  <w:abstractNum w:abstractNumId="20">
    <w:nsid w:val="698A57F1"/>
    <w:multiLevelType w:val="hybridMultilevel"/>
    <w:tmpl w:val="00000000"/>
    <w:lvl w:ilvl="0">
      <w:start w:val="1"/>
      <w:numFmt w:val="decimal"/>
      <w:lvlText w:val="%1."/>
      <w:lvlJc w:val="left"/>
      <w:pPr>
        <w:ind w:left="280" w:hanging="429"/>
        <w:jc w:val="left"/>
      </w:pPr>
      <w:rPr>
        <w:rFonts w:ascii="宋体" w:eastAsia="宋体" w:hAnsi="宋体" w:cs="宋体" w:hint="default"/>
        <w:w w:val="100"/>
        <w:sz w:val="40"/>
        <w:szCs w:val="40"/>
      </w:rPr>
    </w:lvl>
    <w:lvl w:ilvl="1">
      <w:start w:val="0"/>
      <w:numFmt w:val="bullet"/>
      <w:lvlText w:val="•"/>
      <w:lvlJc w:val="left"/>
      <w:pPr>
        <w:ind w:left="1691" w:hanging="429"/>
      </w:pPr>
      <w:rPr>
        <w:rFonts w:hint="default"/>
      </w:rPr>
    </w:lvl>
    <w:lvl w:ilvl="2">
      <w:start w:val="0"/>
      <w:numFmt w:val="bullet"/>
      <w:lvlText w:val="•"/>
      <w:lvlJc w:val="left"/>
      <w:pPr>
        <w:ind w:left="3103" w:hanging="429"/>
      </w:pPr>
      <w:rPr>
        <w:rFonts w:hint="default"/>
      </w:rPr>
    </w:lvl>
    <w:lvl w:ilvl="3">
      <w:start w:val="0"/>
      <w:numFmt w:val="bullet"/>
      <w:lvlText w:val="•"/>
      <w:lvlJc w:val="left"/>
      <w:pPr>
        <w:ind w:left="4515" w:hanging="429"/>
      </w:pPr>
      <w:rPr>
        <w:rFonts w:hint="default"/>
      </w:rPr>
    </w:lvl>
    <w:lvl w:ilvl="4">
      <w:start w:val="0"/>
      <w:numFmt w:val="bullet"/>
      <w:lvlText w:val="•"/>
      <w:lvlJc w:val="left"/>
      <w:pPr>
        <w:ind w:left="5927" w:hanging="429"/>
      </w:pPr>
      <w:rPr>
        <w:rFonts w:hint="default"/>
      </w:rPr>
    </w:lvl>
    <w:lvl w:ilvl="5">
      <w:start w:val="0"/>
      <w:numFmt w:val="bullet"/>
      <w:lvlText w:val="•"/>
      <w:lvlJc w:val="left"/>
      <w:pPr>
        <w:ind w:left="7339" w:hanging="429"/>
      </w:pPr>
      <w:rPr>
        <w:rFonts w:hint="default"/>
      </w:rPr>
    </w:lvl>
    <w:lvl w:ilvl="6">
      <w:start w:val="0"/>
      <w:numFmt w:val="bullet"/>
      <w:lvlText w:val="•"/>
      <w:lvlJc w:val="left"/>
      <w:pPr>
        <w:ind w:left="8751" w:hanging="429"/>
      </w:pPr>
      <w:rPr>
        <w:rFonts w:hint="default"/>
      </w:rPr>
    </w:lvl>
    <w:lvl w:ilvl="7">
      <w:start w:val="0"/>
      <w:numFmt w:val="bullet"/>
      <w:lvlText w:val="•"/>
      <w:lvlJc w:val="left"/>
      <w:pPr>
        <w:ind w:left="10163" w:hanging="429"/>
      </w:pPr>
      <w:rPr>
        <w:rFonts w:hint="default"/>
      </w:rPr>
    </w:lvl>
    <w:lvl w:ilvl="8">
      <w:start w:val="0"/>
      <w:numFmt w:val="bullet"/>
      <w:lvlText w:val="•"/>
      <w:lvlJc w:val="left"/>
      <w:pPr>
        <w:ind w:left="11575" w:hanging="429"/>
      </w:pPr>
      <w:rPr>
        <w:rFonts w:hint="default"/>
      </w:rPr>
    </w:lvl>
  </w:abstractNum>
  <w:abstractNum w:abstractNumId="21">
    <w:nsid w:val="73FC968C"/>
    <w:multiLevelType w:val="hybridMultilevel"/>
    <w:tmpl w:val="00000000"/>
    <w:lvl w:ilvl="0">
      <w:start w:val="5"/>
      <w:numFmt w:val="decimal"/>
      <w:lvlText w:val="%1"/>
      <w:lvlJc w:val="left"/>
      <w:pPr>
        <w:ind w:left="874" w:hanging="594"/>
        <w:jc w:val="left"/>
      </w:pPr>
      <w:rPr>
        <w:rFonts w:hint="default"/>
      </w:rPr>
    </w:lvl>
    <w:lvl w:ilvl="1">
      <w:start w:val="1"/>
      <w:numFmt w:val="decimal"/>
      <w:lvlText w:val="%1.%2"/>
      <w:lvlJc w:val="left"/>
      <w:pPr>
        <w:ind w:left="874" w:hanging="594"/>
        <w:jc w:val="left"/>
      </w:pPr>
      <w:rPr>
        <w:rFonts w:ascii="Arial" w:eastAsia="Arial" w:hAnsi="Arial" w:cs="Arial" w:hint="default"/>
        <w:b/>
        <w:bCs/>
        <w:w w:val="99"/>
        <w:sz w:val="36"/>
        <w:szCs w:val="36"/>
      </w:rPr>
    </w:lvl>
    <w:lvl w:ilvl="2">
      <w:start w:val="0"/>
      <w:numFmt w:val="bullet"/>
      <w:lvlText w:val="•"/>
      <w:lvlJc w:val="left"/>
      <w:pPr>
        <w:ind w:left="3583" w:hanging="594"/>
      </w:pPr>
      <w:rPr>
        <w:rFonts w:hint="default"/>
      </w:rPr>
    </w:lvl>
    <w:lvl w:ilvl="3">
      <w:start w:val="0"/>
      <w:numFmt w:val="bullet"/>
      <w:lvlText w:val="•"/>
      <w:lvlJc w:val="left"/>
      <w:pPr>
        <w:ind w:left="4935" w:hanging="594"/>
      </w:pPr>
      <w:rPr>
        <w:rFonts w:hint="default"/>
      </w:rPr>
    </w:lvl>
    <w:lvl w:ilvl="4">
      <w:start w:val="0"/>
      <w:numFmt w:val="bullet"/>
      <w:lvlText w:val="•"/>
      <w:lvlJc w:val="left"/>
      <w:pPr>
        <w:ind w:left="6287" w:hanging="594"/>
      </w:pPr>
      <w:rPr>
        <w:rFonts w:hint="default"/>
      </w:rPr>
    </w:lvl>
    <w:lvl w:ilvl="5">
      <w:start w:val="0"/>
      <w:numFmt w:val="bullet"/>
      <w:lvlText w:val="•"/>
      <w:lvlJc w:val="left"/>
      <w:pPr>
        <w:ind w:left="7639" w:hanging="594"/>
      </w:pPr>
      <w:rPr>
        <w:rFonts w:hint="default"/>
      </w:rPr>
    </w:lvl>
    <w:lvl w:ilvl="6">
      <w:start w:val="0"/>
      <w:numFmt w:val="bullet"/>
      <w:lvlText w:val="•"/>
      <w:lvlJc w:val="left"/>
      <w:pPr>
        <w:ind w:left="8991" w:hanging="594"/>
      </w:pPr>
      <w:rPr>
        <w:rFonts w:hint="default"/>
      </w:rPr>
    </w:lvl>
    <w:lvl w:ilvl="7">
      <w:start w:val="0"/>
      <w:numFmt w:val="bullet"/>
      <w:lvlText w:val="•"/>
      <w:lvlJc w:val="left"/>
      <w:pPr>
        <w:ind w:left="10343" w:hanging="594"/>
      </w:pPr>
      <w:rPr>
        <w:rFonts w:hint="default"/>
      </w:rPr>
    </w:lvl>
    <w:lvl w:ilvl="8">
      <w:start w:val="0"/>
      <w:numFmt w:val="bullet"/>
      <w:lvlText w:val="•"/>
      <w:lvlJc w:val="left"/>
      <w:pPr>
        <w:ind w:left="11695" w:hanging="594"/>
      </w:pPr>
      <w:rPr>
        <w:rFonts w:hint="default"/>
      </w:rPr>
    </w:lvl>
  </w:abstractNum>
  <w:abstractNum w:abstractNumId="22">
    <w:nsid w:val="747DF6F4"/>
    <w:multiLevelType w:val="hybridMultilevel"/>
    <w:tmpl w:val="00000000"/>
    <w:lvl w:ilvl="0">
      <w:start w:val="1"/>
      <w:numFmt w:val="decimal"/>
      <w:lvlText w:val="%1）"/>
      <w:lvlJc w:val="left"/>
      <w:pPr>
        <w:ind w:left="280" w:hanging="639"/>
        <w:jc w:val="left"/>
      </w:pPr>
      <w:rPr>
        <w:rFonts w:ascii="宋体" w:eastAsia="宋体" w:hAnsi="宋体" w:cs="宋体" w:hint="default"/>
        <w:spacing w:val="0"/>
        <w:w w:val="100"/>
        <w:sz w:val="40"/>
        <w:szCs w:val="40"/>
      </w:rPr>
    </w:lvl>
    <w:lvl w:ilvl="1">
      <w:start w:val="0"/>
      <w:numFmt w:val="bullet"/>
      <w:lvlText w:val="•"/>
      <w:lvlJc w:val="left"/>
      <w:pPr>
        <w:ind w:left="1691" w:hanging="639"/>
      </w:pPr>
      <w:rPr>
        <w:rFonts w:hint="default"/>
      </w:rPr>
    </w:lvl>
    <w:lvl w:ilvl="2">
      <w:start w:val="0"/>
      <w:numFmt w:val="bullet"/>
      <w:lvlText w:val="•"/>
      <w:lvlJc w:val="left"/>
      <w:pPr>
        <w:ind w:left="3103" w:hanging="639"/>
      </w:pPr>
      <w:rPr>
        <w:rFonts w:hint="default"/>
      </w:rPr>
    </w:lvl>
    <w:lvl w:ilvl="3">
      <w:start w:val="0"/>
      <w:numFmt w:val="bullet"/>
      <w:lvlText w:val="•"/>
      <w:lvlJc w:val="left"/>
      <w:pPr>
        <w:ind w:left="4515" w:hanging="639"/>
      </w:pPr>
      <w:rPr>
        <w:rFonts w:hint="default"/>
      </w:rPr>
    </w:lvl>
    <w:lvl w:ilvl="4">
      <w:start w:val="0"/>
      <w:numFmt w:val="bullet"/>
      <w:lvlText w:val="•"/>
      <w:lvlJc w:val="left"/>
      <w:pPr>
        <w:ind w:left="5927" w:hanging="639"/>
      </w:pPr>
      <w:rPr>
        <w:rFonts w:hint="default"/>
      </w:rPr>
    </w:lvl>
    <w:lvl w:ilvl="5">
      <w:start w:val="0"/>
      <w:numFmt w:val="bullet"/>
      <w:lvlText w:val="•"/>
      <w:lvlJc w:val="left"/>
      <w:pPr>
        <w:ind w:left="7339" w:hanging="639"/>
      </w:pPr>
      <w:rPr>
        <w:rFonts w:hint="default"/>
      </w:rPr>
    </w:lvl>
    <w:lvl w:ilvl="6">
      <w:start w:val="0"/>
      <w:numFmt w:val="bullet"/>
      <w:lvlText w:val="•"/>
      <w:lvlJc w:val="left"/>
      <w:pPr>
        <w:ind w:left="8751" w:hanging="639"/>
      </w:pPr>
      <w:rPr>
        <w:rFonts w:hint="default"/>
      </w:rPr>
    </w:lvl>
    <w:lvl w:ilvl="7">
      <w:start w:val="0"/>
      <w:numFmt w:val="bullet"/>
      <w:lvlText w:val="•"/>
      <w:lvlJc w:val="left"/>
      <w:pPr>
        <w:ind w:left="10163" w:hanging="639"/>
      </w:pPr>
      <w:rPr>
        <w:rFonts w:hint="default"/>
      </w:rPr>
    </w:lvl>
    <w:lvl w:ilvl="8">
      <w:start w:val="0"/>
      <w:numFmt w:val="bullet"/>
      <w:lvlText w:val="•"/>
      <w:lvlJc w:val="left"/>
      <w:pPr>
        <w:ind w:left="11575" w:hanging="639"/>
      </w:pPr>
      <w:rPr>
        <w:rFonts w:hint="default"/>
      </w:rPr>
    </w:lvl>
  </w:abstractNum>
  <w:abstractNum w:abstractNumId="23">
    <w:nsid w:val="7D84AD38"/>
    <w:multiLevelType w:val="hybridMultilevel"/>
    <w:tmpl w:val="00000000"/>
    <w:lvl w:ilvl="0">
      <w:start w:val="1"/>
      <w:numFmt w:val="decimal"/>
      <w:lvlText w:val="(%1)"/>
      <w:lvlJc w:val="left"/>
      <w:pPr>
        <w:ind w:left="280" w:hanging="634"/>
        <w:jc w:val="left"/>
      </w:pPr>
      <w:rPr>
        <w:rFonts w:ascii="宋体" w:eastAsia="宋体" w:hAnsi="宋体" w:cs="宋体" w:hint="default"/>
        <w:w w:val="100"/>
        <w:sz w:val="40"/>
        <w:szCs w:val="40"/>
      </w:rPr>
    </w:lvl>
    <w:lvl w:ilvl="1">
      <w:start w:val="10"/>
      <w:numFmt w:val="decimal"/>
      <w:lvlText w:val="(%2)"/>
      <w:lvlJc w:val="left"/>
      <w:pPr>
        <w:ind w:left="280" w:hanging="844"/>
        <w:jc w:val="left"/>
      </w:pPr>
      <w:rPr>
        <w:rFonts w:ascii="宋体" w:eastAsia="宋体" w:hAnsi="宋体" w:cs="宋体" w:hint="default"/>
        <w:w w:val="100"/>
        <w:sz w:val="40"/>
        <w:szCs w:val="40"/>
      </w:rPr>
    </w:lvl>
    <w:lvl w:ilvl="2">
      <w:start w:val="0"/>
      <w:numFmt w:val="bullet"/>
      <w:lvlText w:val="•"/>
      <w:lvlJc w:val="left"/>
      <w:pPr>
        <w:ind w:left="3103" w:hanging="844"/>
      </w:pPr>
      <w:rPr>
        <w:rFonts w:hint="default"/>
      </w:rPr>
    </w:lvl>
    <w:lvl w:ilvl="3">
      <w:start w:val="0"/>
      <w:numFmt w:val="bullet"/>
      <w:lvlText w:val="•"/>
      <w:lvlJc w:val="left"/>
      <w:pPr>
        <w:ind w:left="4515" w:hanging="844"/>
      </w:pPr>
      <w:rPr>
        <w:rFonts w:hint="default"/>
      </w:rPr>
    </w:lvl>
    <w:lvl w:ilvl="4">
      <w:start w:val="0"/>
      <w:numFmt w:val="bullet"/>
      <w:lvlText w:val="•"/>
      <w:lvlJc w:val="left"/>
      <w:pPr>
        <w:ind w:left="5927" w:hanging="844"/>
      </w:pPr>
      <w:rPr>
        <w:rFonts w:hint="default"/>
      </w:rPr>
    </w:lvl>
    <w:lvl w:ilvl="5">
      <w:start w:val="0"/>
      <w:numFmt w:val="bullet"/>
      <w:lvlText w:val="•"/>
      <w:lvlJc w:val="left"/>
      <w:pPr>
        <w:ind w:left="7339" w:hanging="844"/>
      </w:pPr>
      <w:rPr>
        <w:rFonts w:hint="default"/>
      </w:rPr>
    </w:lvl>
    <w:lvl w:ilvl="6">
      <w:start w:val="0"/>
      <w:numFmt w:val="bullet"/>
      <w:lvlText w:val="•"/>
      <w:lvlJc w:val="left"/>
      <w:pPr>
        <w:ind w:left="8751" w:hanging="844"/>
      </w:pPr>
      <w:rPr>
        <w:rFonts w:hint="default"/>
      </w:rPr>
    </w:lvl>
    <w:lvl w:ilvl="7">
      <w:start w:val="0"/>
      <w:numFmt w:val="bullet"/>
      <w:lvlText w:val="•"/>
      <w:lvlJc w:val="left"/>
      <w:pPr>
        <w:ind w:left="10163" w:hanging="844"/>
      </w:pPr>
      <w:rPr>
        <w:rFonts w:hint="default"/>
      </w:rPr>
    </w:lvl>
    <w:lvl w:ilvl="8">
      <w:start w:val="0"/>
      <w:numFmt w:val="bullet"/>
      <w:lvlText w:val="•"/>
      <w:lvlJc w:val="left"/>
      <w:pPr>
        <w:ind w:left="11575" w:hanging="844"/>
      </w:pPr>
      <w:rPr>
        <w:rFonts w:hint="default"/>
      </w:rPr>
    </w:lvl>
  </w:abstractNum>
  <w:num w:numId="1">
    <w:abstractNumId w:val="3"/>
  </w:num>
  <w:num w:numId="2">
    <w:abstractNumId w:val="17"/>
  </w:num>
  <w:num w:numId="3">
    <w:abstractNumId w:val="5"/>
  </w:num>
  <w:num w:numId="4">
    <w:abstractNumId w:val="0"/>
  </w:num>
  <w:num w:numId="5">
    <w:abstractNumId w:val="2"/>
  </w:num>
  <w:num w:numId="6">
    <w:abstractNumId w:val="21"/>
  </w:num>
  <w:num w:numId="7">
    <w:abstractNumId w:val="1"/>
  </w:num>
  <w:num w:numId="8">
    <w:abstractNumId w:val="14"/>
  </w:num>
  <w:num w:numId="9">
    <w:abstractNumId w:val="9"/>
  </w:num>
  <w:num w:numId="10">
    <w:abstractNumId w:val="22"/>
  </w:num>
  <w:num w:numId="11">
    <w:abstractNumId w:val="4"/>
  </w:num>
  <w:num w:numId="12">
    <w:abstractNumId w:val="13"/>
  </w:num>
  <w:num w:numId="13">
    <w:abstractNumId w:val="23"/>
  </w:num>
  <w:num w:numId="14">
    <w:abstractNumId w:val="18"/>
  </w:num>
  <w:num w:numId="15">
    <w:abstractNumId w:val="8"/>
  </w:num>
  <w:num w:numId="16">
    <w:abstractNumId w:val="20"/>
  </w:num>
  <w:num w:numId="17">
    <w:abstractNumId w:val="12"/>
  </w:num>
  <w:num w:numId="18">
    <w:abstractNumId w:val="19"/>
  </w:num>
  <w:num w:numId="19">
    <w:abstractNumId w:val="11"/>
  </w:num>
  <w:num w:numId="20">
    <w:abstractNumId w:val="15"/>
  </w:num>
  <w:num w:numId="21">
    <w:abstractNumId w:val="6"/>
  </w:num>
  <w:num w:numId="22">
    <w:abstractNumId w:val="16"/>
  </w:num>
  <w:num w:numId="23">
    <w:abstractNumId w:val="10"/>
  </w:num>
  <w:num w:numId="2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ind w:right="226"/>
      <w:jc w:val="center"/>
    </w:pPr>
    <w:rPr>
      <w:rFonts w:ascii="宋体" w:eastAsia="宋体" w:hAnsi="宋体" w:cs="宋体"/>
      <w:sz w:val="108"/>
      <w:szCs w:val="108"/>
    </w:rPr>
  </w:style>
  <w:style w:type="paragraph" w:styleId="ListParagraph">
    <w:name w:val="List Paragraph"/>
    <w:basedOn w:val="Normal"/>
    <w:uiPriority w:val="1"/>
    <w:qFormat/>
    <w:pPr>
      <w:ind w:left="280" w:firstLine="1051"/>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footer" Target="footer8.xml" /><Relationship Id="rId22" Type="http://schemas.openxmlformats.org/officeDocument/2006/relationships/footer" Target="footer9.xml" /><Relationship Id="rId23" Type="http://schemas.openxmlformats.org/officeDocument/2006/relationships/image" Target="media/image11.png" /><Relationship Id="rId24" Type="http://schemas.openxmlformats.org/officeDocument/2006/relationships/footer" Target="footer10.xml" /><Relationship Id="rId25" Type="http://schemas.openxmlformats.org/officeDocument/2006/relationships/hyperlink" Target="https://d.book118.com/878103062025006041" TargetMode="External" /><Relationship Id="rId26" Type="http://schemas.openxmlformats.org/officeDocument/2006/relationships/footer" Target="footer11.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image" Target="media/image1.png"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2024-02-03T14:11:35Z</dcterms:created>
  <dcterms:modified xsi:type="dcterms:W3CDTF">2024-02-03T14:11:35Z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2022-11-30T00:00:00Z</vt:filetime>
  </property>
  <property fmtid="{D5CDD505-2E9C-101B-9397-08002B2CF9AE}" pid="3" name="LastSaved">
    <vt:filetime>2024-02-03T00:00:00Z</vt:filetime>
  </property>
</Properties>
</file>