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2024年冲泡食品行业趋势报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60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_Toc24604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一、项目技术流程</w:t>
        </w:r>
        <w:r>
          <w:tab/>
        </w:r>
        <w:r>
          <w:fldChar w:fldCharType="begin"/>
        </w:r>
        <w:r>
          <w:instrText xml:space="preserve"> PAGEREF _Toc2894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_Toc9134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_Toc4377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_Toc22497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5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二、冲泡食品行业人才招聘与发展</w:t>
        </w:r>
        <w:r>
          <w:tab/>
        </w:r>
        <w:r>
          <w:fldChar w:fldCharType="begin"/>
        </w:r>
        <w:r>
          <w:instrText xml:space="preserve"> PAGEREF _Toc32351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_Toc25238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_Toc5704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_Toc25566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_Toc25608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_Toc32760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3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三、资金筹措与投资分析</w:t>
        </w:r>
        <w:r>
          <w:tab/>
        </w:r>
        <w:r>
          <w:fldChar w:fldCharType="begin"/>
        </w:r>
        <w:r>
          <w:instrText xml:space="preserve"> PAGEREF _Toc4435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_Toc15982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_Toc8588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4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四、安全与劳动保护</w:t>
        </w:r>
        <w:r>
          <w:tab/>
        </w:r>
        <w:r>
          <w:fldChar w:fldCharType="begin"/>
        </w:r>
        <w:r>
          <w:instrText xml:space="preserve"> PAGEREF _Toc20243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_Toc16203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_Toc19434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_Toc30507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五、冲泡食品行业市场营销分析</w:t>
        </w:r>
        <w:r>
          <w:tab/>
        </w:r>
        <w:r>
          <w:fldChar w:fldCharType="begin"/>
        </w:r>
        <w:r>
          <w:instrText xml:space="preserve"> PAGEREF _Toc1851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(一)、冲泡食品行业市场营销总体思路</w:t>
        </w:r>
        <w:r>
          <w:tab/>
        </w:r>
        <w:r>
          <w:fldChar w:fldCharType="begin"/>
        </w:r>
        <w:r>
          <w:instrText xml:space="preserve"> PAGEREF _Toc20997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(二)、冲泡食品行业组织市场分析</w:t>
        </w:r>
        <w:r>
          <w:tab/>
        </w:r>
        <w:r>
          <w:fldChar w:fldCharType="begin"/>
        </w:r>
        <w:r>
          <w:instrText xml:space="preserve"> PAGEREF _Toc12133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(三)、冲泡食品行业目标市场营销战略</w:t>
        </w:r>
        <w:r>
          <w:tab/>
        </w:r>
        <w:r>
          <w:fldChar w:fldCharType="begin"/>
        </w:r>
        <w:r>
          <w:instrText xml:space="preserve"> PAGEREF _Toc4608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(四)、冲泡食品行业定价策略</w:t>
        </w:r>
        <w:r>
          <w:tab/>
        </w:r>
        <w:r>
          <w:fldChar w:fldCharType="begin"/>
        </w:r>
        <w:r>
          <w:instrText xml:space="preserve"> PAGEREF _Toc7724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(五)、冲泡食品行业促销策略</w:t>
        </w:r>
        <w:r>
          <w:tab/>
        </w:r>
        <w:r>
          <w:fldChar w:fldCharType="begin"/>
        </w:r>
        <w:r>
          <w:instrText xml:space="preserve"> PAGEREF _Toc12573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(六)、冲泡食品行业品牌策略</w:t>
        </w:r>
        <w:r>
          <w:tab/>
        </w:r>
        <w:r>
          <w:fldChar w:fldCharType="begin"/>
        </w:r>
        <w:r>
          <w:instrText xml:space="preserve"> PAGEREF _Toc6041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(七)、冲泡食品行业关系营销</w:t>
        </w:r>
        <w:r>
          <w:tab/>
        </w:r>
        <w:r>
          <w:fldChar w:fldCharType="begin"/>
        </w:r>
        <w:r>
          <w:instrText xml:space="preserve"> PAGEREF _Toc29994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(八)、冲泡食品行业体验营销</w:t>
        </w:r>
        <w:r>
          <w:tab/>
        </w:r>
        <w:r>
          <w:fldChar w:fldCharType="begin"/>
        </w:r>
        <w:r>
          <w:instrText xml:space="preserve"> PAGEREF _Toc7326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(九)、冲泡食品行业互联网营销</w:t>
        </w:r>
        <w:r>
          <w:tab/>
        </w:r>
        <w:r>
          <w:fldChar w:fldCharType="begin"/>
        </w:r>
        <w:r>
          <w:instrText xml:space="preserve"> PAGEREF _Toc19516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6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六、项目实施与进度安排</w:t>
        </w:r>
        <w:r>
          <w:tab/>
        </w:r>
        <w:r>
          <w:fldChar w:fldCharType="begin"/>
        </w:r>
        <w:r>
          <w:instrText xml:space="preserve"> PAGEREF _Toc22560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_Toc32298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_Toc8474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_Toc25239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93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七、冲泡食品行业背景及市场分析</w:t>
        </w:r>
        <w:r>
          <w:tab/>
        </w:r>
        <w:r>
          <w:fldChar w:fldCharType="begin"/>
        </w:r>
        <w:r>
          <w:instrText xml:space="preserve"> PAGEREF _Toc8936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(一)、冲泡食品行业创新驱动</w:t>
        </w:r>
        <w:r>
          <w:tab/>
        </w:r>
        <w:r>
          <w:fldChar w:fldCharType="begin"/>
        </w:r>
        <w:r>
          <w:instrText xml:space="preserve"> PAGEREF _Toc2188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(二)、冲泡食品行业发展现状</w:t>
        </w:r>
        <w:r>
          <w:tab/>
        </w:r>
        <w:r>
          <w:fldChar w:fldCharType="begin"/>
        </w:r>
        <w:r>
          <w:instrText xml:space="preserve"> PAGEREF _Toc1291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(三)、冲泡食品行业高质量发展</w:t>
        </w:r>
        <w:r>
          <w:tab/>
        </w:r>
        <w:r>
          <w:fldChar w:fldCharType="begin"/>
        </w:r>
        <w:r>
          <w:instrText xml:space="preserve"> PAGEREF _Toc25528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(四)、冲泡食品行业产业链分析</w:t>
        </w:r>
        <w:r>
          <w:tab/>
        </w:r>
        <w:r>
          <w:fldChar w:fldCharType="begin"/>
        </w:r>
        <w:r>
          <w:instrText xml:space="preserve"> PAGEREF _Toc30177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(五)、冲泡食品行业发展方向</w:t>
        </w:r>
        <w:r>
          <w:tab/>
        </w:r>
        <w:r>
          <w:fldChar w:fldCharType="begin"/>
        </w:r>
        <w:r>
          <w:instrText xml:space="preserve"> PAGEREF _Toc29898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(六)、冲泡食品行业前景</w:t>
        </w:r>
        <w:r>
          <w:tab/>
        </w:r>
        <w:r>
          <w:fldChar w:fldCharType="begin"/>
        </w:r>
        <w:r>
          <w:instrText xml:space="preserve"> PAGEREF _Toc22552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(七)、冲泡食品行业发展趋势</w:t>
        </w:r>
        <w:r>
          <w:tab/>
        </w:r>
        <w:r>
          <w:fldChar w:fldCharType="begin"/>
        </w:r>
        <w:r>
          <w:instrText xml:space="preserve"> PAGEREF _Toc19841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八、制度运行与优化</w:t>
        </w:r>
        <w:r>
          <w:tab/>
        </w:r>
        <w:r>
          <w:fldChar w:fldCharType="begin"/>
        </w:r>
        <w:r>
          <w:instrText xml:space="preserve"> PAGEREF _Toc4344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_Toc5741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_Toc9649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九、冲泡食品行业公司治理与社会责任</w:t>
        </w:r>
        <w:r>
          <w:tab/>
        </w:r>
        <w:r>
          <w:fldChar w:fldCharType="begin"/>
        </w:r>
        <w:r>
          <w:instrText xml:space="preserve"> PAGEREF _Toc11118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_Toc2121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_Toc19829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_Toc14568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_Toc6938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_Toc18064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1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十、可持续发展与绿色经营</w:t>
        </w:r>
        <w:r>
          <w:tab/>
        </w:r>
        <w:r>
          <w:fldChar w:fldCharType="begin"/>
        </w:r>
        <w:r>
          <w:instrText xml:space="preserve"> PAGEREF _Toc20219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_Toc21123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_Toc31237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_Toc5089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_Toc24853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十一、项目背景与概况</w:t>
        </w:r>
        <w:r>
          <w:tab/>
        </w:r>
        <w:r>
          <w:fldChar w:fldCharType="begin"/>
        </w:r>
        <w:r>
          <w:instrText xml:space="preserve"> PAGEREF _Toc1359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_Toc8340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_Toc29850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(三)、冲泡食品行业及市场分析</w:t>
        </w:r>
        <w:r>
          <w:tab/>
        </w:r>
        <w:r>
          <w:fldChar w:fldCharType="begin"/>
        </w:r>
        <w:r>
          <w:instrText xml:space="preserve"> PAGEREF _Toc3578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4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十二、市场营销与推广策略</w:t>
        </w:r>
        <w:r>
          <w:tab/>
        </w:r>
        <w:r>
          <w:fldChar w:fldCharType="begin"/>
        </w:r>
        <w:r>
          <w:instrText xml:space="preserve"> PAGEREF _Toc11447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_Toc20057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_Toc29845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_Toc4710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https://d.book118.com/878103101053006027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  <w:rsid w:val="7789389A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878103101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