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221B1">
      <w:pPr>
        <w:widowControl/>
        <w:jc w:val="left"/>
        <w:rPr>
          <w:rFonts w:ascii="仿宋" w:eastAsia="仿宋" w:hAnsi="仿宋"/>
          <w:b/>
          <w:sz w:val="40"/>
        </w:rPr>
      </w:pPr>
      <w:bookmarkStart w:id="0" w:name="_GoBack"/>
      <w:bookmarkEnd w:id="0"/>
    </w:p>
    <w:p w:rsidR="002221B1">
      <w:pPr>
        <w:widowControl/>
        <w:jc w:val="left"/>
        <w:rPr>
          <w:rFonts w:ascii="仿宋" w:eastAsia="仿宋" w:hAnsi="仿宋"/>
          <w:b/>
          <w:sz w:val="40"/>
        </w:rPr>
      </w:pPr>
    </w:p>
    <w:p w:rsidR="002221B1">
      <w:pPr>
        <w:widowControl/>
        <w:jc w:val="left"/>
        <w:rPr>
          <w:rFonts w:ascii="仿宋" w:eastAsia="仿宋" w:hAnsi="仿宋"/>
          <w:b/>
          <w:sz w:val="40"/>
        </w:rPr>
      </w:pPr>
    </w:p>
    <w:p w:rsidR="002221B1" w:rsidRPr="002221B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221B1">
        <w:rPr>
          <w:rFonts w:ascii="宋体" w:eastAsia="宋体" w:hAnsi="宋体" w:hint="eastAsia"/>
          <w:b/>
          <w:sz w:val="60"/>
        </w:rPr>
        <w:t>学前教育服务项目经济评价报告</w:t>
      </w:r>
    </w:p>
    <w:p w:rsidR="002221B1" w:rsidP="002221B1">
      <w:pPr>
        <w:widowControl/>
        <w:jc w:val="center"/>
        <w:rPr>
          <w:rFonts w:ascii="仿宋" w:eastAsia="仿宋" w:hAnsi="仿宋" w:hint="eastAsia"/>
          <w:b/>
          <w:sz w:val="40"/>
        </w:rPr>
      </w:pPr>
      <w:r w:rsidRPr="002221B1">
        <w:rPr>
          <w:rFonts w:ascii="仿宋" w:eastAsia="仿宋" w:hAnsi="仿宋" w:hint="eastAsia"/>
          <w:b/>
          <w:sz w:val="40"/>
        </w:rPr>
        <w:t>目录</w:t>
      </w:r>
    </w:p>
    <w:p w:rsidR="002221B1">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_Toc156927635 \h </w:instrText>
      </w:r>
      <w:r>
        <w:rPr>
          <w:noProof/>
        </w:rPr>
        <w:fldChar w:fldCharType="separate"/>
      </w:r>
      <w:r>
        <w:rPr>
          <w:noProof/>
        </w:rPr>
        <w:t>3</w:t>
      </w:r>
      <w:r>
        <w:rPr>
          <w:noProof/>
        </w:rPr>
        <w:fldChar w:fldCharType="end"/>
      </w:r>
    </w:p>
    <w:p w:rsidR="002221B1">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_Toc156927636 \h </w:instrText>
      </w:r>
      <w:r>
        <w:rPr>
          <w:noProof/>
        </w:rPr>
        <w:fldChar w:fldCharType="separate"/>
      </w:r>
      <w:r>
        <w:rPr>
          <w:noProof/>
        </w:rPr>
        <w:t>3</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_Toc156927637 \h </w:instrText>
      </w:r>
      <w:r>
        <w:rPr>
          <w:noProof/>
        </w:rPr>
        <w:fldChar w:fldCharType="separate"/>
      </w:r>
      <w:r>
        <w:rPr>
          <w:noProof/>
        </w:rPr>
        <w:t>3</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_Toc156927638 \h </w:instrText>
      </w:r>
      <w:r>
        <w:rPr>
          <w:noProof/>
        </w:rPr>
        <w:fldChar w:fldCharType="separate"/>
      </w:r>
      <w:r>
        <w:rPr>
          <w:noProof/>
        </w:rPr>
        <w:t>4</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_Toc156927639 \h </w:instrText>
      </w:r>
      <w:r>
        <w:rPr>
          <w:noProof/>
        </w:rPr>
        <w:fldChar w:fldCharType="separate"/>
      </w:r>
      <w:r>
        <w:rPr>
          <w:noProof/>
        </w:rPr>
        <w:t>6</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_Toc156927640 \h </w:instrText>
      </w:r>
      <w:r>
        <w:rPr>
          <w:noProof/>
        </w:rPr>
        <w:fldChar w:fldCharType="separate"/>
      </w:r>
      <w:r>
        <w:rPr>
          <w:noProof/>
        </w:rPr>
        <w:t>7</w:t>
      </w:r>
      <w:r>
        <w:rPr>
          <w:noProof/>
        </w:rPr>
        <w:fldChar w:fldCharType="end"/>
      </w:r>
    </w:p>
    <w:p w:rsidR="002221B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_Toc156927641 \h </w:instrText>
      </w:r>
      <w:r>
        <w:rPr>
          <w:noProof/>
        </w:rPr>
        <w:fldChar w:fldCharType="separate"/>
      </w:r>
      <w:r>
        <w:rPr>
          <w:noProof/>
        </w:rPr>
        <w:t>9</w:t>
      </w:r>
      <w:r>
        <w:rPr>
          <w:noProof/>
        </w:rPr>
        <w:fldChar w:fldCharType="end"/>
      </w:r>
    </w:p>
    <w:p w:rsidR="002221B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_Toc156927642 \h </w:instrText>
      </w:r>
      <w:r>
        <w:rPr>
          <w:noProof/>
        </w:rPr>
        <w:fldChar w:fldCharType="separate"/>
      </w:r>
      <w:r>
        <w:rPr>
          <w:noProof/>
        </w:rPr>
        <w:t>10</w:t>
      </w:r>
      <w:r>
        <w:rPr>
          <w:noProof/>
        </w:rPr>
        <w:fldChar w:fldCharType="end"/>
      </w:r>
    </w:p>
    <w:p w:rsidR="002221B1">
      <w:pPr>
        <w:pStyle w:val="TOC1"/>
        <w:tabs>
          <w:tab w:val="right" w:leader="dot" w:pos="8296"/>
        </w:tabs>
        <w:rPr>
          <w:noProof/>
        </w:rPr>
      </w:pPr>
      <w:r>
        <w:rPr>
          <w:rFonts w:hint="eastAsia"/>
          <w:noProof/>
        </w:rPr>
        <w:t>二、学前教育服务项目建筑工程方案</w:t>
      </w:r>
      <w:r>
        <w:rPr>
          <w:noProof/>
        </w:rPr>
        <w:tab/>
      </w:r>
      <w:r>
        <w:rPr>
          <w:noProof/>
        </w:rPr>
        <w:fldChar w:fldCharType="begin"/>
      </w:r>
      <w:r>
        <w:rPr>
          <w:noProof/>
        </w:rPr>
        <w:instrText xml:space="preserve"> PAGEREF _Toc156927643 \h </w:instrText>
      </w:r>
      <w:r>
        <w:rPr>
          <w:noProof/>
        </w:rPr>
        <w:fldChar w:fldCharType="separate"/>
      </w:r>
      <w:r>
        <w:rPr>
          <w:noProof/>
        </w:rPr>
        <w:t>12</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_Toc156927644 \h </w:instrText>
      </w:r>
      <w:r>
        <w:rPr>
          <w:noProof/>
        </w:rPr>
        <w:fldChar w:fldCharType="separate"/>
      </w:r>
      <w:r>
        <w:rPr>
          <w:noProof/>
        </w:rPr>
        <w:t>12</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_Toc156927645 \h </w:instrText>
      </w:r>
      <w:r>
        <w:rPr>
          <w:noProof/>
        </w:rPr>
        <w:fldChar w:fldCharType="separate"/>
      </w:r>
      <w:r>
        <w:rPr>
          <w:noProof/>
        </w:rPr>
        <w:t>13</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_Toc156927646 \h </w:instrText>
      </w:r>
      <w:r>
        <w:rPr>
          <w:noProof/>
        </w:rPr>
        <w:fldChar w:fldCharType="separate"/>
      </w:r>
      <w:r>
        <w:rPr>
          <w:noProof/>
        </w:rPr>
        <w:t>15</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_Toc156927647 \h </w:instrText>
      </w:r>
      <w:r>
        <w:rPr>
          <w:noProof/>
        </w:rPr>
        <w:fldChar w:fldCharType="separate"/>
      </w:r>
      <w:r>
        <w:rPr>
          <w:noProof/>
        </w:rPr>
        <w:t>16</w:t>
      </w:r>
      <w:r>
        <w:rPr>
          <w:noProof/>
        </w:rPr>
        <w:fldChar w:fldCharType="end"/>
      </w:r>
    </w:p>
    <w:p w:rsidR="002221B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_Toc156927648 \h </w:instrText>
      </w:r>
      <w:r>
        <w:rPr>
          <w:noProof/>
        </w:rPr>
        <w:fldChar w:fldCharType="separate"/>
      </w:r>
      <w:r>
        <w:rPr>
          <w:noProof/>
        </w:rPr>
        <w:t>18</w:t>
      </w:r>
      <w:r>
        <w:rPr>
          <w:noProof/>
        </w:rPr>
        <w:fldChar w:fldCharType="end"/>
      </w:r>
    </w:p>
    <w:p w:rsidR="002221B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_Toc156927649 \h </w:instrText>
      </w:r>
      <w:r>
        <w:rPr>
          <w:noProof/>
        </w:rPr>
        <w:fldChar w:fldCharType="separate"/>
      </w:r>
      <w:r>
        <w:rPr>
          <w:noProof/>
        </w:rPr>
        <w:t>19</w:t>
      </w:r>
      <w:r>
        <w:rPr>
          <w:noProof/>
        </w:rPr>
        <w:fldChar w:fldCharType="end"/>
      </w:r>
    </w:p>
    <w:p w:rsidR="002221B1">
      <w:pPr>
        <w:pStyle w:val="TOC1"/>
        <w:tabs>
          <w:tab w:val="right" w:leader="dot" w:pos="8296"/>
        </w:tabs>
        <w:rPr>
          <w:noProof/>
        </w:rPr>
      </w:pPr>
      <w:r>
        <w:rPr>
          <w:rFonts w:hint="eastAsia"/>
          <w:noProof/>
        </w:rPr>
        <w:t>三、学前教育服务项目人力资源管理方案</w:t>
      </w:r>
      <w:r>
        <w:rPr>
          <w:noProof/>
        </w:rPr>
        <w:tab/>
      </w:r>
      <w:r>
        <w:rPr>
          <w:noProof/>
        </w:rPr>
        <w:fldChar w:fldCharType="begin"/>
      </w:r>
      <w:r>
        <w:rPr>
          <w:noProof/>
        </w:rPr>
        <w:instrText xml:space="preserve"> PAGEREF _Toc156927650 \h </w:instrText>
      </w:r>
      <w:r>
        <w:rPr>
          <w:noProof/>
        </w:rPr>
        <w:fldChar w:fldCharType="separate"/>
      </w:r>
      <w:r>
        <w:rPr>
          <w:noProof/>
        </w:rPr>
        <w:t>22</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_Toc156927651 \h </w:instrText>
      </w:r>
      <w:r>
        <w:rPr>
          <w:noProof/>
        </w:rPr>
        <w:fldChar w:fldCharType="separate"/>
      </w:r>
      <w:r>
        <w:rPr>
          <w:noProof/>
        </w:rPr>
        <w:t>22</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_Toc156927652 \h </w:instrText>
      </w:r>
      <w:r>
        <w:rPr>
          <w:noProof/>
        </w:rPr>
        <w:fldChar w:fldCharType="separate"/>
      </w:r>
      <w:r>
        <w:rPr>
          <w:noProof/>
        </w:rPr>
        <w:t>25</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_Toc156927653 \h </w:instrText>
      </w:r>
      <w:r>
        <w:rPr>
          <w:noProof/>
        </w:rPr>
        <w:fldChar w:fldCharType="separate"/>
      </w:r>
      <w:r>
        <w:rPr>
          <w:noProof/>
        </w:rPr>
        <w:t>26</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_Toc156927654 \h </w:instrText>
      </w:r>
      <w:r>
        <w:rPr>
          <w:noProof/>
        </w:rPr>
        <w:fldChar w:fldCharType="separate"/>
      </w:r>
      <w:r>
        <w:rPr>
          <w:noProof/>
        </w:rPr>
        <w:t>28</w:t>
      </w:r>
      <w:r>
        <w:rPr>
          <w:noProof/>
        </w:rPr>
        <w:fldChar w:fldCharType="end"/>
      </w:r>
    </w:p>
    <w:p w:rsidR="002221B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_Toc156927655 \h </w:instrText>
      </w:r>
      <w:r>
        <w:rPr>
          <w:noProof/>
        </w:rPr>
        <w:fldChar w:fldCharType="separate"/>
      </w:r>
      <w:r>
        <w:rPr>
          <w:noProof/>
        </w:rPr>
        <w:t>31</w:t>
      </w:r>
      <w:r>
        <w:rPr>
          <w:noProof/>
        </w:rPr>
        <w:fldChar w:fldCharType="end"/>
      </w:r>
    </w:p>
    <w:p w:rsidR="002221B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_Toc156927656 \h </w:instrText>
      </w:r>
      <w:r>
        <w:rPr>
          <w:noProof/>
        </w:rPr>
        <w:fldChar w:fldCharType="separate"/>
      </w:r>
      <w:r>
        <w:rPr>
          <w:noProof/>
        </w:rPr>
        <w:t>34</w:t>
      </w:r>
      <w:r>
        <w:rPr>
          <w:noProof/>
        </w:rPr>
        <w:fldChar w:fldCharType="end"/>
      </w:r>
    </w:p>
    <w:p w:rsidR="002221B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_Toc156927657 \h </w:instrText>
      </w:r>
      <w:r>
        <w:rPr>
          <w:noProof/>
        </w:rPr>
        <w:fldChar w:fldCharType="separate"/>
      </w:r>
      <w:r>
        <w:rPr>
          <w:noProof/>
        </w:rPr>
        <w:t>36</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_Toc156927658 \h </w:instrText>
      </w:r>
      <w:r>
        <w:rPr>
          <w:noProof/>
        </w:rPr>
        <w:fldChar w:fldCharType="separate"/>
      </w:r>
      <w:r>
        <w:rPr>
          <w:noProof/>
        </w:rPr>
        <w:t>36</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_Toc156927659 \h </w:instrText>
      </w:r>
      <w:r>
        <w:rPr>
          <w:noProof/>
        </w:rPr>
        <w:fldChar w:fldCharType="separate"/>
      </w:r>
      <w:r>
        <w:rPr>
          <w:noProof/>
        </w:rPr>
        <w:t>38</w:t>
      </w:r>
      <w:r>
        <w:rPr>
          <w:noProof/>
        </w:rPr>
        <w:fldChar w:fldCharType="end"/>
      </w:r>
    </w:p>
    <w:p w:rsidR="002221B1">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_Toc156927660 \h </w:instrText>
      </w:r>
      <w:r>
        <w:rPr>
          <w:noProof/>
        </w:rPr>
        <w:fldChar w:fldCharType="separate"/>
      </w:r>
      <w:r>
        <w:rPr>
          <w:noProof/>
        </w:rPr>
        <w:t>41</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_Toc156927661 \h </w:instrText>
      </w:r>
      <w:r>
        <w:rPr>
          <w:noProof/>
        </w:rPr>
        <w:fldChar w:fldCharType="separate"/>
      </w:r>
      <w:r>
        <w:rPr>
          <w:noProof/>
        </w:rPr>
        <w:t>41</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、学前教育服务项目预期节能综合评价</w:t>
      </w:r>
      <w:r>
        <w:rPr>
          <w:noProof/>
        </w:rPr>
        <w:tab/>
      </w:r>
      <w:r>
        <w:rPr>
          <w:noProof/>
        </w:rPr>
        <w:fldChar w:fldCharType="begin"/>
      </w:r>
      <w:r>
        <w:rPr>
          <w:noProof/>
        </w:rPr>
        <w:instrText xml:space="preserve"> PAGEREF _Toc156927662 \h </w:instrText>
      </w:r>
      <w:r>
        <w:rPr>
          <w:noProof/>
        </w:rPr>
        <w:fldChar w:fldCharType="separate"/>
      </w:r>
      <w:r>
        <w:rPr>
          <w:noProof/>
        </w:rPr>
        <w:t>41</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、学前教育服务项目节能设计</w:t>
      </w:r>
      <w:r>
        <w:rPr>
          <w:noProof/>
        </w:rPr>
        <w:tab/>
      </w:r>
      <w:r>
        <w:rPr>
          <w:noProof/>
        </w:rPr>
        <w:fldChar w:fldCharType="begin"/>
      </w:r>
      <w:r>
        <w:rPr>
          <w:noProof/>
        </w:rPr>
        <w:instrText xml:space="preserve"> PAGEREF _Toc156927663 \h </w:instrText>
      </w:r>
      <w:r>
        <w:rPr>
          <w:noProof/>
        </w:rPr>
        <w:fldChar w:fldCharType="separate"/>
      </w:r>
      <w:r>
        <w:rPr>
          <w:noProof/>
        </w:rPr>
        <w:t>43</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_Toc156927664 \h </w:instrText>
      </w:r>
      <w:r>
        <w:rPr>
          <w:noProof/>
        </w:rPr>
        <w:fldChar w:fldCharType="separate"/>
      </w:r>
      <w:r>
        <w:rPr>
          <w:noProof/>
        </w:rPr>
        <w:t>45</w:t>
      </w:r>
      <w:r>
        <w:rPr>
          <w:noProof/>
        </w:rPr>
        <w:fldChar w:fldCharType="end"/>
      </w:r>
    </w:p>
    <w:p w:rsidR="002221B1">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_Toc156927665 \h </w:instrText>
      </w:r>
      <w:r>
        <w:rPr>
          <w:noProof/>
        </w:rPr>
        <w:fldChar w:fldCharType="separate"/>
      </w:r>
      <w:r>
        <w:rPr>
          <w:noProof/>
        </w:rPr>
        <w:t>47</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_Toc156927666 \h </w:instrText>
      </w:r>
      <w:r>
        <w:rPr>
          <w:noProof/>
        </w:rPr>
        <w:fldChar w:fldCharType="separate"/>
      </w:r>
      <w:r>
        <w:rPr>
          <w:noProof/>
        </w:rPr>
        <w:t>47</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_Toc156927667 \h </w:instrText>
      </w:r>
      <w:r>
        <w:rPr>
          <w:noProof/>
        </w:rPr>
        <w:fldChar w:fldCharType="separate"/>
      </w:r>
      <w:r>
        <w:rPr>
          <w:noProof/>
        </w:rPr>
        <w:t>48</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、学前教育服务项目工艺技术设计方案</w:t>
      </w:r>
      <w:r>
        <w:rPr>
          <w:noProof/>
        </w:rPr>
        <w:tab/>
      </w:r>
      <w:r>
        <w:rPr>
          <w:noProof/>
        </w:rPr>
        <w:fldChar w:fldCharType="begin"/>
      </w:r>
      <w:r>
        <w:rPr>
          <w:noProof/>
        </w:rPr>
        <w:instrText xml:space="preserve"> PAGEREF _Toc156927668 \h </w:instrText>
      </w:r>
      <w:r>
        <w:rPr>
          <w:noProof/>
        </w:rPr>
        <w:fldChar w:fldCharType="separate"/>
      </w:r>
      <w:r>
        <w:rPr>
          <w:noProof/>
        </w:rPr>
        <w:t>49</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_Toc156927669 \h </w:instrText>
      </w:r>
      <w:r>
        <w:rPr>
          <w:noProof/>
        </w:rPr>
        <w:fldChar w:fldCharType="separate"/>
      </w:r>
      <w:r>
        <w:rPr>
          <w:noProof/>
        </w:rPr>
        <w:t>50</w:t>
      </w:r>
      <w:r>
        <w:rPr>
          <w:noProof/>
        </w:rPr>
        <w:fldChar w:fldCharType="end"/>
      </w:r>
    </w:p>
    <w:p w:rsidR="002221B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_Toc156927670 \h </w:instrText>
      </w:r>
      <w:r>
        <w:rPr>
          <w:noProof/>
        </w:rPr>
        <w:fldChar w:fldCharType="separate"/>
      </w:r>
      <w:r>
        <w:rPr>
          <w:noProof/>
        </w:rPr>
        <w:t>51</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_Toc156927671 \h </w:instrText>
      </w:r>
      <w:r>
        <w:rPr>
          <w:noProof/>
        </w:rPr>
        <w:fldChar w:fldCharType="separate"/>
      </w:r>
      <w:r>
        <w:rPr>
          <w:noProof/>
        </w:rPr>
        <w:t>51</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_Toc156927672 \h </w:instrText>
      </w:r>
      <w:r>
        <w:rPr>
          <w:noProof/>
        </w:rPr>
        <w:fldChar w:fldCharType="separate"/>
      </w:r>
      <w:r>
        <w:rPr>
          <w:noProof/>
        </w:rPr>
        <w:t>53</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_Toc156927673 \h </w:instrText>
      </w:r>
      <w:r>
        <w:rPr>
          <w:noProof/>
        </w:rPr>
        <w:fldChar w:fldCharType="separate"/>
      </w:r>
      <w:r>
        <w:rPr>
          <w:noProof/>
        </w:rPr>
        <w:t>54</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_Toc156927674 \h </w:instrText>
      </w:r>
      <w:r>
        <w:rPr>
          <w:noProof/>
        </w:rPr>
        <w:fldChar w:fldCharType="separate"/>
      </w:r>
      <w:r>
        <w:rPr>
          <w:noProof/>
        </w:rPr>
        <w:t>55</w:t>
      </w:r>
      <w:r>
        <w:rPr>
          <w:noProof/>
        </w:rPr>
        <w:fldChar w:fldCharType="end"/>
      </w:r>
    </w:p>
    <w:p w:rsidR="002221B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_Toc156927675 \h </w:instrText>
      </w:r>
      <w:r>
        <w:rPr>
          <w:noProof/>
        </w:rPr>
        <w:fldChar w:fldCharType="separate"/>
      </w:r>
      <w:r>
        <w:rPr>
          <w:noProof/>
        </w:rPr>
        <w:t>58</w:t>
      </w:r>
      <w:r>
        <w:rPr>
          <w:noProof/>
        </w:rPr>
        <w:fldChar w:fldCharType="end"/>
      </w:r>
    </w:p>
    <w:p w:rsidR="002221B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、学前教育服务项目实施保障</w:t>
      </w:r>
      <w:r>
        <w:rPr>
          <w:noProof/>
        </w:rPr>
        <w:tab/>
      </w:r>
      <w:r>
        <w:rPr>
          <w:noProof/>
        </w:rPr>
        <w:fldChar w:fldCharType="begin"/>
      </w:r>
      <w:r>
        <w:rPr>
          <w:noProof/>
        </w:rPr>
        <w:instrText xml:space="preserve"> PAGEREF _Toc156927676 \h </w:instrText>
      </w:r>
      <w:r>
        <w:rPr>
          <w:noProof/>
        </w:rPr>
        <w:fldChar w:fldCharType="separate"/>
      </w:r>
      <w:r>
        <w:rPr>
          <w:noProof/>
        </w:rPr>
        <w:t>60</w:t>
      </w:r>
      <w:r>
        <w:rPr>
          <w:noProof/>
        </w:rPr>
        <w:fldChar w:fldCharType="end"/>
      </w:r>
    </w:p>
    <w:p w:rsidR="002221B1">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_Toc156927677 \h </w:instrText>
      </w:r>
      <w:r>
        <w:rPr>
          <w:noProof/>
        </w:rPr>
        <w:fldChar w:fldCharType="separate"/>
      </w:r>
      <w:r>
        <w:rPr>
          <w:noProof/>
        </w:rPr>
        <w:t>62</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、学前教育服务项目选址原则</w:t>
      </w:r>
      <w:r>
        <w:rPr>
          <w:noProof/>
        </w:rPr>
        <w:tab/>
      </w:r>
      <w:r>
        <w:rPr>
          <w:noProof/>
        </w:rPr>
        <w:fldChar w:fldCharType="begin"/>
      </w:r>
      <w:r>
        <w:rPr>
          <w:noProof/>
        </w:rPr>
        <w:instrText xml:space="preserve"> PAGEREF _Toc156927678 \h </w:instrText>
      </w:r>
      <w:r>
        <w:rPr>
          <w:noProof/>
        </w:rPr>
        <w:fldChar w:fldCharType="separate"/>
      </w:r>
      <w:r>
        <w:rPr>
          <w:noProof/>
        </w:rPr>
        <w:t>62</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、学前教育服务项目选址</w:t>
      </w:r>
      <w:r>
        <w:rPr>
          <w:noProof/>
        </w:rPr>
        <w:tab/>
      </w:r>
      <w:r>
        <w:rPr>
          <w:noProof/>
        </w:rPr>
        <w:fldChar w:fldCharType="begin"/>
      </w:r>
      <w:r>
        <w:rPr>
          <w:noProof/>
        </w:rPr>
        <w:instrText xml:space="preserve"> PAGEREF _Toc156927679 \h </w:instrText>
      </w:r>
      <w:r>
        <w:rPr>
          <w:noProof/>
        </w:rPr>
        <w:fldChar w:fldCharType="separate"/>
      </w:r>
      <w:r>
        <w:rPr>
          <w:noProof/>
        </w:rPr>
        <w:t>64</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_Toc156927680 \h </w:instrText>
      </w:r>
      <w:r>
        <w:rPr>
          <w:noProof/>
        </w:rPr>
        <w:fldChar w:fldCharType="separate"/>
      </w:r>
      <w:r>
        <w:rPr>
          <w:noProof/>
        </w:rPr>
        <w:t>65</w:t>
      </w:r>
      <w:r>
        <w:rPr>
          <w:noProof/>
        </w:rPr>
        <w:fldChar w:fldCharType="end"/>
      </w:r>
    </w:p>
    <w:p w:rsidR="002221B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_Toc156927681 \h </w:instrText>
      </w:r>
      <w:r>
        <w:rPr>
          <w:noProof/>
        </w:rPr>
        <w:fldChar w:fldCharType="separate"/>
      </w:r>
      <w:r>
        <w:rPr>
          <w:noProof/>
        </w:rPr>
        <w:t>66</w:t>
      </w:r>
      <w:r>
        <w:rPr>
          <w:noProof/>
        </w:rPr>
        <w:fldChar w:fldCharType="end"/>
      </w:r>
    </w:p>
    <w:p w:rsidR="002221B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_Toc156927682 \h </w:instrText>
      </w:r>
      <w:r>
        <w:rPr>
          <w:noProof/>
        </w:rPr>
        <w:fldChar w:fldCharType="separate"/>
      </w:r>
      <w:r>
        <w:rPr>
          <w:noProof/>
        </w:rPr>
        <w:t>67</w:t>
      </w:r>
      <w:r>
        <w:rPr>
          <w:noProof/>
        </w:rPr>
        <w:fldChar w:fldCharType="end"/>
      </w:r>
    </w:p>
    <w:p w:rsidR="002221B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_Toc156927683 \h </w:instrText>
      </w:r>
      <w:r>
        <w:rPr>
          <w:noProof/>
        </w:rPr>
        <w:fldChar w:fldCharType="separate"/>
      </w:r>
      <w:r>
        <w:rPr>
          <w:noProof/>
        </w:rPr>
        <w:t>69</w:t>
      </w:r>
      <w:r>
        <w:rPr>
          <w:noProof/>
        </w:rPr>
        <w:fldChar w:fldCharType="end"/>
      </w:r>
    </w:p>
    <w:p w:rsidR="002221B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_Toc156927684 \h </w:instrText>
      </w:r>
      <w:r>
        <w:rPr>
          <w:noProof/>
        </w:rPr>
        <w:fldChar w:fldCharType="separate"/>
      </w:r>
      <w:r>
        <w:rPr>
          <w:noProof/>
        </w:rPr>
        <w:t>70</w:t>
      </w:r>
      <w:r>
        <w:rPr>
          <w:noProof/>
        </w:rPr>
        <w:fldChar w:fldCharType="end"/>
      </w:r>
    </w:p>
    <w:p w:rsidR="002221B1">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_Toc156927685 \h </w:instrText>
      </w:r>
      <w:r>
        <w:rPr>
          <w:noProof/>
        </w:rPr>
        <w:fldChar w:fldCharType="separate"/>
      </w:r>
      <w:r>
        <w:rPr>
          <w:noProof/>
        </w:rPr>
        <w:t>72</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_Toc156927686 \h </w:instrText>
      </w:r>
      <w:r>
        <w:rPr>
          <w:noProof/>
        </w:rPr>
        <w:fldChar w:fldCharType="separate"/>
      </w:r>
      <w:r>
        <w:rPr>
          <w:noProof/>
        </w:rPr>
        <w:t>72</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_Toc156927687 \h </w:instrText>
      </w:r>
      <w:r>
        <w:rPr>
          <w:noProof/>
        </w:rPr>
        <w:fldChar w:fldCharType="separate"/>
      </w:r>
      <w:r>
        <w:rPr>
          <w:noProof/>
        </w:rPr>
        <w:t>73</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_Toc156927688 \h </w:instrText>
      </w:r>
      <w:r>
        <w:rPr>
          <w:noProof/>
        </w:rPr>
        <w:fldChar w:fldCharType="separate"/>
      </w:r>
      <w:r>
        <w:rPr>
          <w:noProof/>
        </w:rPr>
        <w:t>74</w:t>
      </w:r>
      <w:r>
        <w:rPr>
          <w:noProof/>
        </w:rPr>
        <w:fldChar w:fldCharType="end"/>
      </w:r>
    </w:p>
    <w:p w:rsidR="002221B1">
      <w:pPr>
        <w:pStyle w:val="TOC1"/>
        <w:tabs>
          <w:tab w:val="right" w:leader="dot" w:pos="8296"/>
        </w:tabs>
        <w:rPr>
          <w:noProof/>
        </w:rPr>
      </w:pPr>
      <w:r>
        <w:rPr>
          <w:rFonts w:hint="eastAsia"/>
          <w:noProof/>
        </w:rPr>
        <w:t>十、国际化战略</w:t>
      </w:r>
      <w:r>
        <w:rPr>
          <w:noProof/>
        </w:rPr>
        <w:tab/>
      </w:r>
      <w:r>
        <w:rPr>
          <w:noProof/>
        </w:rPr>
        <w:fldChar w:fldCharType="begin"/>
      </w:r>
      <w:r>
        <w:rPr>
          <w:noProof/>
        </w:rPr>
        <w:instrText xml:space="preserve"> PAGEREF _Toc156927689 \h </w:instrText>
      </w:r>
      <w:r>
        <w:rPr>
          <w:noProof/>
        </w:rPr>
        <w:fldChar w:fldCharType="separate"/>
      </w:r>
      <w:r>
        <w:rPr>
          <w:noProof/>
        </w:rPr>
        <w:t>76</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_Toc156927690 \h </w:instrText>
      </w:r>
      <w:r>
        <w:rPr>
          <w:noProof/>
        </w:rPr>
        <w:fldChar w:fldCharType="separate"/>
      </w:r>
      <w:r>
        <w:rPr>
          <w:noProof/>
        </w:rPr>
        <w:t>76</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_Toc156927691 \h </w:instrText>
      </w:r>
      <w:r>
        <w:rPr>
          <w:noProof/>
        </w:rPr>
        <w:fldChar w:fldCharType="separate"/>
      </w:r>
      <w:r>
        <w:rPr>
          <w:noProof/>
        </w:rPr>
        <w:t>77</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_Toc156927692 \h </w:instrText>
      </w:r>
      <w:r>
        <w:rPr>
          <w:noProof/>
        </w:rPr>
        <w:fldChar w:fldCharType="separate"/>
      </w:r>
      <w:r>
        <w:rPr>
          <w:noProof/>
        </w:rPr>
        <w:t>79</w:t>
      </w:r>
      <w:r>
        <w:rPr>
          <w:noProof/>
        </w:rPr>
        <w:fldChar w:fldCharType="end"/>
      </w:r>
    </w:p>
    <w:p w:rsidR="002221B1">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_Toc156927693 \h </w:instrText>
      </w:r>
      <w:r>
        <w:rPr>
          <w:noProof/>
        </w:rPr>
        <w:fldChar w:fldCharType="separate"/>
      </w:r>
      <w:r>
        <w:rPr>
          <w:noProof/>
        </w:rPr>
        <w:t>81</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_Toc156927694 \h </w:instrText>
      </w:r>
      <w:r>
        <w:rPr>
          <w:noProof/>
        </w:rPr>
        <w:fldChar w:fldCharType="separate"/>
      </w:r>
      <w:r>
        <w:rPr>
          <w:noProof/>
        </w:rPr>
        <w:t>81</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_Toc156927695 \h </w:instrText>
      </w:r>
      <w:r>
        <w:rPr>
          <w:noProof/>
        </w:rPr>
        <w:fldChar w:fldCharType="separate"/>
      </w:r>
      <w:r>
        <w:rPr>
          <w:noProof/>
        </w:rPr>
        <w:t>83</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_Toc156927696 \h </w:instrText>
      </w:r>
      <w:r>
        <w:rPr>
          <w:noProof/>
        </w:rPr>
        <w:fldChar w:fldCharType="separate"/>
      </w:r>
      <w:r>
        <w:rPr>
          <w:noProof/>
        </w:rPr>
        <w:t>84</w:t>
      </w:r>
      <w:r>
        <w:rPr>
          <w:noProof/>
        </w:rPr>
        <w:fldChar w:fldCharType="end"/>
      </w:r>
    </w:p>
    <w:p w:rsidR="002221B1">
      <w:pPr>
        <w:pStyle w:val="TOC1"/>
        <w:tabs>
          <w:tab w:val="right" w:leader="dot" w:pos="8296"/>
        </w:tabs>
        <w:rPr>
          <w:noProof/>
        </w:rPr>
      </w:pPr>
      <w:r>
        <w:rPr>
          <w:rFonts w:hint="eastAsia"/>
          <w:noProof/>
        </w:rPr>
        <w:t>十二、学前教育服务项目执行风险与应对策略</w:t>
      </w:r>
      <w:r>
        <w:rPr>
          <w:noProof/>
        </w:rPr>
        <w:tab/>
      </w:r>
      <w:r>
        <w:rPr>
          <w:noProof/>
        </w:rPr>
        <w:fldChar w:fldCharType="begin"/>
      </w:r>
      <w:r>
        <w:rPr>
          <w:noProof/>
        </w:rPr>
        <w:instrText xml:space="preserve"> PAGEREF _Toc156927697 \h </w:instrText>
      </w:r>
      <w:r>
        <w:rPr>
          <w:noProof/>
        </w:rPr>
        <w:fldChar w:fldCharType="separate"/>
      </w:r>
      <w:r>
        <w:rPr>
          <w:noProof/>
        </w:rPr>
        <w:t>86</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、学前教育服务项目执行风险识别</w:t>
      </w:r>
      <w:r>
        <w:rPr>
          <w:noProof/>
        </w:rPr>
        <w:tab/>
      </w:r>
      <w:r>
        <w:rPr>
          <w:noProof/>
        </w:rPr>
        <w:fldChar w:fldCharType="begin"/>
      </w:r>
      <w:r>
        <w:rPr>
          <w:noProof/>
        </w:rPr>
        <w:instrText xml:space="preserve"> PAGEREF _Toc156927698 \h </w:instrText>
      </w:r>
      <w:r>
        <w:rPr>
          <w:noProof/>
        </w:rPr>
        <w:fldChar w:fldCharType="separate"/>
      </w:r>
      <w:r>
        <w:rPr>
          <w:noProof/>
        </w:rPr>
        <w:t>86</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_Toc156927699 \h </w:instrText>
      </w:r>
      <w:r>
        <w:rPr>
          <w:noProof/>
        </w:rPr>
        <w:fldChar w:fldCharType="separate"/>
      </w:r>
      <w:r>
        <w:rPr>
          <w:noProof/>
        </w:rPr>
        <w:t>87</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_Toc156927700 \h </w:instrText>
      </w:r>
      <w:r>
        <w:rPr>
          <w:noProof/>
        </w:rPr>
        <w:fldChar w:fldCharType="separate"/>
      </w:r>
      <w:r>
        <w:rPr>
          <w:noProof/>
        </w:rPr>
        <w:t>89</w:t>
      </w:r>
      <w:r>
        <w:rPr>
          <w:noProof/>
        </w:rPr>
        <w:fldChar w:fldCharType="end"/>
      </w:r>
    </w:p>
    <w:p w:rsidR="002221B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_Toc156927701 \h </w:instrText>
      </w:r>
      <w:r>
        <w:rPr>
          <w:noProof/>
        </w:rPr>
        <w:fldChar w:fldCharType="separate"/>
      </w:r>
      <w:r>
        <w:rPr>
          <w:noProof/>
        </w:rPr>
        <w:t>90</w:t>
      </w:r>
      <w:r>
        <w:rPr>
          <w:noProof/>
        </w:rPr>
        <w:fldChar w:fldCharType="end"/>
      </w:r>
    </w:p>
    <w:p w:rsidR="002221B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_Toc156927702 \h </w:instrText>
      </w:r>
      <w:r>
        <w:rPr>
          <w:noProof/>
        </w:rPr>
        <w:fldChar w:fldCharType="separate"/>
      </w:r>
      <w:r>
        <w:rPr>
          <w:noProof/>
        </w:rPr>
        <w:t>90</w:t>
      </w:r>
      <w:r>
        <w:rPr>
          <w:noProof/>
        </w:rPr>
        <w:fldChar w:fldCharType="end"/>
      </w:r>
    </w:p>
    <w:p w:rsidR="002221B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_Toc156927703 \h </w:instrText>
      </w:r>
      <w:r>
        <w:rPr>
          <w:noProof/>
        </w:rPr>
        <w:fldChar w:fldCharType="separate"/>
      </w:r>
      <w:r>
        <w:rPr>
          <w:noProof/>
        </w:rPr>
        <w:t>91</w:t>
      </w:r>
      <w:r>
        <w:rPr>
          <w:noProof/>
        </w:rPr>
        <w:fldChar w:fldCharType="end"/>
      </w:r>
    </w:p>
    <w:p w:rsidR="002221B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_Toc156927704 \h </w:instrText>
      </w:r>
      <w:r>
        <w:rPr>
          <w:noProof/>
        </w:rPr>
        <w:fldChar w:fldCharType="separate"/>
      </w:r>
      <w:r>
        <w:rPr>
          <w:noProof/>
        </w:rPr>
        <w:t>92</w:t>
      </w:r>
      <w:r>
        <w:rPr>
          <w:noProof/>
        </w:rPr>
        <w:fldChar w:fldCharType="end"/>
      </w:r>
    </w:p>
    <w:p w:rsidR="002221B1" w:rsidP="002221B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221B1" w:rsidP="002221B1">
      <w:pPr>
        <w:pStyle w:val="Heading1"/>
        <w:jc w:val="center"/>
        <w:rPr>
          <w:rFonts w:hint="eastAsia"/>
        </w:rPr>
      </w:pPr>
      <w:bookmarkStart w:id="1" w:name="_Toc156927635"/>
      <w:r w:rsidRPr="002221B1">
        <w:rPr>
          <w:rFonts w:hint="eastAsia"/>
        </w:rPr>
        <w:t>概论</w:t>
      </w:r>
      <w:bookmarkEnd w:id="1"/>
    </w:p>
    <w:p w:rsidR="002221B1" w:rsidP="002221B1">
      <w:pPr>
        <w:ind w:firstLine="560" w:firstLineChars="200"/>
        <w:rPr>
          <w:rFonts w:ascii="仿宋" w:eastAsia="仿宋" w:hAnsi="仿宋" w:hint="eastAsia"/>
          <w:sz w:val="28"/>
        </w:rPr>
      </w:pPr>
      <w:r w:rsidRPr="002221B1">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221B1" w:rsidP="002221B1">
      <w:pPr>
        <w:pStyle w:val="Heading1"/>
        <w:rPr>
          <w:rFonts w:hint="eastAsia"/>
        </w:rPr>
      </w:pPr>
      <w:bookmarkStart w:id="2" w:name="_Toc156927636"/>
      <w:r w:rsidRPr="002221B1">
        <w:rPr>
          <w:rFonts w:hint="eastAsia"/>
        </w:rPr>
        <w:t>一、背景及必要性分析</w:t>
      </w:r>
      <w:bookmarkEnd w:id="2"/>
    </w:p>
    <w:p w:rsidR="002221B1" w:rsidP="002221B1">
      <w:pPr>
        <w:pStyle w:val="Heading2"/>
        <w:rPr>
          <w:rFonts w:hint="eastAsia"/>
        </w:rPr>
      </w:pPr>
      <w:bookmarkStart w:id="3" w:name="_Toc156927637"/>
      <w:r w:rsidRPr="002221B1">
        <w:rPr>
          <w:rFonts w:hint="eastAsia"/>
        </w:rPr>
        <w:t>(</w:t>
      </w:r>
      <w:r w:rsidRPr="002221B1">
        <w:rPr>
          <w:rFonts w:hint="eastAsia"/>
        </w:rPr>
        <w:t>一</w:t>
      </w:r>
      <w:r w:rsidRPr="002221B1">
        <w:rPr>
          <w:rFonts w:hint="eastAsia"/>
        </w:rPr>
        <w:t>)</w:t>
      </w:r>
      <w:r w:rsidRPr="002221B1">
        <w:rPr>
          <w:rFonts w:hint="eastAsia"/>
        </w:rPr>
        <w:t>、行业发展方向</w:t>
      </w:r>
      <w:bookmarkEnd w:id="3"/>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221B1" w:rsidRPr="002221B1" w:rsidP="002221B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221B1">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挑战。</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221B1" w:rsidP="002221B1">
      <w:pPr>
        <w:pStyle w:val="Heading2"/>
      </w:pPr>
      <w:bookmarkStart w:id="4" w:name="_Toc156927638"/>
      <w:r w:rsidRPr="002221B1">
        <w:t>(</w:t>
      </w:r>
      <w:r w:rsidRPr="002221B1">
        <w:t>二</w:t>
      </w:r>
      <w:r w:rsidRPr="002221B1">
        <w:t>)</w:t>
      </w:r>
      <w:r w:rsidRPr="002221B1">
        <w:t>、行业环境分析与应对策略</w:t>
      </w:r>
      <w:bookmarkEnd w:id="4"/>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（五）行业环境分析与应对策略</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221B1" w:rsidRPr="002221B1" w:rsidP="002221B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221B1">
        <w:rPr>
          <w:rFonts w:ascii="仿宋" w:eastAsia="仿宋" w:hAnsi="仿宋" w:hint="eastAsia"/>
          <w:sz w:val="28"/>
        </w:rPr>
        <w:t>2. **技术变革快速：** 随着科技的不断发展，技术变革对行业产生深远影响。企业应积极迎接技术挑战，加大研发投入，引入先进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技术，提升生产效率。与科研机构和技术公司建立合作关系，保持在技术领域的领先地位。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221B1" w:rsidRPr="002221B1" w:rsidP="002221B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221B1">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221B1" w:rsidP="002221B1">
      <w:pPr>
        <w:pStyle w:val="Heading2"/>
      </w:pPr>
      <w:bookmarkStart w:id="5" w:name="_Toc156927639"/>
      <w:r w:rsidRPr="002221B1">
        <w:t>(</w:t>
      </w:r>
      <w:r w:rsidRPr="002221B1">
        <w:t>三</w:t>
      </w:r>
      <w:r w:rsidRPr="002221B1">
        <w:t>)</w:t>
      </w:r>
      <w:r w:rsidRPr="002221B1">
        <w:t>、行业面临的机遇与挑战</w:t>
      </w:r>
      <w:bookmarkEnd w:id="5"/>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机遇：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技术创新和数字化转型： 行业可能受益于先进技术和数字化转型，提高生产效率、降低成本，同时创造新的商业模式和产品。</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市场需求增长： 如果行业所在市场的需求不断增长，企业有机会通过提供更多产品或服务来扩大市场份额。</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全球化机遇： 开拓国际市场可能为企业带来新的机会，尤其是在全球化程度不断提高的情况下。</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可持续发展： 行业在可持续发展方面的投入和努力可能受到市场和政府的认可，推动企业在社会责任和环保方面取得竞争优势。</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人才和团队发展： 有机会吸引和培养高素质的人才，建立协作团队，为企业带来创新和竞争优势。</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挑战：</w:t>
      </w:r>
    </w:p>
    <w:p w:rsidR="002221B1" w:rsidRPr="002221B1" w:rsidP="002221B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221B1">
        <w:rPr>
          <w:rFonts w:ascii="仿宋" w:eastAsia="仿宋" w:hAnsi="仿宋" w:hint="eastAsia"/>
          <w:sz w:val="28"/>
        </w:rPr>
        <w:t>1. 市场竞争激烈： 若市场竞争激烈，企业可能面临价格战、利润压力以及更高的市场推广成本。</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政策和法规变化： 行业可能受到政府政策和法规的影响，不稳定的政策环境可能带来不确定性。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供应链不稳定： 供应链问题，如原材料短缺、运输问题或供应链中断，可能对企业的生产和运营产生负面影响。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技术风险： 依赖新技术可能带来技术风险，包括技术失误、信息安全问题等。</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人才短缺： 企业可能面临人才短缺，尤其是在需要特定技能或专业知识的领域。</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经济不确定性： 宏观经济因素的不确定性，如通货膨胀、利率变动、经济衰退等，可能对企业产生负面影响。</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在面对这些机遇和挑战时，企业需要制定明智的战略，灵活调整经营计划，不断提升自身竞争力，以适应动态的市场环境。</w:t>
      </w:r>
    </w:p>
    <w:p w:rsidR="002221B1" w:rsidP="002221B1">
      <w:pPr>
        <w:pStyle w:val="Heading2"/>
      </w:pPr>
      <w:bookmarkStart w:id="6" w:name="_Toc156927640"/>
      <w:r w:rsidRPr="002221B1">
        <w:t>(</w:t>
      </w:r>
      <w:r w:rsidRPr="002221B1">
        <w:t>四</w:t>
      </w:r>
      <w:r w:rsidRPr="002221B1">
        <w:t>)</w:t>
      </w:r>
      <w:r w:rsidRPr="002221B1">
        <w:t>、行业特征</w:t>
      </w:r>
      <w:bookmarkEnd w:id="6"/>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221B1" w:rsidRPr="002221B1" w:rsidP="002221B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221B1">
        <w:rPr>
          <w:rFonts w:ascii="仿宋" w:eastAsia="仿宋" w:hAnsi="仿宋" w:hint="eastAsia"/>
          <w:sz w:val="28"/>
        </w:rPr>
        <w:t>3. 周期性波动明显： 由于受到宏观经济和市场供需关系的影响，该行业常常呈现出明显的周期性波动。因此，企业需要具备一定的风</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险应对能力，灵活调整经营策略。</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市场竞争激烈： 行业内竞争激烈，存在多个竞争对手争夺市场份额。差异化竞争、创新能力和品牌影响力成为企业取胜的重要因素。</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221B1" w:rsidRPr="002221B1" w:rsidP="002221B1">
      <w:pPr>
        <w:ind w:firstLine="560" w:firstLineChars="200"/>
        <w:rPr>
          <w:rFonts w:ascii="仿宋" w:eastAsia="仿宋" w:hAnsi="仿宋" w:hint="eastAsia"/>
          <w:sz w:val="28"/>
        </w:rPr>
      </w:pPr>
      <w:r w:rsidRPr="002221B1">
        <w:rPr>
          <w:rFonts w:ascii="仿宋" w:eastAsia="仿宋" w:hAnsi="仿宋"/>
          <w:sz w:val="28"/>
        </w:rPr>
        <w:t>8</w:t>
      </w:r>
      <w:r w:rsidRPr="002221B1">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221B1" w:rsidRPr="002221B1" w:rsidP="002221B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221B1">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221B1" w:rsidP="002221B1">
      <w:pPr>
        <w:pStyle w:val="Heading2"/>
      </w:pPr>
      <w:bookmarkStart w:id="7" w:name="_Toc156927641"/>
      <w:r w:rsidRPr="002221B1">
        <w:t>(</w:t>
      </w:r>
      <w:r w:rsidRPr="002221B1">
        <w:t>五</w:t>
      </w:r>
      <w:r w:rsidRPr="002221B1">
        <w:t>)</w:t>
      </w:r>
      <w:r w:rsidRPr="002221B1">
        <w:t>、行业发展趋势分析</w:t>
      </w:r>
      <w:bookmarkEnd w:id="7"/>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221B1" w:rsidRPr="002221B1" w:rsidP="002221B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221B1">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221B1" w:rsidP="002221B1">
      <w:pPr>
        <w:pStyle w:val="Heading2"/>
      </w:pPr>
      <w:bookmarkStart w:id="8" w:name="_Toc156927642"/>
      <w:r w:rsidRPr="002221B1">
        <w:t>(</w:t>
      </w:r>
      <w:r w:rsidRPr="002221B1">
        <w:t>六</w:t>
      </w:r>
      <w:r w:rsidRPr="002221B1">
        <w:t>)</w:t>
      </w:r>
      <w:r w:rsidRPr="002221B1">
        <w:t>、行业实施路径就爱建议</w:t>
      </w:r>
      <w:bookmarkEnd w:id="8"/>
    </w:p>
    <w:p w:rsidR="002221B1" w:rsidRPr="002221B1" w:rsidP="002221B1">
      <w:pPr>
        <w:ind w:firstLine="560" w:firstLineChars="200"/>
        <w:rPr>
          <w:rFonts w:ascii="仿宋" w:eastAsia="仿宋" w:hAnsi="仿宋"/>
          <w:sz w:val="28"/>
        </w:rPr>
      </w:pP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221B1" w:rsidRPr="002221B1" w:rsidP="002221B1">
      <w:pPr>
        <w:ind w:firstLine="560" w:firstLineChars="200"/>
        <w:rPr>
          <w:rFonts w:ascii="仿宋" w:eastAsia="仿宋" w:hAnsi="仿宋"/>
          <w:sz w:val="28"/>
        </w:rPr>
      </w:pPr>
      <w:r w:rsidRPr="002221B1">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221B1" w:rsidRPr="002221B1" w:rsidP="002221B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221B1">
        <w:rPr>
          <w:rFonts w:ascii="仿宋" w:eastAsia="仿宋" w:hAnsi="仿宋" w:hint="eastAsia"/>
          <w:sz w:val="28"/>
        </w:rPr>
        <w:t>4. 建设可持续发展体系： 强调绿色生产和环保措施，通过节能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减排、废弃物循环利用等方式降低环境影响。推动可再生能源的使用，建设绿色供应链，提高企业的可持续发展水平。</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221B1" w:rsidRPr="002221B1" w:rsidP="002221B1">
      <w:pPr>
        <w:ind w:firstLine="560" w:firstLineChars="200"/>
        <w:rPr>
          <w:rFonts w:ascii="仿宋" w:eastAsia="仿宋" w:hAnsi="仿宋"/>
          <w:sz w:val="28"/>
        </w:rPr>
      </w:pPr>
      <w:r w:rsidRPr="002221B1">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221B1" w:rsidP="002221B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221B1">
        <w:rPr>
          <w:rFonts w:ascii="仿宋" w:eastAsia="仿宋" w:hAnsi="仿宋"/>
          <w:sz w:val="28"/>
        </w:rPr>
        <w:t>10</w:t>
      </w:r>
      <w:r w:rsidRPr="002221B1">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221B1" w:rsidP="002221B1">
      <w:pPr>
        <w:pStyle w:val="Heading1"/>
        <w:rPr>
          <w:rFonts w:hint="eastAsia"/>
        </w:rPr>
      </w:pPr>
      <w:bookmarkStart w:id="9" w:name="_Toc156927643"/>
      <w:r w:rsidRPr="002221B1">
        <w:rPr>
          <w:rFonts w:hint="eastAsia"/>
        </w:rPr>
        <w:t>二、学前教育服务项目建筑工程方案</w:t>
      </w:r>
      <w:bookmarkEnd w:id="9"/>
    </w:p>
    <w:p w:rsidR="002221B1" w:rsidP="002221B1">
      <w:pPr>
        <w:pStyle w:val="Heading2"/>
        <w:rPr>
          <w:rFonts w:hint="eastAsia"/>
        </w:rPr>
      </w:pPr>
      <w:bookmarkStart w:id="10" w:name="_Toc156927644"/>
      <w:r w:rsidRPr="002221B1">
        <w:rPr>
          <w:rFonts w:hint="eastAsia"/>
        </w:rPr>
        <w:t>(</w:t>
      </w:r>
      <w:r w:rsidRPr="002221B1">
        <w:rPr>
          <w:rFonts w:hint="eastAsia"/>
        </w:rPr>
        <w:t>一</w:t>
      </w:r>
      <w:r w:rsidRPr="002221B1">
        <w:rPr>
          <w:rFonts w:hint="eastAsia"/>
        </w:rPr>
        <w:t>)</w:t>
      </w:r>
      <w:r w:rsidRPr="002221B1">
        <w:rPr>
          <w:rFonts w:hint="eastAsia"/>
        </w:rPr>
        <w:t>、土建工程方案</w:t>
      </w:r>
      <w:bookmarkEnd w:id="10"/>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土建工程方案是为实现建设学前教育服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工程设计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学前教育服务项目具备良好的结构和功能。同时，遵循相关法规和标准，保障设计的合法性和可行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施工组织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材料选择</w:t>
      </w:r>
    </w:p>
    <w:p w:rsidR="002221B1" w:rsidRPr="002221B1" w:rsidP="002221B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221B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合考虑多个因素，确保选择的材料符合质量标准和成本控制。</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工期安排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土建工程方案的制定和实施对于学前教育服务项目的成功推进至关重要。只有通过科学合理的规划和有序实施，学前教育服务项目才能确保高效、安全、经济地完成，达到预期的建设目标。因此，在进行土建工程学前教育服务项目时，应充分关注土建工程方案的编制和执行，不断总结经验教训，不断提升管理和技术水平，以适应不断变化的建设需求。</w:t>
      </w:r>
    </w:p>
    <w:p w:rsidR="002221B1" w:rsidP="002221B1">
      <w:pPr>
        <w:pStyle w:val="Heading2"/>
      </w:pPr>
      <w:bookmarkStart w:id="11" w:name="_Toc156927645"/>
      <w:r w:rsidRPr="002221B1">
        <w:t>(</w:t>
      </w:r>
      <w:r w:rsidRPr="002221B1">
        <w:t>二</w:t>
      </w:r>
      <w:r w:rsidRPr="002221B1">
        <w:t>)</w:t>
      </w:r>
      <w:r w:rsidRPr="002221B1">
        <w:t>、厂房建设方案</w:t>
      </w:r>
      <w:bookmarkEnd w:id="11"/>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结构设计</w:t>
      </w:r>
    </w:p>
    <w:p w:rsidR="002221B1" w:rsidRPr="002221B1" w:rsidP="002221B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221B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虑地质条件、气候影响、生产设备等因素，以满足生产运作的需要。</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施工组织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材料选择</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工期安排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设备配置</w:t>
      </w:r>
    </w:p>
    <w:p w:rsidR="002221B1" w:rsidRPr="002221B1" w:rsidP="002221B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221B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的可能性，以保障厂房的可持续发展。</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221B1" w:rsidP="002221B1">
      <w:pPr>
        <w:pStyle w:val="Heading2"/>
      </w:pPr>
      <w:bookmarkStart w:id="12" w:name="_Toc156927646"/>
      <w:r w:rsidRPr="002221B1">
        <w:t>(</w:t>
      </w:r>
      <w:r w:rsidRPr="002221B1">
        <w:t>三</w:t>
      </w:r>
      <w:r w:rsidRPr="002221B1">
        <w:t>)</w:t>
      </w:r>
      <w:r w:rsidRPr="002221B1">
        <w:t>、仓库建设方案</w:t>
      </w:r>
      <w:bookmarkEnd w:id="12"/>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结构设计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施工组织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221B1" w:rsidRPr="002221B1" w:rsidP="002221B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221B1">
        <w:rPr>
          <w:rFonts w:ascii="仿宋" w:eastAsia="仿宋" w:hAnsi="仿宋" w:hint="eastAsia"/>
          <w:sz w:val="28"/>
        </w:rPr>
        <w:t>3. 材料选择</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设备配置</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5. 环境规划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2221B1" w:rsidP="002221B1">
      <w:pPr>
        <w:pStyle w:val="Heading2"/>
      </w:pPr>
      <w:bookmarkStart w:id="13" w:name="_Toc156927647"/>
      <w:r w:rsidRPr="002221B1">
        <w:t>(</w:t>
      </w:r>
      <w:r w:rsidRPr="002221B1">
        <w:t>四</w:t>
      </w:r>
      <w:r w:rsidRPr="002221B1">
        <w:t>)</w:t>
      </w:r>
      <w:r w:rsidRPr="002221B1">
        <w:t>、办公及生活服务设施建设方案</w:t>
      </w:r>
      <w:bookmarkEnd w:id="13"/>
    </w:p>
    <w:p w:rsidR="002221B1" w:rsidRPr="002221B1" w:rsidP="002221B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221B1">
        <w:rPr>
          <w:rFonts w:ascii="仿宋" w:eastAsia="仿宋" w:hAnsi="仿宋" w:hint="eastAsia"/>
          <w:sz w:val="28"/>
        </w:rPr>
        <w:t>1. 办公空间设计： 确保合理的布局，考虑通风、采光、隔音等因素，提高员工的工作效率和舒适度。</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生活服务设施规划： 设计食堂、休息区、健身房等设施，满足员工在工作间隙和下班后的各种需求。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信息技术设备： 规划网络设施、计算设备以及公司业务相关的软硬件工具，确保员工高效完成工作。</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安全与环保设施： 考虑消防设备、安全通道、紧急疏散计划，以及环保设施，创造安全可持续的工作环境。</w:t>
      </w:r>
    </w:p>
    <w:p w:rsidR="002221B1" w:rsidRPr="002221B1" w:rsidP="002221B1">
      <w:pPr>
        <w:ind w:firstLine="560" w:firstLineChars="200"/>
        <w:rPr>
          <w:rFonts w:ascii="仿宋" w:eastAsia="仿宋" w:hAnsi="仿宋"/>
          <w:sz w:val="28"/>
        </w:rPr>
      </w:pPr>
      <w:r w:rsidRPr="002221B1">
        <w:rPr>
          <w:rFonts w:ascii="仿宋" w:eastAsia="仿宋" w:hAnsi="仿宋" w:hint="eastAsia"/>
          <w:sz w:val="28"/>
        </w:rPr>
        <w:t>5. 员工培训和发展设施： 设计培训室、图书馆、在线学习平台等，提供学习和发展的机会，促进员工专业素养和职业发展。</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6. 工位设置与布局： 通过科学的工位设置和布局，提高员工之间的协作效率，创造良好的工作氛围。</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7. 会议室规划： 设计合适大小和设备齐全的会议室，以支持各类内外部会议和团队协作。</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8. 休息区设计： 创造宜人的休息环境，为员工提供放松身心的空间，提高工作效能。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9. 饮食服务设施： 提供多样化的饮食选择，满足员工口味，促进团队交流和员工满意度。</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10. 健康管理设施： 设计健身房、健康检测区等，关注员工身心健康，提高整体团队健康水平。</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11. 员工社交空间： 创建社交区域，促进员工之间的交流，增进团队凝聚力和合作精神。</w:t>
      </w:r>
    </w:p>
    <w:p w:rsidR="002221B1" w:rsidP="002221B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221B1">
        <w:rPr>
          <w:rFonts w:ascii="仿宋" w:eastAsia="仿宋" w:hAnsi="仿宋" w:hint="eastAsia"/>
          <w:sz w:val="28"/>
        </w:rPr>
        <w:t>12. 绿色建筑和可持续设施： 采用环保材料，设计节能照明系统，倡导绿色出行，助力企业可持续发展。</w:t>
      </w:r>
    </w:p>
    <w:p w:rsidR="002221B1" w:rsidP="002221B1">
      <w:pPr>
        <w:pStyle w:val="Heading2"/>
      </w:pPr>
      <w:bookmarkStart w:id="14" w:name="_Toc156927648"/>
      <w:r w:rsidRPr="002221B1">
        <w:t>(</w:t>
      </w:r>
      <w:r w:rsidRPr="002221B1">
        <w:t>五</w:t>
      </w:r>
      <w:r w:rsidRPr="002221B1">
        <w:t>)</w:t>
      </w:r>
      <w:r w:rsidRPr="002221B1">
        <w:t>、总图布置方案</w:t>
      </w:r>
      <w:bookmarkEnd w:id="14"/>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整体规划考虑因素： 在确定总体布局方案时，需要充分考虑地理位置、学前教育服务项目规模、市场需求和人力资源等关键因素，确保科学合理。</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成本节约策略： 通过优化物流运输和产品流通，合理利用现有设施，降低成本，确保学前教育服务项目经济可行性。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生产效率提升： 通过科学运营和管理，提高生产效率和产品质量，确保学前教育服务项目能够顺利运行并满足市场需求。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详细布局设计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生产线布局规划： 确保生产线的合理布局，考虑生产线长度、机器设备配置、工人数量和空间要求等因素，优化生产流程。</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储存设施合理布局： 设计原材料、半成品和成品储存区的合理布局，方便物流运输和库存管理，确保供应链畅通。</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办公室和员工区域设计： 打造符合现代标准的办公室和员工区域布局，提升员工的工作和生活体验。</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能源供应设施规划： 设计合理的能源供应设施布局，确保电力、燃气和水等能源的有效供应，满足生产需求。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实施与管理方案</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技术管理策略： 通过不断改进和优化技术流程，提高生产效率和产品质量，保持技术领先地位。</w:t>
      </w:r>
    </w:p>
    <w:p w:rsidR="002221B1" w:rsidRPr="002221B1" w:rsidP="002221B1">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221B1">
        <w:rPr>
          <w:rFonts w:ascii="仿宋" w:eastAsia="仿宋" w:hAnsi="仿宋" w:hint="eastAsia"/>
          <w:sz w:val="28"/>
        </w:rPr>
        <w:t>2. 人力资源管理计划： 招聘、培训员工，并建立有效的人力资源管理体系，提高员工工作效率和满意度。</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学前教育服务项目管理体系建设： 制定科学的学前教育服务项目计划、预算和资源分配，确保学前教育服务项目按时完成，达到预期效果。</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4. 质量管理体系实施： 建立质量控制系统，进行质量检查，确保产品符合标准和顾客需求，提高产品竞争力。</w:t>
      </w:r>
    </w:p>
    <w:p w:rsidR="002221B1" w:rsidP="002221B1">
      <w:pPr>
        <w:ind w:firstLine="560" w:firstLineChars="200"/>
        <w:rPr>
          <w:rFonts w:ascii="仿宋" w:eastAsia="仿宋" w:hAnsi="仿宋" w:hint="eastAsia"/>
          <w:sz w:val="28"/>
        </w:rPr>
      </w:pPr>
      <w:r w:rsidRPr="002221B1">
        <w:rPr>
          <w:rFonts w:ascii="仿宋" w:eastAsia="仿宋" w:hAnsi="仿宋" w:hint="eastAsia"/>
          <w:sz w:val="28"/>
        </w:rPr>
        <w:t>综合考虑总体布局方案、详细布局设计和实施与管理方案，确保学前教育服务项目全面成功实现。</w:t>
      </w:r>
    </w:p>
    <w:p w:rsidR="002221B1" w:rsidP="002221B1">
      <w:pPr>
        <w:pStyle w:val="Heading2"/>
      </w:pPr>
      <w:bookmarkStart w:id="15" w:name="_Toc156927649"/>
      <w:r w:rsidRPr="002221B1">
        <w:t>(</w:t>
      </w:r>
      <w:r w:rsidRPr="002221B1">
        <w:t>六</w:t>
      </w:r>
      <w:r w:rsidRPr="002221B1">
        <w:t>)</w:t>
      </w:r>
      <w:r w:rsidRPr="002221B1">
        <w:t>、建筑工程数字化方案</w:t>
      </w:r>
      <w:bookmarkEnd w:id="15"/>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（一）数字化方案规划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学前教育服务项目背景分析</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在构建数字化方案之前，对学前教育服务项目规模、性质以及可用预算进行深入分析，确保方案的制定与学前教育服务项目的实际需求相契合。</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技术现状评估</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深入了解建筑工程领域的数字化技术现状，关注行业最新趋势，以确保选择的数字化方案在技术上保持领先地位。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利益相关方沟通</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与学前教育服务项目中的各利益相关方进行充分沟通，包括业主、设计师、施工方等，以了解各方需求和期望，使得数字化方案更加贴近实际应用。</w:t>
      </w:r>
    </w:p>
    <w:p w:rsidR="002221B1" w:rsidRPr="002221B1" w:rsidP="002221B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221B1">
        <w:rPr>
          <w:rFonts w:ascii="仿宋" w:eastAsia="仿宋" w:hAnsi="仿宋" w:hint="eastAsia"/>
          <w:sz w:val="28"/>
        </w:rPr>
        <w:t>（二）数字化工具选择</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建模软件选择</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选择适用于建筑工程的三维建模软件，如XXX等，以提高设计效率和精度，从而推动数字化设计的实施。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学前教育服务项目管理工具</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采用专业的学前教育服务项目管理工具，例如XXX，以确保学前教育服务项目计划、进度追踪和资源管理的高效执行。</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BIM技术应用</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引入BIM技术，全面实现建筑设计、施工和运营的数字化管理，以促进信息共享和提高协同效率，从而推动学前教育服务项目数字化的全面实施。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（三）数字化流程优化</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设计协同优化</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通过数字化工具实现设计团队的高效协同工作，提高设计效率，减少信息流失和误差，确保设计的高质量完成。</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施工过程数字化</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引入数字化施工管理系统，实现施工计划、进度监控、质量检查等过程的数字化管理，以提高施工效率和质量控制水平。</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数据集成与共享</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建立数据集成平台，实现各个环节数据的无缝传递和共享，以减少信息孤岛，提高整体工程效益，推动数字化流程的顺畅实施。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（四）技术培训与支持</w:t>
      </w:r>
    </w:p>
    <w:p w:rsidR="002221B1" w:rsidRPr="002221B1" w:rsidP="002221B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221B1">
        <w:rPr>
          <w:rFonts w:ascii="仿宋" w:eastAsia="仿宋" w:hAnsi="仿宋" w:hint="eastAsia"/>
          <w:sz w:val="28"/>
        </w:rPr>
        <w:t>1. 团队培训计划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制定详细的数字化工具培训计划，确保学前教育服务项目团队成员具备使用相关工具的必要技能，提高整体数字化水平。</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技术支持体系</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建立完善的数字化方案技术支持体系，包括在线支持和培训资料库，以保证在使用过程中能够及时解决技术问题。</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持续改进机制</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设立数字化方案的持续改进机制，及时收集用户反馈和技术更新，不断优化数字化工程流程，确保数字化方案处于行业领先地位。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（五）风险管理与安全保障</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 数据安全策略</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制定严格的数据安全策略，采用加密技术和权限管理等手段，确保学前教育服务项目信息不受到未授权访问和泄露，提高数据安全性。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 应急预案制定</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制定数字化方案的应急预案，对可能发生的技术故障、数据丢失等情况进行预测和应对，保障学前教育服务项目的正常运行。</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 法规遵循</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2221B1" w:rsidP="002221B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221B1">
        <w:rPr>
          <w:rFonts w:ascii="仿宋" w:eastAsia="仿宋" w:hAnsi="仿宋" w:hint="eastAsia"/>
          <w:sz w:val="28"/>
        </w:rPr>
        <w:t>通过以上方面的详细规划，建立全面的建筑工程数字化方案，将有助于学前教育服务项目更高效、智能地迎接数字时代的挑战。</w:t>
      </w:r>
    </w:p>
    <w:p w:rsidR="002221B1" w:rsidP="002221B1">
      <w:pPr>
        <w:pStyle w:val="Heading1"/>
        <w:rPr>
          <w:rFonts w:hint="eastAsia"/>
        </w:rPr>
      </w:pPr>
      <w:bookmarkStart w:id="16" w:name="_Toc156927650"/>
      <w:r w:rsidRPr="002221B1">
        <w:rPr>
          <w:rFonts w:hint="eastAsia"/>
        </w:rPr>
        <w:t>三、学前教育服务项目人力资源管理方案</w:t>
      </w:r>
      <w:bookmarkEnd w:id="16"/>
    </w:p>
    <w:p w:rsidR="002221B1" w:rsidP="002221B1">
      <w:pPr>
        <w:pStyle w:val="Heading2"/>
        <w:rPr>
          <w:rFonts w:hint="eastAsia"/>
        </w:rPr>
      </w:pPr>
      <w:bookmarkStart w:id="17" w:name="_Toc156927651"/>
      <w:r w:rsidRPr="002221B1">
        <w:rPr>
          <w:rFonts w:hint="eastAsia"/>
        </w:rPr>
        <w:t>(</w:t>
      </w:r>
      <w:r w:rsidRPr="002221B1">
        <w:rPr>
          <w:rFonts w:hint="eastAsia"/>
        </w:rPr>
        <w:t>一</w:t>
      </w:r>
      <w:r w:rsidRPr="002221B1">
        <w:rPr>
          <w:rFonts w:hint="eastAsia"/>
        </w:rPr>
        <w:t>)</w:t>
      </w:r>
      <w:r w:rsidRPr="002221B1">
        <w:rPr>
          <w:rFonts w:hint="eastAsia"/>
        </w:rPr>
        <w:t>、人力资源战略规划</w:t>
      </w:r>
      <w:bookmarkEnd w:id="17"/>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在学前教育服务项目中，人力资源战略规划占据着极为重要的位置，需要深入考虑组织整体的发展方向和目标设定，以及通过合理配置和有效管理人力资源来实现这些目标。在学前教育服务项目背景下，人力资源战略规划的制定必须全面考虑行业特征、市场需求、技术趋势等多方面因素，以确保企业拥有足够数量、具备相应技能的人才，并通过科学的管理和培训提高员工的绩效，从而保障学前教育服务项目的成功实施和顺利进行。</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(一)人力资源需求分析</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1、根据学前教育服务项目规模确定人力资源规模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学前教育服务项目规模、生产能力以及市场需求等是决定所需人力资源规模的关键因素。在学前教育服务项目中，需要对各个环节进行深入分析，包括生产、质量控制、采购、销售、研发等，以明确各部门或岗位的人力资源需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2、分析人力资源结构和能力要求</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3、预测未来人才需求</w:t>
      </w:r>
    </w:p>
    <w:p w:rsidR="002221B1" w:rsidRPr="002221B1" w:rsidP="002221B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221B1">
        <w:rPr>
          <w:rFonts w:ascii="仿宋" w:eastAsia="仿宋" w:hAnsi="仿宋" w:hint="eastAsia"/>
          <w:sz w:val="28"/>
        </w:rPr>
        <w:t>结合学前教育服务项目发展趋势、行业发展和技术变革，预测未</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来可能出现的新岗位和新需求，为未来人才的储备和培养提前做好准备。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(二)人才招聘与选拔</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1、制定招聘计划和渠道</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2、建立科学的选拔机制</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3、引进和留住优秀人才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对于核心岗位和关键岗位，制定有效的引进和留用政策，例如提供具有竞争力的薪酬福利、晋升机制、培训发展等，以留住优秀人才。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(三)人才培训与发展</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1、制定培训计划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根据员工的岗位需求和个人发展需求，制定全面的培训计划，包括岗前培训、岗中培训和岗后培训，确保员工具备所需的技能和知识。</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2、激励员工学习</w:t>
      </w:r>
    </w:p>
    <w:p w:rsidR="002221B1" w:rsidRPr="002221B1" w:rsidP="002221B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221B1">
        <w:rPr>
          <w:rFonts w:ascii="仿宋" w:eastAsia="仿宋" w:hAnsi="仿宋" w:hint="eastAsia"/>
          <w:sz w:val="28"/>
        </w:rPr>
        <w:t>建立学习型组织文化，激励员工不断学习和提升，鼓励参与各类技能培训、岗位轮岗、跨部门学习等活动，提高员工的综合素质和能力。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3、发展通道和规划</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为员工搭建职业发展通道，制定个人发展规划，帮助员工明确自己的职业目标，提供晋升机会和发展空间，激发员工的工作动力和归属感。</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(四)绩效管理与激励机制</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1、建立科学的绩效评估体系</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制定明确的绩效评估标准和流程，定期对员工的工作表现进行评估和反馈，及时发现问题并采取改进措施。</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2、激励机制设计</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设计合理的薪酬激励机制和非物质激励机制，如奖金、晋升、表彰奖励等，激发员工的工作热情和创造力。</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3、关怀员工福祉</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注重员工的工作生活平衡，提供良好的工作环境和福利待遇，满足员工的物质和精神需求，增强员工对企业的归属感和忠诚度。</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(五)人才流动与留存管理</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1、建立灵活的人才流动机制</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鼓励员工之间的岗位交流和轮岗，帮助员工增加经验，为企业内部人才提供更多的发展机会。</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2、留存关键人才</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对于关键岗位和关键人才，采取多种措施，如个性化发展规划、职业规划咨询、特殊激励机制等，提高关键人才的留存率。</w:t>
      </w:r>
    </w:p>
    <w:p w:rsidR="002221B1" w:rsidRPr="002221B1" w:rsidP="002221B1">
      <w:pPr>
        <w:ind w:firstLine="560" w:firstLineChars="200"/>
        <w:rPr>
          <w:rFonts w:ascii="仿宋" w:eastAsia="仿宋" w:hAnsi="仿宋" w:hint="eastAsia"/>
          <w:sz w:val="28"/>
        </w:rPr>
      </w:pPr>
      <w:r w:rsidRPr="002221B1">
        <w:rPr>
          <w:rFonts w:ascii="仿宋" w:eastAsia="仿宋" w:hAnsi="仿宋" w:hint="eastAsia"/>
          <w:sz w:val="28"/>
        </w:rPr>
        <w:t>3、离职员工管理</w:t>
      </w:r>
      <w:r w:rsidRPr="002221B1">
        <w:rPr>
          <w:rFonts w:ascii="仿宋" w:eastAsia="仿宋" w:hAnsi="仿宋" w:hint="eastAsia"/>
          <w:sz w:val="28"/>
        </w:rPr>
        <w:br/>
      </w:r>
      <w:r w:rsidRPr="002221B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https://d.book118.com/878107121023006040</w:t>
        </w:r>
      </w:hyperlink>
    </w:p>
    <w:p w:rsidR="002221B1" w:rsidRPr="002221B1" w:rsidP="002221B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221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221B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221B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21B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221B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221B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221B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221B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221B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221B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221B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221B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221B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221B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221B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221B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221B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221B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221B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221B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221B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221B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221B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221B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221B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P="00E03E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221B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rsidRPr="002221B1" w:rsidP="002221B1">
    <w:pPr>
      <w:pStyle w:val="Header"/>
      <w:rPr>
        <w:rFonts w:ascii="仿宋" w:eastAsia="仿宋" w:hAnsi="仿宋"/>
      </w:rPr>
    </w:pPr>
    <w:r w:rsidRPr="002221B1">
      <w:rPr>
        <w:rFonts w:ascii="仿宋" w:eastAsia="仿宋" w:hAnsi="仿宋" w:hint="eastAsia"/>
      </w:rPr>
      <w:t>学前教育服务项目经济评价报告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221B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1B1"/>
    <w:rsid w:val="002221B1"/>
    <w:rsid w:val="00883E19"/>
    <w:rsid w:val="009B05B4"/>
    <w:rsid w:val="00E03E2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221B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221B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221B1"/>
    <w:rPr>
      <w:b/>
      <w:bCs/>
      <w:kern w:val="44"/>
      <w:sz w:val="44"/>
      <w:szCs w:val="44"/>
    </w:rPr>
  </w:style>
  <w:style w:type="character" w:customStyle="1" w:styleId="2Char">
    <w:name w:val="标题 2 Char"/>
    <w:basedOn w:val="DefaultParagraphFont"/>
    <w:link w:val="Heading2"/>
    <w:uiPriority w:val="9"/>
    <w:rsid w:val="002221B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221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221B1"/>
    <w:rPr>
      <w:sz w:val="18"/>
      <w:szCs w:val="18"/>
    </w:rPr>
  </w:style>
  <w:style w:type="paragraph" w:styleId="Footer">
    <w:name w:val="footer"/>
    <w:basedOn w:val="Normal"/>
    <w:link w:val="Char0"/>
    <w:uiPriority w:val="99"/>
    <w:unhideWhenUsed/>
    <w:rsid w:val="002221B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221B1"/>
    <w:rPr>
      <w:sz w:val="18"/>
      <w:szCs w:val="18"/>
    </w:rPr>
  </w:style>
  <w:style w:type="character" w:styleId="PageNumber">
    <w:name w:val="page number"/>
    <w:basedOn w:val="DefaultParagraphFont"/>
    <w:uiPriority w:val="99"/>
    <w:semiHidden/>
    <w:unhideWhenUsed/>
    <w:rsid w:val="002221B1"/>
  </w:style>
  <w:style w:type="paragraph" w:styleId="TOC1">
    <w:name w:val="toc 1"/>
    <w:basedOn w:val="Normal"/>
    <w:next w:val="Normal"/>
    <w:autoRedefine/>
    <w:uiPriority w:val="39"/>
    <w:unhideWhenUsed/>
    <w:rsid w:val="002221B1"/>
  </w:style>
  <w:style w:type="paragraph" w:styleId="TOC2">
    <w:name w:val="toc 2"/>
    <w:basedOn w:val="Normal"/>
    <w:next w:val="Normal"/>
    <w:autoRedefine/>
    <w:uiPriority w:val="39"/>
    <w:unhideWhenUsed/>
    <w:rsid w:val="002221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810712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7076</Words>
  <Characters>40338</Characters>
  <Application>Microsoft Office Word</Application>
  <DocSecurity>0</DocSecurity>
  <Lines>336</Lines>
  <Paragraphs>94</Paragraphs>
  <ScaleCrop>false</ScaleCrop>
  <Company>Microsoft</Company>
  <LinksUpToDate>false</LinksUpToDate>
  <CharactersWithSpaces>47320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2024-01-23T10:39:00Z</dcterms:created>
  <dcterms:modified xsi:type="dcterms:W3CDTF">2024-01-23T10:40:00Z</dcterms:modified>
</cp:coreProperties>
</file>