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涂装配件项目规划设计纲要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74" w:history="1">
        <w:r>
          <w:rPr>
            <w:rFonts w:ascii="仿宋" w:eastAsia="仿宋" w:hAnsi="仿宋" w:cs="仿宋" w:hint="eastAsia"/>
            <w:lang w:eastAsia="zh-CN"/>
          </w:rPr>
          <w:t>前言</w:t>
        </w:r>
        <w:r>
          <w:tab/>
        </w:r>
        <w:r>
          <w:fldChar w:fldCharType="begin"/>
        </w:r>
        <w:r>
          <w:instrText xml:space="preserve"> PAGEREF _Toc24374 \h </w:instrText>
        </w:r>
        <w:r>
          <w:fldChar w:fldCharType="separate"/>
        </w:r>
        <w:r>
          <w:t>3</w:t>
        </w:r>
        <w:r>
          <w:fldChar w:fldCharType="end"/>
        </w:r>
      </w:hyperlink>
    </w:p>
    <w:p>
      <w:pPr>
        <w:pStyle w:val="TOC1"/>
        <w:tabs>
          <w:tab w:val="right" w:leader="dot" w:pos="8306"/>
        </w:tabs>
      </w:pPr>
      <w:hyperlink w:anchor="_Toc19630" w:history="1">
        <w:r>
          <w:rPr>
            <w:rFonts w:ascii="仿宋" w:eastAsia="仿宋" w:hAnsi="仿宋" w:cs="仿宋" w:hint="eastAsia"/>
            <w:lang w:eastAsia="zh-CN"/>
          </w:rPr>
          <w:t>一、涂装配件项目危机管理</w:t>
        </w:r>
        <w:r>
          <w:tab/>
        </w:r>
        <w:r>
          <w:fldChar w:fldCharType="begin"/>
        </w:r>
        <w:r>
          <w:instrText xml:space="preserve"> PAGEREF _Toc19630 \h </w:instrText>
        </w:r>
        <w:r>
          <w:fldChar w:fldCharType="separate"/>
        </w:r>
        <w:r>
          <w:t>3</w:t>
        </w:r>
        <w:r>
          <w:fldChar w:fldCharType="end"/>
        </w:r>
      </w:hyperlink>
    </w:p>
    <w:p>
      <w:pPr>
        <w:pStyle w:val="TOC2"/>
        <w:tabs>
          <w:tab w:val="right" w:leader="dot" w:pos="8306"/>
        </w:tabs>
      </w:pPr>
      <w:hyperlink w:anchor="_Toc12779" w:history="1">
        <w:r>
          <w:rPr>
            <w:rFonts w:ascii="仿宋" w:eastAsia="仿宋" w:hAnsi="仿宋" w:cs="仿宋" w:hint="eastAsia"/>
            <w:lang w:eastAsia="zh-CN"/>
          </w:rPr>
          <w:t>(一)、危机预警与识别</w:t>
        </w:r>
        <w:r>
          <w:tab/>
        </w:r>
        <w:r>
          <w:fldChar w:fldCharType="begin"/>
        </w:r>
        <w:r>
          <w:instrText xml:space="preserve"> PAGEREF _Toc12779 \h </w:instrText>
        </w:r>
        <w:r>
          <w:fldChar w:fldCharType="separate"/>
        </w:r>
        <w:r>
          <w:t>3</w:t>
        </w:r>
        <w:r>
          <w:fldChar w:fldCharType="end"/>
        </w:r>
      </w:hyperlink>
    </w:p>
    <w:p>
      <w:pPr>
        <w:pStyle w:val="TOC2"/>
        <w:tabs>
          <w:tab w:val="right" w:leader="dot" w:pos="8306"/>
        </w:tabs>
      </w:pPr>
      <w:hyperlink w:anchor="_Toc1019" w:history="1">
        <w:r>
          <w:rPr>
            <w:rFonts w:ascii="仿宋" w:eastAsia="仿宋" w:hAnsi="仿宋" w:cs="仿宋" w:hint="eastAsia"/>
            <w:lang w:eastAsia="zh-CN"/>
          </w:rPr>
          <w:t>(二)、危机应对与恢复</w:t>
        </w:r>
        <w:r>
          <w:tab/>
        </w:r>
        <w:r>
          <w:fldChar w:fldCharType="begin"/>
        </w:r>
        <w:r>
          <w:instrText xml:space="preserve"> PAGEREF _Toc1019 \h </w:instrText>
        </w:r>
        <w:r>
          <w:fldChar w:fldCharType="separate"/>
        </w:r>
        <w:r>
          <w:t>4</w:t>
        </w:r>
        <w:r>
          <w:fldChar w:fldCharType="end"/>
        </w:r>
      </w:hyperlink>
    </w:p>
    <w:p>
      <w:pPr>
        <w:pStyle w:val="TOC1"/>
        <w:tabs>
          <w:tab w:val="right" w:leader="dot" w:pos="8306"/>
        </w:tabs>
      </w:pPr>
      <w:hyperlink w:anchor="_Toc10340" w:history="1">
        <w:r>
          <w:rPr>
            <w:rFonts w:ascii="仿宋" w:eastAsia="仿宋" w:hAnsi="仿宋" w:cs="仿宋" w:hint="eastAsia"/>
            <w:lang w:eastAsia="zh-CN"/>
          </w:rPr>
          <w:t>二、市场分析、调研</w:t>
        </w:r>
        <w:r>
          <w:tab/>
        </w:r>
        <w:r>
          <w:fldChar w:fldCharType="begin"/>
        </w:r>
        <w:r>
          <w:instrText xml:space="preserve"> PAGEREF _Toc10340 \h </w:instrText>
        </w:r>
        <w:r>
          <w:fldChar w:fldCharType="separate"/>
        </w:r>
        <w:r>
          <w:t>5</w:t>
        </w:r>
        <w:r>
          <w:fldChar w:fldCharType="end"/>
        </w:r>
      </w:hyperlink>
    </w:p>
    <w:p>
      <w:pPr>
        <w:pStyle w:val="TOC2"/>
        <w:tabs>
          <w:tab w:val="right" w:leader="dot" w:pos="8306"/>
        </w:tabs>
      </w:pPr>
      <w:hyperlink w:anchor="_Toc19338" w:history="1">
        <w:r>
          <w:rPr>
            <w:rFonts w:ascii="仿宋" w:eastAsia="仿宋" w:hAnsi="仿宋" w:cs="仿宋" w:hint="eastAsia"/>
            <w:lang w:eastAsia="zh-CN"/>
          </w:rPr>
          <w:t>(一)、涂装配件行业分析</w:t>
        </w:r>
        <w:r>
          <w:tab/>
        </w:r>
        <w:r>
          <w:fldChar w:fldCharType="begin"/>
        </w:r>
        <w:r>
          <w:instrText xml:space="preserve"> PAGEREF _Toc19338 \h </w:instrText>
        </w:r>
        <w:r>
          <w:fldChar w:fldCharType="separate"/>
        </w:r>
        <w:r>
          <w:t>5</w:t>
        </w:r>
        <w:r>
          <w:fldChar w:fldCharType="end"/>
        </w:r>
      </w:hyperlink>
    </w:p>
    <w:p>
      <w:pPr>
        <w:pStyle w:val="TOC2"/>
        <w:tabs>
          <w:tab w:val="right" w:leader="dot" w:pos="8306"/>
        </w:tabs>
      </w:pPr>
      <w:hyperlink w:anchor="_Toc20581" w:history="1">
        <w:r>
          <w:rPr>
            <w:rFonts w:ascii="仿宋" w:eastAsia="仿宋" w:hAnsi="仿宋" w:cs="仿宋" w:hint="eastAsia"/>
            <w:lang w:eastAsia="zh-CN"/>
          </w:rPr>
          <w:t>(二)、涂装配件市场分析预测</w:t>
        </w:r>
        <w:r>
          <w:tab/>
        </w:r>
        <w:r>
          <w:fldChar w:fldCharType="begin"/>
        </w:r>
        <w:r>
          <w:instrText xml:space="preserve"> PAGEREF _Toc20581 \h </w:instrText>
        </w:r>
        <w:r>
          <w:fldChar w:fldCharType="separate"/>
        </w:r>
        <w:r>
          <w:t>6</w:t>
        </w:r>
        <w:r>
          <w:fldChar w:fldCharType="end"/>
        </w:r>
      </w:hyperlink>
    </w:p>
    <w:p>
      <w:pPr>
        <w:pStyle w:val="TOC1"/>
        <w:tabs>
          <w:tab w:val="right" w:leader="dot" w:pos="8306"/>
        </w:tabs>
      </w:pPr>
      <w:hyperlink w:anchor="_Toc22686" w:history="1">
        <w:r>
          <w:rPr>
            <w:rFonts w:ascii="仿宋" w:eastAsia="仿宋" w:hAnsi="仿宋" w:cs="仿宋" w:hint="eastAsia"/>
            <w:lang w:eastAsia="zh-CN"/>
          </w:rPr>
          <w:t>三、涂装配件项目文档管理</w:t>
        </w:r>
        <w:r>
          <w:tab/>
        </w:r>
        <w:r>
          <w:fldChar w:fldCharType="begin"/>
        </w:r>
        <w:r>
          <w:instrText xml:space="preserve"> PAGEREF _Toc22686 \h </w:instrText>
        </w:r>
        <w:r>
          <w:fldChar w:fldCharType="separate"/>
        </w:r>
        <w:r>
          <w:t>7</w:t>
        </w:r>
        <w:r>
          <w:fldChar w:fldCharType="end"/>
        </w:r>
      </w:hyperlink>
    </w:p>
    <w:p>
      <w:pPr>
        <w:pStyle w:val="TOC2"/>
        <w:tabs>
          <w:tab w:val="right" w:leader="dot" w:pos="8306"/>
        </w:tabs>
      </w:pPr>
      <w:hyperlink w:anchor="_Toc5764" w:history="1">
        <w:r>
          <w:rPr>
            <w:rFonts w:ascii="仿宋" w:eastAsia="仿宋" w:hAnsi="仿宋" w:cs="仿宋" w:hint="eastAsia"/>
            <w:lang w:eastAsia="zh-CN"/>
          </w:rPr>
          <w:t>(一)、文档编制与审查</w:t>
        </w:r>
        <w:r>
          <w:tab/>
        </w:r>
        <w:r>
          <w:fldChar w:fldCharType="begin"/>
        </w:r>
        <w:r>
          <w:instrText xml:space="preserve"> PAGEREF _Toc5764 \h </w:instrText>
        </w:r>
        <w:r>
          <w:fldChar w:fldCharType="separate"/>
        </w:r>
        <w:r>
          <w:t>7</w:t>
        </w:r>
        <w:r>
          <w:fldChar w:fldCharType="end"/>
        </w:r>
      </w:hyperlink>
    </w:p>
    <w:p>
      <w:pPr>
        <w:pStyle w:val="TOC2"/>
        <w:tabs>
          <w:tab w:val="right" w:leader="dot" w:pos="8306"/>
        </w:tabs>
      </w:pPr>
      <w:hyperlink w:anchor="_Toc18509" w:history="1">
        <w:r>
          <w:rPr>
            <w:rFonts w:ascii="仿宋" w:eastAsia="仿宋" w:hAnsi="仿宋" w:cs="仿宋" w:hint="eastAsia"/>
            <w:lang w:eastAsia="zh-CN"/>
          </w:rPr>
          <w:t>(二)、文档发布与分发</w:t>
        </w:r>
        <w:r>
          <w:tab/>
        </w:r>
        <w:r>
          <w:fldChar w:fldCharType="begin"/>
        </w:r>
        <w:r>
          <w:instrText xml:space="preserve"> PAGEREF _Toc18509 \h </w:instrText>
        </w:r>
        <w:r>
          <w:fldChar w:fldCharType="separate"/>
        </w:r>
        <w:r>
          <w:t>8</w:t>
        </w:r>
        <w:r>
          <w:fldChar w:fldCharType="end"/>
        </w:r>
      </w:hyperlink>
    </w:p>
    <w:p>
      <w:pPr>
        <w:pStyle w:val="TOC2"/>
        <w:tabs>
          <w:tab w:val="right" w:leader="dot" w:pos="8306"/>
        </w:tabs>
      </w:pPr>
      <w:hyperlink w:anchor="_Toc25332" w:history="1">
        <w:r>
          <w:rPr>
            <w:rFonts w:ascii="仿宋" w:eastAsia="仿宋" w:hAnsi="仿宋" w:cs="仿宋" w:hint="eastAsia"/>
            <w:lang w:eastAsia="zh-CN"/>
          </w:rPr>
          <w:t>(三)、文档存档与归档</w:t>
        </w:r>
        <w:r>
          <w:tab/>
        </w:r>
        <w:r>
          <w:fldChar w:fldCharType="begin"/>
        </w:r>
        <w:r>
          <w:instrText xml:space="preserve"> PAGEREF _Toc25332 \h </w:instrText>
        </w:r>
        <w:r>
          <w:fldChar w:fldCharType="separate"/>
        </w:r>
        <w:r>
          <w:t>9</w:t>
        </w:r>
        <w:r>
          <w:fldChar w:fldCharType="end"/>
        </w:r>
      </w:hyperlink>
    </w:p>
    <w:p>
      <w:pPr>
        <w:pStyle w:val="TOC1"/>
        <w:tabs>
          <w:tab w:val="right" w:leader="dot" w:pos="8306"/>
        </w:tabs>
      </w:pPr>
      <w:hyperlink w:anchor="_Toc27562" w:history="1">
        <w:r>
          <w:rPr>
            <w:rFonts w:ascii="仿宋" w:eastAsia="仿宋" w:hAnsi="仿宋" w:cs="仿宋" w:hint="eastAsia"/>
            <w:lang w:eastAsia="zh-CN"/>
          </w:rPr>
          <w:t>四、产品规划分析</w:t>
        </w:r>
        <w:r>
          <w:tab/>
        </w:r>
        <w:r>
          <w:fldChar w:fldCharType="begin"/>
        </w:r>
        <w:r>
          <w:instrText xml:space="preserve"> PAGEREF _Toc27562 \h </w:instrText>
        </w:r>
        <w:r>
          <w:fldChar w:fldCharType="separate"/>
        </w:r>
        <w:r>
          <w:t>10</w:t>
        </w:r>
        <w:r>
          <w:fldChar w:fldCharType="end"/>
        </w:r>
      </w:hyperlink>
    </w:p>
    <w:p>
      <w:pPr>
        <w:pStyle w:val="TOC2"/>
        <w:tabs>
          <w:tab w:val="right" w:leader="dot" w:pos="8306"/>
        </w:tabs>
      </w:pPr>
      <w:hyperlink w:anchor="_Toc19837" w:history="1">
        <w:r>
          <w:rPr>
            <w:rFonts w:ascii="仿宋" w:eastAsia="仿宋" w:hAnsi="仿宋" w:cs="仿宋" w:hint="eastAsia"/>
            <w:lang w:eastAsia="zh-CN"/>
          </w:rPr>
          <w:t>(一)、产品规划</w:t>
        </w:r>
        <w:r>
          <w:tab/>
        </w:r>
        <w:r>
          <w:fldChar w:fldCharType="begin"/>
        </w:r>
        <w:r>
          <w:instrText xml:space="preserve"> PAGEREF _Toc19837 \h </w:instrText>
        </w:r>
        <w:r>
          <w:fldChar w:fldCharType="separate"/>
        </w:r>
        <w:r>
          <w:t>10</w:t>
        </w:r>
        <w:r>
          <w:fldChar w:fldCharType="end"/>
        </w:r>
      </w:hyperlink>
    </w:p>
    <w:p>
      <w:pPr>
        <w:pStyle w:val="TOC2"/>
        <w:tabs>
          <w:tab w:val="right" w:leader="dot" w:pos="8306"/>
        </w:tabs>
      </w:pPr>
      <w:hyperlink w:anchor="_Toc25169" w:history="1">
        <w:r>
          <w:rPr>
            <w:rFonts w:ascii="仿宋" w:eastAsia="仿宋" w:hAnsi="仿宋" w:cs="仿宋" w:hint="eastAsia"/>
            <w:lang w:eastAsia="zh-CN"/>
          </w:rPr>
          <w:t>(二)、建设规模</w:t>
        </w:r>
        <w:r>
          <w:tab/>
        </w:r>
        <w:r>
          <w:fldChar w:fldCharType="begin"/>
        </w:r>
        <w:r>
          <w:instrText xml:space="preserve"> PAGEREF _Toc25169 \h </w:instrText>
        </w:r>
        <w:r>
          <w:fldChar w:fldCharType="separate"/>
        </w:r>
        <w:r>
          <w:t>11</w:t>
        </w:r>
        <w:r>
          <w:fldChar w:fldCharType="end"/>
        </w:r>
      </w:hyperlink>
    </w:p>
    <w:p>
      <w:pPr>
        <w:pStyle w:val="TOC1"/>
        <w:tabs>
          <w:tab w:val="right" w:leader="dot" w:pos="8306"/>
        </w:tabs>
      </w:pPr>
      <w:hyperlink w:anchor="_Toc10842" w:history="1">
        <w:r>
          <w:rPr>
            <w:rFonts w:ascii="仿宋" w:eastAsia="仿宋" w:hAnsi="仿宋" w:cs="仿宋" w:hint="eastAsia"/>
            <w:lang w:eastAsia="zh-CN"/>
          </w:rPr>
          <w:t>五、涂装配件项目绩效评估</w:t>
        </w:r>
        <w:r>
          <w:tab/>
        </w:r>
        <w:r>
          <w:fldChar w:fldCharType="begin"/>
        </w:r>
        <w:r>
          <w:instrText xml:space="preserve"> PAGEREF _Toc10842 \h </w:instrText>
        </w:r>
        <w:r>
          <w:fldChar w:fldCharType="separate"/>
        </w:r>
        <w:r>
          <w:t>12</w:t>
        </w:r>
        <w:r>
          <w:fldChar w:fldCharType="end"/>
        </w:r>
      </w:hyperlink>
    </w:p>
    <w:p>
      <w:pPr>
        <w:pStyle w:val="TOC2"/>
        <w:tabs>
          <w:tab w:val="right" w:leader="dot" w:pos="8306"/>
        </w:tabs>
      </w:pPr>
      <w:hyperlink w:anchor="_Toc24162" w:history="1">
        <w:r>
          <w:rPr>
            <w:rFonts w:ascii="仿宋" w:eastAsia="仿宋" w:hAnsi="仿宋" w:cs="仿宋" w:hint="eastAsia"/>
            <w:lang w:eastAsia="zh-CN"/>
          </w:rPr>
          <w:t>(一)、绩效评估指标</w:t>
        </w:r>
        <w:r>
          <w:tab/>
        </w:r>
        <w:r>
          <w:fldChar w:fldCharType="begin"/>
        </w:r>
        <w:r>
          <w:instrText xml:space="preserve"> PAGEREF _Toc24162 \h </w:instrText>
        </w:r>
        <w:r>
          <w:fldChar w:fldCharType="separate"/>
        </w:r>
        <w:r>
          <w:t>12</w:t>
        </w:r>
        <w:r>
          <w:fldChar w:fldCharType="end"/>
        </w:r>
      </w:hyperlink>
    </w:p>
    <w:p>
      <w:pPr>
        <w:pStyle w:val="TOC2"/>
        <w:tabs>
          <w:tab w:val="right" w:leader="dot" w:pos="8306"/>
        </w:tabs>
      </w:pPr>
      <w:hyperlink w:anchor="_Toc32465" w:history="1">
        <w:r>
          <w:rPr>
            <w:rFonts w:ascii="仿宋" w:eastAsia="仿宋" w:hAnsi="仿宋" w:cs="仿宋" w:hint="eastAsia"/>
            <w:lang w:eastAsia="zh-CN"/>
          </w:rPr>
          <w:t>(二)、绩效评估方法</w:t>
        </w:r>
        <w:r>
          <w:tab/>
        </w:r>
        <w:r>
          <w:fldChar w:fldCharType="begin"/>
        </w:r>
        <w:r>
          <w:instrText xml:space="preserve"> PAGEREF _Toc32465 \h </w:instrText>
        </w:r>
        <w:r>
          <w:fldChar w:fldCharType="separate"/>
        </w:r>
        <w:r>
          <w:t>13</w:t>
        </w:r>
        <w:r>
          <w:fldChar w:fldCharType="end"/>
        </w:r>
      </w:hyperlink>
    </w:p>
    <w:p>
      <w:pPr>
        <w:pStyle w:val="TOC2"/>
        <w:tabs>
          <w:tab w:val="right" w:leader="dot" w:pos="8306"/>
        </w:tabs>
      </w:pPr>
      <w:hyperlink w:anchor="_Toc1314" w:history="1">
        <w:r>
          <w:rPr>
            <w:rFonts w:ascii="仿宋" w:eastAsia="仿宋" w:hAnsi="仿宋" w:cs="仿宋" w:hint="eastAsia"/>
            <w:lang w:eastAsia="zh-CN"/>
          </w:rPr>
          <w:t>(三)、绩效评估周期</w:t>
        </w:r>
        <w:r>
          <w:tab/>
        </w:r>
        <w:r>
          <w:fldChar w:fldCharType="begin"/>
        </w:r>
        <w:r>
          <w:instrText xml:space="preserve"> PAGEREF _Toc1314 \h </w:instrText>
        </w:r>
        <w:r>
          <w:fldChar w:fldCharType="separate"/>
        </w:r>
        <w:r>
          <w:t>14</w:t>
        </w:r>
        <w:r>
          <w:fldChar w:fldCharType="end"/>
        </w:r>
      </w:hyperlink>
    </w:p>
    <w:p>
      <w:pPr>
        <w:pStyle w:val="TOC1"/>
        <w:tabs>
          <w:tab w:val="right" w:leader="dot" w:pos="8306"/>
        </w:tabs>
      </w:pPr>
      <w:hyperlink w:anchor="_Toc9152" w:history="1">
        <w:r>
          <w:rPr>
            <w:rFonts w:ascii="仿宋" w:eastAsia="仿宋" w:hAnsi="仿宋" w:cs="仿宋" w:hint="eastAsia"/>
            <w:lang w:eastAsia="zh-CN"/>
          </w:rPr>
          <w:t>六、涂装配件项目建设单位说明</w:t>
        </w:r>
        <w:r>
          <w:tab/>
        </w:r>
        <w:r>
          <w:fldChar w:fldCharType="begin"/>
        </w:r>
        <w:r>
          <w:instrText xml:space="preserve"> PAGEREF _Toc9152 \h </w:instrText>
        </w:r>
        <w:r>
          <w:fldChar w:fldCharType="separate"/>
        </w:r>
        <w:r>
          <w:t>15</w:t>
        </w:r>
        <w:r>
          <w:fldChar w:fldCharType="end"/>
        </w:r>
      </w:hyperlink>
    </w:p>
    <w:p>
      <w:pPr>
        <w:pStyle w:val="TOC2"/>
        <w:tabs>
          <w:tab w:val="right" w:leader="dot" w:pos="8306"/>
        </w:tabs>
      </w:pPr>
      <w:hyperlink w:anchor="_Toc14818" w:history="1">
        <w:r>
          <w:rPr>
            <w:rFonts w:ascii="仿宋" w:eastAsia="仿宋" w:hAnsi="仿宋" w:cs="仿宋" w:hint="eastAsia"/>
            <w:lang w:eastAsia="zh-CN"/>
          </w:rPr>
          <w:t>(一)、涂装配件项目承办单位基本情况</w:t>
        </w:r>
        <w:r>
          <w:tab/>
        </w:r>
        <w:r>
          <w:fldChar w:fldCharType="begin"/>
        </w:r>
        <w:r>
          <w:instrText xml:space="preserve"> PAGEREF _Toc14818 \h </w:instrText>
        </w:r>
        <w:r>
          <w:fldChar w:fldCharType="separate"/>
        </w:r>
        <w:r>
          <w:t>15</w:t>
        </w:r>
        <w:r>
          <w:fldChar w:fldCharType="end"/>
        </w:r>
      </w:hyperlink>
    </w:p>
    <w:p>
      <w:pPr>
        <w:pStyle w:val="TOC2"/>
        <w:tabs>
          <w:tab w:val="right" w:leader="dot" w:pos="8306"/>
        </w:tabs>
      </w:pPr>
      <w:hyperlink w:anchor="_Toc19672" w:history="1">
        <w:r>
          <w:rPr>
            <w:rFonts w:ascii="仿宋" w:eastAsia="仿宋" w:hAnsi="仿宋" w:cs="仿宋" w:hint="eastAsia"/>
            <w:lang w:eastAsia="zh-CN"/>
          </w:rPr>
          <w:t>(二)、公司经济效益分析</w:t>
        </w:r>
        <w:r>
          <w:tab/>
        </w:r>
        <w:r>
          <w:fldChar w:fldCharType="begin"/>
        </w:r>
        <w:r>
          <w:instrText xml:space="preserve"> PAGEREF _Toc19672 \h </w:instrText>
        </w:r>
        <w:r>
          <w:fldChar w:fldCharType="separate"/>
        </w:r>
        <w:r>
          <w:t>16</w:t>
        </w:r>
        <w:r>
          <w:fldChar w:fldCharType="end"/>
        </w:r>
      </w:hyperlink>
    </w:p>
    <w:p>
      <w:pPr>
        <w:pStyle w:val="TOC1"/>
        <w:tabs>
          <w:tab w:val="right" w:leader="dot" w:pos="8306"/>
        </w:tabs>
      </w:pPr>
      <w:hyperlink w:anchor="_Toc11187" w:history="1">
        <w:r>
          <w:rPr>
            <w:rFonts w:ascii="仿宋" w:eastAsia="仿宋" w:hAnsi="仿宋" w:cs="仿宋" w:hint="eastAsia"/>
            <w:lang w:eastAsia="zh-CN"/>
          </w:rPr>
          <w:t>七、涂装配件项目财务管理</w:t>
        </w:r>
        <w:r>
          <w:tab/>
        </w:r>
        <w:r>
          <w:fldChar w:fldCharType="begin"/>
        </w:r>
        <w:r>
          <w:instrText xml:space="preserve"> PAGEREF _Toc11187 \h </w:instrText>
        </w:r>
        <w:r>
          <w:fldChar w:fldCharType="separate"/>
        </w:r>
        <w:r>
          <w:t>17</w:t>
        </w:r>
        <w:r>
          <w:fldChar w:fldCharType="end"/>
        </w:r>
      </w:hyperlink>
    </w:p>
    <w:p>
      <w:pPr>
        <w:pStyle w:val="TOC2"/>
        <w:tabs>
          <w:tab w:val="right" w:leader="dot" w:pos="8306"/>
        </w:tabs>
      </w:pPr>
      <w:hyperlink w:anchor="_Toc5648" w:history="1">
        <w:r>
          <w:rPr>
            <w:rFonts w:ascii="仿宋" w:eastAsia="仿宋" w:hAnsi="仿宋" w:cs="仿宋" w:hint="eastAsia"/>
            <w:lang w:eastAsia="zh-CN"/>
          </w:rPr>
          <w:t>(一)、资金需求大</w:t>
        </w:r>
        <w:r>
          <w:tab/>
        </w:r>
        <w:r>
          <w:fldChar w:fldCharType="begin"/>
        </w:r>
        <w:r>
          <w:instrText xml:space="preserve"> PAGEREF _Toc5648 \h </w:instrText>
        </w:r>
        <w:r>
          <w:fldChar w:fldCharType="separate"/>
        </w:r>
        <w:r>
          <w:t>17</w:t>
        </w:r>
        <w:r>
          <w:fldChar w:fldCharType="end"/>
        </w:r>
      </w:hyperlink>
    </w:p>
    <w:p>
      <w:pPr>
        <w:pStyle w:val="TOC2"/>
        <w:tabs>
          <w:tab w:val="right" w:leader="dot" w:pos="8306"/>
        </w:tabs>
      </w:pPr>
      <w:hyperlink w:anchor="_Toc10529" w:history="1">
        <w:r>
          <w:rPr>
            <w:rFonts w:ascii="仿宋" w:eastAsia="仿宋" w:hAnsi="仿宋" w:cs="仿宋" w:hint="eastAsia"/>
            <w:lang w:eastAsia="zh-CN"/>
          </w:rPr>
          <w:t>(二)、研发周期长</w:t>
        </w:r>
        <w:r>
          <w:tab/>
        </w:r>
        <w:r>
          <w:fldChar w:fldCharType="begin"/>
        </w:r>
        <w:r>
          <w:instrText xml:space="preserve"> PAGEREF _Toc10529 \h </w:instrText>
        </w:r>
        <w:r>
          <w:fldChar w:fldCharType="separate"/>
        </w:r>
        <w:r>
          <w:t>18</w:t>
        </w:r>
        <w:r>
          <w:fldChar w:fldCharType="end"/>
        </w:r>
      </w:hyperlink>
    </w:p>
    <w:p>
      <w:pPr>
        <w:pStyle w:val="TOC2"/>
        <w:tabs>
          <w:tab w:val="right" w:leader="dot" w:pos="8306"/>
        </w:tabs>
      </w:pPr>
      <w:hyperlink w:anchor="_Toc1188" w:history="1">
        <w:r>
          <w:rPr>
            <w:rFonts w:ascii="仿宋" w:eastAsia="仿宋" w:hAnsi="仿宋" w:cs="仿宋" w:hint="eastAsia"/>
            <w:lang w:eastAsia="zh-CN"/>
          </w:rPr>
          <w:t>(三)、市场风险大</w:t>
        </w:r>
        <w:r>
          <w:tab/>
        </w:r>
        <w:r>
          <w:fldChar w:fldCharType="begin"/>
        </w:r>
        <w:r>
          <w:instrText xml:space="preserve"> PAGEREF _Toc1188 \h </w:instrText>
        </w:r>
        <w:r>
          <w:fldChar w:fldCharType="separate"/>
        </w:r>
        <w:r>
          <w:t>19</w:t>
        </w:r>
        <w:r>
          <w:fldChar w:fldCharType="end"/>
        </w:r>
      </w:hyperlink>
    </w:p>
    <w:p>
      <w:pPr>
        <w:pStyle w:val="TOC2"/>
        <w:tabs>
          <w:tab w:val="right" w:leader="dot" w:pos="8306"/>
        </w:tabs>
      </w:pPr>
      <w:hyperlink w:anchor="_Toc21100" w:history="1">
        <w:r>
          <w:rPr>
            <w:rFonts w:ascii="仿宋" w:eastAsia="仿宋" w:hAnsi="仿宋" w:cs="仿宋" w:hint="eastAsia"/>
            <w:lang w:eastAsia="zh-CN"/>
          </w:rPr>
          <w:t>(四)、利润率高</w:t>
        </w:r>
        <w:r>
          <w:tab/>
        </w:r>
        <w:r>
          <w:fldChar w:fldCharType="begin"/>
        </w:r>
        <w:r>
          <w:instrText xml:space="preserve"> PAGEREF _Toc21100 \h </w:instrText>
        </w:r>
        <w:r>
          <w:fldChar w:fldCharType="separate"/>
        </w:r>
        <w:r>
          <w:t>22</w:t>
        </w:r>
        <w:r>
          <w:fldChar w:fldCharType="end"/>
        </w:r>
      </w:hyperlink>
    </w:p>
    <w:p>
      <w:pPr>
        <w:pStyle w:val="TOC1"/>
        <w:tabs>
          <w:tab w:val="right" w:leader="dot" w:pos="8306"/>
        </w:tabs>
      </w:pPr>
      <w:hyperlink w:anchor="_Toc11472" w:history="1">
        <w:r>
          <w:rPr>
            <w:rFonts w:ascii="仿宋" w:eastAsia="仿宋" w:hAnsi="仿宋" w:cs="仿宋" w:hint="eastAsia"/>
            <w:lang w:eastAsia="zh-CN"/>
          </w:rPr>
          <w:t>八、涂装配件项目计划安排</w:t>
        </w:r>
        <w:r>
          <w:tab/>
        </w:r>
        <w:r>
          <w:fldChar w:fldCharType="begin"/>
        </w:r>
        <w:r>
          <w:instrText xml:space="preserve"> PAGEREF _Toc11472 \h </w:instrText>
        </w:r>
        <w:r>
          <w:fldChar w:fldCharType="separate"/>
        </w:r>
        <w:r>
          <w:t>24</w:t>
        </w:r>
        <w:r>
          <w:fldChar w:fldCharType="end"/>
        </w:r>
      </w:hyperlink>
    </w:p>
    <w:p>
      <w:pPr>
        <w:pStyle w:val="TOC2"/>
        <w:tabs>
          <w:tab w:val="right" w:leader="dot" w:pos="8306"/>
        </w:tabs>
      </w:pPr>
      <w:hyperlink w:anchor="_Toc25696" w:history="1">
        <w:r>
          <w:rPr>
            <w:rFonts w:ascii="仿宋" w:eastAsia="仿宋" w:hAnsi="仿宋" w:cs="仿宋" w:hint="eastAsia"/>
            <w:lang w:eastAsia="zh-CN"/>
          </w:rPr>
          <w:t>(一)、建设周期</w:t>
        </w:r>
        <w:r>
          <w:tab/>
        </w:r>
        <w:r>
          <w:fldChar w:fldCharType="begin"/>
        </w:r>
        <w:r>
          <w:instrText xml:space="preserve"> PAGEREF _Toc25696 \h </w:instrText>
        </w:r>
        <w:r>
          <w:fldChar w:fldCharType="separate"/>
        </w:r>
        <w:r>
          <w:t>24</w:t>
        </w:r>
        <w:r>
          <w:fldChar w:fldCharType="end"/>
        </w:r>
      </w:hyperlink>
    </w:p>
    <w:p>
      <w:pPr>
        <w:pStyle w:val="TOC2"/>
        <w:tabs>
          <w:tab w:val="right" w:leader="dot" w:pos="8306"/>
        </w:tabs>
      </w:pPr>
      <w:hyperlink w:anchor="_Toc29608" w:history="1">
        <w:r>
          <w:rPr>
            <w:rFonts w:ascii="仿宋" w:eastAsia="仿宋" w:hAnsi="仿宋" w:cs="仿宋" w:hint="eastAsia"/>
            <w:lang w:eastAsia="zh-CN"/>
          </w:rPr>
          <w:t>(二)、建设进度</w:t>
        </w:r>
        <w:r>
          <w:tab/>
        </w:r>
        <w:r>
          <w:fldChar w:fldCharType="begin"/>
        </w:r>
        <w:r>
          <w:instrText xml:space="preserve"> PAGEREF _Toc29608 \h </w:instrText>
        </w:r>
        <w:r>
          <w:fldChar w:fldCharType="separate"/>
        </w:r>
        <w:r>
          <w:t>25</w:t>
        </w:r>
        <w:r>
          <w:fldChar w:fldCharType="end"/>
        </w:r>
      </w:hyperlink>
    </w:p>
    <w:p>
      <w:pPr>
        <w:pStyle w:val="TOC2"/>
        <w:tabs>
          <w:tab w:val="right" w:leader="dot" w:pos="8306"/>
        </w:tabs>
      </w:pPr>
      <w:hyperlink w:anchor="_Toc17748" w:history="1">
        <w:r>
          <w:rPr>
            <w:rFonts w:ascii="仿宋" w:eastAsia="仿宋" w:hAnsi="仿宋" w:cs="仿宋" w:hint="eastAsia"/>
            <w:lang w:eastAsia="zh-CN"/>
          </w:rPr>
          <w:t>(三)、进度安排注意事项</w:t>
        </w:r>
        <w:r>
          <w:tab/>
        </w:r>
        <w:r>
          <w:fldChar w:fldCharType="begin"/>
        </w:r>
        <w:r>
          <w:instrText xml:space="preserve"> PAGEREF _Toc17748 \h </w:instrText>
        </w:r>
        <w:r>
          <w:fldChar w:fldCharType="separate"/>
        </w:r>
        <w:r>
          <w:t>26</w:t>
        </w:r>
        <w:r>
          <w:fldChar w:fldCharType="end"/>
        </w:r>
      </w:hyperlink>
    </w:p>
    <w:p>
      <w:pPr>
        <w:pStyle w:val="TOC2"/>
        <w:tabs>
          <w:tab w:val="right" w:leader="dot" w:pos="8306"/>
        </w:tabs>
      </w:pPr>
      <w:hyperlink w:anchor="_Toc11639" w:history="1">
        <w:r>
          <w:rPr>
            <w:rFonts w:ascii="仿宋" w:eastAsia="仿宋" w:hAnsi="仿宋" w:cs="仿宋" w:hint="eastAsia"/>
            <w:lang w:eastAsia="zh-CN"/>
          </w:rPr>
          <w:t>(四)、人力资源配置</w:t>
        </w:r>
        <w:r>
          <w:tab/>
        </w:r>
        <w:r>
          <w:fldChar w:fldCharType="begin"/>
        </w:r>
        <w:r>
          <w:instrText xml:space="preserve"> PAGEREF _Toc11639 \h </w:instrText>
        </w:r>
        <w:r>
          <w:fldChar w:fldCharType="separate"/>
        </w:r>
        <w:r>
          <w:t>27</w:t>
        </w:r>
        <w:r>
          <w:fldChar w:fldCharType="end"/>
        </w:r>
      </w:hyperlink>
    </w:p>
    <w:p>
      <w:pPr>
        <w:pStyle w:val="TOC1"/>
        <w:tabs>
          <w:tab w:val="right" w:leader="dot" w:pos="8306"/>
        </w:tabs>
      </w:pPr>
      <w:hyperlink w:anchor="_Toc2698" w:history="1">
        <w:r>
          <w:rPr>
            <w:rFonts w:ascii="仿宋" w:eastAsia="仿宋" w:hAnsi="仿宋" w:cs="仿宋" w:hint="eastAsia"/>
            <w:lang w:eastAsia="zh-CN"/>
          </w:rPr>
          <w:t>九、涂装配件项目人力资源培养与发展</w:t>
        </w:r>
        <w:r>
          <w:tab/>
        </w:r>
        <w:r>
          <w:fldChar w:fldCharType="begin"/>
        </w:r>
        <w:r>
          <w:instrText xml:space="preserve"> PAGEREF _Toc2698 \h </w:instrText>
        </w:r>
        <w:r>
          <w:fldChar w:fldCharType="separate"/>
        </w:r>
        <w:r>
          <w:t>28</w:t>
        </w:r>
        <w:r>
          <w:fldChar w:fldCharType="end"/>
        </w:r>
      </w:hyperlink>
    </w:p>
    <w:p>
      <w:pPr>
        <w:pStyle w:val="TOC2"/>
        <w:tabs>
          <w:tab w:val="right" w:leader="dot" w:pos="8306"/>
        </w:tabs>
      </w:pPr>
      <w:hyperlink w:anchor="_Toc27660" w:history="1">
        <w:r>
          <w:rPr>
            <w:rFonts w:ascii="仿宋" w:eastAsia="仿宋" w:hAnsi="仿宋" w:cs="仿宋" w:hint="eastAsia"/>
            <w:lang w:eastAsia="zh-CN"/>
          </w:rPr>
          <w:t>(一)、人才需求与规划</w:t>
        </w:r>
        <w:r>
          <w:tab/>
        </w:r>
        <w:r>
          <w:fldChar w:fldCharType="begin"/>
        </w:r>
        <w:r>
          <w:instrText xml:space="preserve"> PAGEREF _Toc27660 \h </w:instrText>
        </w:r>
        <w:r>
          <w:fldChar w:fldCharType="separate"/>
        </w:r>
        <w:r>
          <w:t>28</w:t>
        </w:r>
        <w:r>
          <w:fldChar w:fldCharType="end"/>
        </w:r>
      </w:hyperlink>
    </w:p>
    <w:p>
      <w:pPr>
        <w:pStyle w:val="TOC2"/>
        <w:tabs>
          <w:tab w:val="right" w:leader="dot" w:pos="8306"/>
        </w:tabs>
      </w:pPr>
      <w:hyperlink w:anchor="_Toc29127" w:history="1">
        <w:r>
          <w:rPr>
            <w:rFonts w:ascii="仿宋" w:eastAsia="仿宋" w:hAnsi="仿宋" w:cs="仿宋" w:hint="eastAsia"/>
            <w:lang w:eastAsia="zh-CN"/>
          </w:rPr>
          <w:t>(二)、培训与发展计划</w:t>
        </w:r>
        <w:r>
          <w:tab/>
        </w:r>
        <w:r>
          <w:fldChar w:fldCharType="begin"/>
        </w:r>
        <w:r>
          <w:instrText xml:space="preserve"> PAGEREF _Toc29127 \h </w:instrText>
        </w:r>
        <w:r>
          <w:fldChar w:fldCharType="separate"/>
        </w:r>
        <w:r>
          <w:t>28</w:t>
        </w:r>
        <w:r>
          <w:fldChar w:fldCharType="end"/>
        </w:r>
      </w:hyperlink>
    </w:p>
    <w:p>
      <w:pPr>
        <w:pStyle w:val="TOC1"/>
        <w:tabs>
          <w:tab w:val="right" w:leader="dot" w:pos="8306"/>
        </w:tabs>
      </w:pPr>
      <w:hyperlink w:anchor="_Toc25731" w:history="1">
        <w:r>
          <w:rPr>
            <w:rFonts w:ascii="仿宋" w:eastAsia="仿宋" w:hAnsi="仿宋" w:cs="仿宋" w:hint="eastAsia"/>
            <w:lang w:eastAsia="zh-CN"/>
          </w:rPr>
          <w:t>十、涂装配件项目环境影响分析</w:t>
        </w:r>
        <w:r>
          <w:tab/>
        </w:r>
        <w:r>
          <w:fldChar w:fldCharType="begin"/>
        </w:r>
        <w:r>
          <w:instrText xml:space="preserve"> PAGEREF _Toc25731 \h </w:instrText>
        </w:r>
        <w:r>
          <w:fldChar w:fldCharType="separate"/>
        </w:r>
        <w:r>
          <w:t>29</w:t>
        </w:r>
        <w:r>
          <w:fldChar w:fldCharType="end"/>
        </w:r>
      </w:hyperlink>
    </w:p>
    <w:p>
      <w:pPr>
        <w:pStyle w:val="TOC2"/>
        <w:tabs>
          <w:tab w:val="right" w:leader="dot" w:pos="8306"/>
        </w:tabs>
      </w:pPr>
      <w:hyperlink w:anchor="_Toc14456" w:history="1">
        <w:r>
          <w:rPr>
            <w:rFonts w:ascii="仿宋" w:eastAsia="仿宋" w:hAnsi="仿宋" w:cs="仿宋" w:hint="eastAsia"/>
            <w:lang w:eastAsia="zh-CN"/>
          </w:rPr>
          <w:t>(一)、建设区域环境质量现状</w:t>
        </w:r>
        <w:r>
          <w:tab/>
        </w:r>
        <w:r>
          <w:fldChar w:fldCharType="begin"/>
        </w:r>
        <w:r>
          <w:instrText xml:space="preserve"> PAGEREF _Toc14456 \h </w:instrText>
        </w:r>
        <w:r>
          <w:fldChar w:fldCharType="separate"/>
        </w:r>
        <w:r>
          <w:t>29</w:t>
        </w:r>
        <w:r>
          <w:fldChar w:fldCharType="end"/>
        </w:r>
      </w:hyperlink>
    </w:p>
    <w:p>
      <w:pPr>
        <w:pStyle w:val="TOC2"/>
        <w:tabs>
          <w:tab w:val="right" w:leader="dot" w:pos="8306"/>
        </w:tabs>
      </w:pPr>
      <w:hyperlink w:anchor="_Toc20558" w:history="1">
        <w:r>
          <w:rPr>
            <w:rFonts w:ascii="仿宋" w:eastAsia="仿宋" w:hAnsi="仿宋" w:cs="仿宋" w:hint="eastAsia"/>
            <w:lang w:eastAsia="zh-CN"/>
          </w:rPr>
          <w:t>(二)、建设期环境保护</w:t>
        </w:r>
        <w:r>
          <w:tab/>
        </w:r>
        <w:r>
          <w:fldChar w:fldCharType="begin"/>
        </w:r>
        <w:r>
          <w:instrText xml:space="preserve"> PAGEREF _Toc20558 \h </w:instrText>
        </w:r>
        <w:r>
          <w:fldChar w:fldCharType="separate"/>
        </w:r>
        <w:r>
          <w:t>30</w:t>
        </w:r>
        <w:r>
          <w:fldChar w:fldCharType="end"/>
        </w:r>
      </w:hyperlink>
    </w:p>
    <w:p>
      <w:pPr>
        <w:pStyle w:val="TOC2"/>
        <w:tabs>
          <w:tab w:val="right" w:leader="dot" w:pos="8306"/>
        </w:tabs>
      </w:pPr>
      <w:hyperlink w:anchor="_Toc17688" w:history="1">
        <w:r>
          <w:rPr>
            <w:rFonts w:ascii="仿宋" w:eastAsia="仿宋" w:hAnsi="仿宋" w:cs="仿宋" w:hint="eastAsia"/>
            <w:lang w:eastAsia="zh-CN"/>
          </w:rPr>
          <w:t>(三)、运营期环境保护</w:t>
        </w:r>
        <w:r>
          <w:tab/>
        </w:r>
        <w:r>
          <w:fldChar w:fldCharType="begin"/>
        </w:r>
        <w:r>
          <w:instrText xml:space="preserve"> PAGEREF _Toc17688 \h </w:instrText>
        </w:r>
        <w:r>
          <w:fldChar w:fldCharType="separate"/>
        </w:r>
        <w:r>
          <w:t>32</w:t>
        </w:r>
        <w:r>
          <w:fldChar w:fldCharType="end"/>
        </w:r>
      </w:hyperlink>
    </w:p>
    <w:p>
      <w:pPr>
        <w:pStyle w:val="TOC2"/>
        <w:tabs>
          <w:tab w:val="right" w:leader="dot" w:pos="8306"/>
        </w:tabs>
      </w:pPr>
      <w:hyperlink w:anchor="_Toc2953" w:history="1">
        <w:r>
          <w:rPr>
            <w:rFonts w:ascii="仿宋" w:eastAsia="仿宋" w:hAnsi="仿宋" w:cs="仿宋" w:hint="eastAsia"/>
            <w:lang w:eastAsia="zh-CN"/>
          </w:rPr>
          <w:t>(四)、涂装配件项目建设对区域经济的影响</w:t>
        </w:r>
        <w:r>
          <w:tab/>
        </w:r>
        <w:r>
          <w:fldChar w:fldCharType="begin"/>
        </w:r>
        <w:r>
          <w:instrText xml:space="preserve"> PAGEREF _Toc2953 \h </w:instrText>
        </w:r>
        <w:r>
          <w:fldChar w:fldCharType="separate"/>
        </w:r>
        <w:r>
          <w:t>33</w:t>
        </w:r>
        <w:r>
          <w:fldChar w:fldCharType="end"/>
        </w:r>
      </w:hyperlink>
    </w:p>
    <w:p>
      <w:pPr>
        <w:pStyle w:val="TOC2"/>
        <w:tabs>
          <w:tab w:val="right" w:leader="dot" w:pos="8306"/>
        </w:tabs>
      </w:pPr>
      <w:hyperlink w:anchor="_Toc31928" w:history="1">
        <w:r>
          <w:rPr>
            <w:rFonts w:ascii="仿宋" w:eastAsia="仿宋" w:hAnsi="仿宋" w:cs="仿宋" w:hint="eastAsia"/>
            <w:lang w:eastAsia="zh-CN"/>
          </w:rPr>
          <w:t>(五)、废弃物处理</w:t>
        </w:r>
        <w:r>
          <w:tab/>
        </w:r>
        <w:r>
          <w:fldChar w:fldCharType="begin"/>
        </w:r>
        <w:r>
          <w:instrText xml:space="preserve"> PAGEREF _Toc31928 \h </w:instrText>
        </w:r>
        <w:r>
          <w:fldChar w:fldCharType="separate"/>
        </w:r>
        <w:r>
          <w:t>35</w:t>
        </w:r>
        <w:r>
          <w:fldChar w:fldCharType="end"/>
        </w:r>
      </w:hyperlink>
    </w:p>
    <w:p>
      <w:pPr>
        <w:pStyle w:val="TOC2"/>
        <w:tabs>
          <w:tab w:val="right" w:leader="dot" w:pos="8306"/>
        </w:tabs>
      </w:pPr>
      <w:hyperlink w:anchor="_Toc729" w:history="1">
        <w:r>
          <w:rPr>
            <w:rFonts w:ascii="仿宋" w:eastAsia="仿宋" w:hAnsi="仿宋" w:cs="仿宋" w:hint="eastAsia"/>
            <w:lang w:eastAsia="zh-CN"/>
          </w:rPr>
          <w:t>(六)、特殊环境影响分析</w:t>
        </w:r>
        <w:r>
          <w:tab/>
        </w:r>
        <w:r>
          <w:fldChar w:fldCharType="begin"/>
        </w:r>
        <w:r>
          <w:instrText xml:space="preserve"> PAGEREF _Toc729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34" w:history="1">
        <w:r>
          <w:rPr>
            <w:rFonts w:ascii="仿宋" w:eastAsia="仿宋" w:hAnsi="仿宋" w:cs="仿宋" w:hint="eastAsia"/>
            <w:lang w:eastAsia="zh-CN"/>
          </w:rPr>
          <w:t>(七)、清洁生产</w:t>
        </w:r>
        <w:r>
          <w:tab/>
        </w:r>
        <w:r>
          <w:fldChar w:fldCharType="begin"/>
        </w:r>
        <w:r>
          <w:instrText xml:space="preserve"> PAGEREF _Toc11734 \h </w:instrText>
        </w:r>
        <w:r>
          <w:fldChar w:fldCharType="separate"/>
        </w:r>
        <w:r>
          <w:t>37</w:t>
        </w:r>
        <w:r>
          <w:fldChar w:fldCharType="end"/>
        </w:r>
      </w:hyperlink>
    </w:p>
    <w:p>
      <w:pPr>
        <w:pStyle w:val="TOC2"/>
        <w:tabs>
          <w:tab w:val="right" w:leader="dot" w:pos="8306"/>
        </w:tabs>
      </w:pPr>
      <w:hyperlink w:anchor="_Toc21870" w:history="1">
        <w:r>
          <w:rPr>
            <w:rFonts w:ascii="仿宋" w:eastAsia="仿宋" w:hAnsi="仿宋" w:cs="仿宋" w:hint="eastAsia"/>
            <w:lang w:eastAsia="zh-CN"/>
          </w:rPr>
          <w:t>(八)、环境保护综合评价</w:t>
        </w:r>
        <w:r>
          <w:tab/>
        </w:r>
        <w:r>
          <w:fldChar w:fldCharType="begin"/>
        </w:r>
        <w:r>
          <w:instrText xml:space="preserve"> PAGEREF _Toc21870 \h </w:instrText>
        </w:r>
        <w:r>
          <w:fldChar w:fldCharType="separate"/>
        </w:r>
        <w:r>
          <w:t>38</w:t>
        </w:r>
        <w:r>
          <w:fldChar w:fldCharType="end"/>
        </w:r>
      </w:hyperlink>
    </w:p>
    <w:p>
      <w:pPr>
        <w:pStyle w:val="TOC1"/>
        <w:tabs>
          <w:tab w:val="right" w:leader="dot" w:pos="8306"/>
        </w:tabs>
      </w:pPr>
      <w:hyperlink w:anchor="_Toc747" w:history="1">
        <w:r>
          <w:rPr>
            <w:rFonts w:ascii="仿宋" w:eastAsia="仿宋" w:hAnsi="仿宋" w:cs="仿宋" w:hint="eastAsia"/>
            <w:lang w:eastAsia="zh-CN"/>
          </w:rPr>
          <w:t>十一、涂装配件项目技术管理</w:t>
        </w:r>
        <w:r>
          <w:tab/>
        </w:r>
        <w:r>
          <w:fldChar w:fldCharType="begin"/>
        </w:r>
        <w:r>
          <w:instrText xml:space="preserve"> PAGEREF _Toc747 \h </w:instrText>
        </w:r>
        <w:r>
          <w:fldChar w:fldCharType="separate"/>
        </w:r>
        <w:r>
          <w:t>40</w:t>
        </w:r>
        <w:r>
          <w:fldChar w:fldCharType="end"/>
        </w:r>
      </w:hyperlink>
    </w:p>
    <w:p>
      <w:pPr>
        <w:pStyle w:val="TOC2"/>
        <w:tabs>
          <w:tab w:val="right" w:leader="dot" w:pos="8306"/>
        </w:tabs>
      </w:pPr>
      <w:hyperlink w:anchor="_Toc29658" w:history="1">
        <w:r>
          <w:rPr>
            <w:rFonts w:ascii="仿宋" w:eastAsia="仿宋" w:hAnsi="仿宋" w:cs="仿宋" w:hint="eastAsia"/>
            <w:lang w:eastAsia="zh-CN"/>
          </w:rPr>
          <w:t>(一)、技术方案选用方向</w:t>
        </w:r>
        <w:r>
          <w:tab/>
        </w:r>
        <w:r>
          <w:fldChar w:fldCharType="begin"/>
        </w:r>
        <w:r>
          <w:instrText xml:space="preserve"> PAGEREF _Toc29658 \h </w:instrText>
        </w:r>
        <w:r>
          <w:fldChar w:fldCharType="separate"/>
        </w:r>
        <w:r>
          <w:t>40</w:t>
        </w:r>
        <w:r>
          <w:fldChar w:fldCharType="end"/>
        </w:r>
      </w:hyperlink>
    </w:p>
    <w:p>
      <w:pPr>
        <w:pStyle w:val="TOC2"/>
        <w:tabs>
          <w:tab w:val="right" w:leader="dot" w:pos="8306"/>
        </w:tabs>
      </w:pPr>
      <w:hyperlink w:anchor="_Toc16974" w:history="1">
        <w:r>
          <w:rPr>
            <w:rFonts w:ascii="仿宋" w:eastAsia="仿宋" w:hAnsi="仿宋" w:cs="仿宋" w:hint="eastAsia"/>
            <w:lang w:eastAsia="zh-CN"/>
          </w:rPr>
          <w:t>(二)、工艺技术方案选用原则</w:t>
        </w:r>
        <w:r>
          <w:tab/>
        </w:r>
        <w:r>
          <w:fldChar w:fldCharType="begin"/>
        </w:r>
        <w:r>
          <w:instrText xml:space="preserve"> PAGEREF _Toc16974 \h </w:instrText>
        </w:r>
        <w:r>
          <w:fldChar w:fldCharType="separate"/>
        </w:r>
        <w:r>
          <w:t>41</w:t>
        </w:r>
        <w:r>
          <w:fldChar w:fldCharType="end"/>
        </w:r>
      </w:hyperlink>
    </w:p>
    <w:p>
      <w:pPr>
        <w:pStyle w:val="TOC2"/>
        <w:tabs>
          <w:tab w:val="right" w:leader="dot" w:pos="8306"/>
        </w:tabs>
      </w:pPr>
      <w:hyperlink w:anchor="_Toc2778" w:history="1">
        <w:r>
          <w:rPr>
            <w:rFonts w:ascii="仿宋" w:eastAsia="仿宋" w:hAnsi="仿宋" w:cs="仿宋" w:hint="eastAsia"/>
            <w:lang w:eastAsia="zh-CN"/>
          </w:rPr>
          <w:t>(三)、工艺技术方案要求</w:t>
        </w:r>
        <w:r>
          <w:tab/>
        </w:r>
        <w:r>
          <w:fldChar w:fldCharType="begin"/>
        </w:r>
        <w:r>
          <w:instrText xml:space="preserve"> PAGEREF _Toc2778 \h </w:instrText>
        </w:r>
        <w:r>
          <w:fldChar w:fldCharType="separate"/>
        </w:r>
        <w:r>
          <w:t>43</w:t>
        </w:r>
        <w:r>
          <w:fldChar w:fldCharType="end"/>
        </w:r>
      </w:hyperlink>
    </w:p>
    <w:p>
      <w:pPr>
        <w:pStyle w:val="TOC1"/>
        <w:tabs>
          <w:tab w:val="right" w:leader="dot" w:pos="8306"/>
        </w:tabs>
      </w:pPr>
      <w:hyperlink w:anchor="_Toc3690" w:history="1">
        <w:r>
          <w:rPr>
            <w:rFonts w:ascii="仿宋" w:eastAsia="仿宋" w:hAnsi="仿宋" w:cs="仿宋" w:hint="eastAsia"/>
            <w:lang w:eastAsia="zh-CN"/>
          </w:rPr>
          <w:t>十二、涂装配件项目人力资源管理</w:t>
        </w:r>
        <w:r>
          <w:tab/>
        </w:r>
        <w:r>
          <w:fldChar w:fldCharType="begin"/>
        </w:r>
        <w:r>
          <w:instrText xml:space="preserve"> PAGEREF _Toc3690 \h </w:instrText>
        </w:r>
        <w:r>
          <w:fldChar w:fldCharType="separate"/>
        </w:r>
        <w:r>
          <w:t>46</w:t>
        </w:r>
        <w:r>
          <w:fldChar w:fldCharType="end"/>
        </w:r>
      </w:hyperlink>
    </w:p>
    <w:p>
      <w:pPr>
        <w:pStyle w:val="TOC2"/>
        <w:tabs>
          <w:tab w:val="right" w:leader="dot" w:pos="8306"/>
        </w:tabs>
      </w:pPr>
      <w:hyperlink w:anchor="_Toc16719" w:history="1">
        <w:r>
          <w:rPr>
            <w:rFonts w:ascii="仿宋" w:eastAsia="仿宋" w:hAnsi="仿宋" w:cs="仿宋" w:hint="eastAsia"/>
            <w:lang w:eastAsia="zh-CN"/>
          </w:rPr>
          <w:t>(一)、建立健全的预算管理制度</w:t>
        </w:r>
        <w:r>
          <w:tab/>
        </w:r>
        <w:r>
          <w:fldChar w:fldCharType="begin"/>
        </w:r>
        <w:r>
          <w:instrText xml:space="preserve"> PAGEREF _Toc16719 \h </w:instrText>
        </w:r>
        <w:r>
          <w:fldChar w:fldCharType="separate"/>
        </w:r>
        <w:r>
          <w:t>46</w:t>
        </w:r>
        <w:r>
          <w:fldChar w:fldCharType="end"/>
        </w:r>
      </w:hyperlink>
    </w:p>
    <w:p>
      <w:pPr>
        <w:pStyle w:val="TOC2"/>
        <w:tabs>
          <w:tab w:val="right" w:leader="dot" w:pos="8306"/>
        </w:tabs>
      </w:pPr>
      <w:hyperlink w:anchor="_Toc12369" w:history="1">
        <w:r>
          <w:rPr>
            <w:rFonts w:ascii="仿宋" w:eastAsia="仿宋" w:hAnsi="仿宋" w:cs="仿宋" w:hint="eastAsia"/>
            <w:lang w:eastAsia="zh-CN"/>
          </w:rPr>
          <w:t>(二)、加强资金流动监控</w:t>
        </w:r>
        <w:r>
          <w:tab/>
        </w:r>
        <w:r>
          <w:fldChar w:fldCharType="begin"/>
        </w:r>
        <w:r>
          <w:instrText xml:space="preserve"> PAGEREF _Toc12369 \h </w:instrText>
        </w:r>
        <w:r>
          <w:fldChar w:fldCharType="separate"/>
        </w:r>
        <w:r>
          <w:t>47</w:t>
        </w:r>
        <w:r>
          <w:fldChar w:fldCharType="end"/>
        </w:r>
      </w:hyperlink>
    </w:p>
    <w:p>
      <w:pPr>
        <w:pStyle w:val="TOC2"/>
        <w:tabs>
          <w:tab w:val="right" w:leader="dot" w:pos="8306"/>
        </w:tabs>
      </w:pPr>
      <w:hyperlink w:anchor="_Toc19178" w:history="1">
        <w:r>
          <w:rPr>
            <w:rFonts w:ascii="仿宋" w:eastAsia="仿宋" w:hAnsi="仿宋" w:cs="仿宋" w:hint="eastAsia"/>
            <w:lang w:eastAsia="zh-CN"/>
          </w:rPr>
          <w:t>(三)、制定完善的风险控制机制</w:t>
        </w:r>
        <w:r>
          <w:tab/>
        </w:r>
        <w:r>
          <w:fldChar w:fldCharType="begin"/>
        </w:r>
        <w:r>
          <w:instrText xml:space="preserve"> PAGEREF _Toc19178 \h </w:instrText>
        </w:r>
        <w:r>
          <w:fldChar w:fldCharType="separate"/>
        </w:r>
        <w:r>
          <w:t>48</w:t>
        </w:r>
        <w:r>
          <w:fldChar w:fldCharType="end"/>
        </w:r>
      </w:hyperlink>
    </w:p>
    <w:p>
      <w:pPr>
        <w:pStyle w:val="TOC2"/>
        <w:tabs>
          <w:tab w:val="right" w:leader="dot" w:pos="8306"/>
        </w:tabs>
      </w:pPr>
      <w:hyperlink w:anchor="_Toc2096" w:history="1">
        <w:r>
          <w:rPr>
            <w:rFonts w:ascii="仿宋" w:eastAsia="仿宋" w:hAnsi="仿宋" w:cs="仿宋" w:hint="eastAsia"/>
            <w:lang w:eastAsia="zh-CN"/>
          </w:rPr>
          <w:t>(四)、优化成本管理</w:t>
        </w:r>
        <w:r>
          <w:tab/>
        </w:r>
        <w:r>
          <w:fldChar w:fldCharType="begin"/>
        </w:r>
        <w:r>
          <w:instrText xml:space="preserve"> PAGEREF _Toc2096 \h </w:instrText>
        </w:r>
        <w:r>
          <w:fldChar w:fldCharType="separate"/>
        </w:r>
        <w:r>
          <w:t>50</w:t>
        </w:r>
        <w:r>
          <w:fldChar w:fldCharType="end"/>
        </w:r>
      </w:hyperlink>
    </w:p>
    <w:p>
      <w:pPr>
        <w:pStyle w:val="TOC1"/>
        <w:tabs>
          <w:tab w:val="right" w:leader="dot" w:pos="8306"/>
        </w:tabs>
      </w:pPr>
      <w:hyperlink w:anchor="_Toc7520" w:history="1">
        <w:r>
          <w:rPr>
            <w:rFonts w:ascii="仿宋" w:eastAsia="仿宋" w:hAnsi="仿宋" w:cs="仿宋" w:hint="eastAsia"/>
            <w:lang w:eastAsia="zh-CN"/>
          </w:rPr>
          <w:t>十三、涂装配件项目工程方案分析</w:t>
        </w:r>
        <w:r>
          <w:tab/>
        </w:r>
        <w:r>
          <w:fldChar w:fldCharType="begin"/>
        </w:r>
        <w:r>
          <w:instrText xml:space="preserve"> PAGEREF _Toc7520 \h </w:instrText>
        </w:r>
        <w:r>
          <w:fldChar w:fldCharType="separate"/>
        </w:r>
        <w:r>
          <w:t>51</w:t>
        </w:r>
        <w:r>
          <w:fldChar w:fldCharType="end"/>
        </w:r>
      </w:hyperlink>
    </w:p>
    <w:p>
      <w:pPr>
        <w:pStyle w:val="TOC2"/>
        <w:tabs>
          <w:tab w:val="right" w:leader="dot" w:pos="8306"/>
        </w:tabs>
      </w:pPr>
      <w:hyperlink w:anchor="_Toc23096" w:history="1">
        <w:r>
          <w:rPr>
            <w:rFonts w:ascii="仿宋" w:eastAsia="仿宋" w:hAnsi="仿宋" w:cs="仿宋" w:hint="eastAsia"/>
            <w:lang w:eastAsia="zh-CN"/>
          </w:rPr>
          <w:t>(一)、建筑工程设计原则</w:t>
        </w:r>
        <w:r>
          <w:tab/>
        </w:r>
        <w:r>
          <w:fldChar w:fldCharType="begin"/>
        </w:r>
        <w:r>
          <w:instrText xml:space="preserve"> PAGEREF _Toc23096 \h </w:instrText>
        </w:r>
        <w:r>
          <w:fldChar w:fldCharType="separate"/>
        </w:r>
        <w:r>
          <w:t>51</w:t>
        </w:r>
        <w:r>
          <w:fldChar w:fldCharType="end"/>
        </w:r>
      </w:hyperlink>
    </w:p>
    <w:p>
      <w:pPr>
        <w:pStyle w:val="TOC2"/>
        <w:tabs>
          <w:tab w:val="right" w:leader="dot" w:pos="8306"/>
        </w:tabs>
      </w:pPr>
      <w:hyperlink w:anchor="_Toc17445" w:history="1">
        <w:r>
          <w:rPr>
            <w:rFonts w:ascii="仿宋" w:eastAsia="仿宋" w:hAnsi="仿宋" w:cs="仿宋" w:hint="eastAsia"/>
            <w:lang w:eastAsia="zh-CN"/>
          </w:rPr>
          <w:t>(二)、土建工程建设指标</w:t>
        </w:r>
        <w:r>
          <w:tab/>
        </w:r>
        <w:r>
          <w:fldChar w:fldCharType="begin"/>
        </w:r>
        <w:r>
          <w:instrText xml:space="preserve"> PAGEREF _Toc17445 \h </w:instrText>
        </w:r>
        <w:r>
          <w:fldChar w:fldCharType="separate"/>
        </w:r>
        <w:r>
          <w:t>54</w:t>
        </w:r>
        <w:r>
          <w:fldChar w:fldCharType="end"/>
        </w:r>
      </w:hyperlink>
    </w:p>
    <w:p>
      <w:pPr>
        <w:pStyle w:val="TOC1"/>
        <w:tabs>
          <w:tab w:val="right" w:leader="dot" w:pos="8306"/>
        </w:tabs>
      </w:pPr>
      <w:hyperlink w:anchor="_Toc9204" w:history="1">
        <w:r>
          <w:rPr>
            <w:rFonts w:ascii="仿宋" w:eastAsia="仿宋" w:hAnsi="仿宋" w:cs="仿宋" w:hint="eastAsia"/>
            <w:lang w:eastAsia="zh-CN"/>
          </w:rPr>
          <w:t>十四、利益相关者分析与沟通计划</w:t>
        </w:r>
        <w:r>
          <w:tab/>
        </w:r>
        <w:r>
          <w:fldChar w:fldCharType="begin"/>
        </w:r>
        <w:r>
          <w:instrText xml:space="preserve"> PAGEREF _Toc9204 \h </w:instrText>
        </w:r>
        <w:r>
          <w:fldChar w:fldCharType="separate"/>
        </w:r>
        <w:r>
          <w:t>56</w:t>
        </w:r>
        <w:r>
          <w:fldChar w:fldCharType="end"/>
        </w:r>
      </w:hyperlink>
    </w:p>
    <w:p>
      <w:pPr>
        <w:pStyle w:val="TOC2"/>
        <w:tabs>
          <w:tab w:val="right" w:leader="dot" w:pos="8306"/>
        </w:tabs>
      </w:pPr>
      <w:hyperlink w:anchor="_Toc28403" w:history="1">
        <w:r>
          <w:rPr>
            <w:rFonts w:ascii="仿宋" w:eastAsia="仿宋" w:hAnsi="仿宋" w:cs="仿宋" w:hint="eastAsia"/>
            <w:lang w:eastAsia="zh-CN"/>
          </w:rPr>
          <w:t>(一)、利益相关者分析</w:t>
        </w:r>
        <w:r>
          <w:tab/>
        </w:r>
        <w:r>
          <w:fldChar w:fldCharType="begin"/>
        </w:r>
        <w:r>
          <w:instrText xml:space="preserve"> PAGEREF _Toc28403 \h </w:instrText>
        </w:r>
        <w:r>
          <w:fldChar w:fldCharType="separate"/>
        </w:r>
        <w:r>
          <w:t>56</w:t>
        </w:r>
        <w:r>
          <w:fldChar w:fldCharType="end"/>
        </w:r>
      </w:hyperlink>
    </w:p>
    <w:p>
      <w:pPr>
        <w:pStyle w:val="TOC2"/>
        <w:tabs>
          <w:tab w:val="right" w:leader="dot" w:pos="8306"/>
        </w:tabs>
      </w:pPr>
      <w:hyperlink w:anchor="_Toc17700" w:history="1">
        <w:r>
          <w:rPr>
            <w:rFonts w:ascii="仿宋" w:eastAsia="仿宋" w:hAnsi="仿宋" w:cs="仿宋" w:hint="eastAsia"/>
            <w:lang w:eastAsia="zh-CN"/>
          </w:rPr>
          <w:t>(二)、沟通计划</w:t>
        </w:r>
        <w:r>
          <w:tab/>
        </w:r>
        <w:r>
          <w:fldChar w:fldCharType="begin"/>
        </w:r>
        <w:r>
          <w:instrText xml:space="preserve"> PAGEREF _Toc17700 \h </w:instrText>
        </w:r>
        <w:r>
          <w:fldChar w:fldCharType="separate"/>
        </w:r>
        <w:r>
          <w:t>57</w:t>
        </w:r>
        <w:r>
          <w:fldChar w:fldCharType="end"/>
        </w:r>
      </w:hyperlink>
    </w:p>
    <w:p>
      <w:pPr>
        <w:pStyle w:val="TOC1"/>
        <w:tabs>
          <w:tab w:val="right" w:leader="dot" w:pos="8306"/>
        </w:tabs>
      </w:pPr>
      <w:hyperlink w:anchor="_Toc31154" w:history="1">
        <w:r>
          <w:rPr>
            <w:rFonts w:ascii="仿宋" w:eastAsia="仿宋" w:hAnsi="仿宋" w:cs="仿宋" w:hint="eastAsia"/>
            <w:lang w:eastAsia="zh-CN"/>
          </w:rPr>
          <w:t>十五、风险识别与分类</w:t>
        </w:r>
        <w:r>
          <w:tab/>
        </w:r>
        <w:r>
          <w:fldChar w:fldCharType="begin"/>
        </w:r>
        <w:r>
          <w:instrText xml:space="preserve"> PAGEREF _Toc31154 \h </w:instrText>
        </w:r>
        <w:r>
          <w:fldChar w:fldCharType="separate"/>
        </w:r>
        <w:r>
          <w:t>58</w:t>
        </w:r>
        <w:r>
          <w:fldChar w:fldCharType="end"/>
        </w:r>
      </w:hyperlink>
    </w:p>
    <w:p>
      <w:pPr>
        <w:pStyle w:val="TOC2"/>
        <w:tabs>
          <w:tab w:val="right" w:leader="dot" w:pos="8306"/>
        </w:tabs>
      </w:pPr>
      <w:hyperlink w:anchor="_Toc24725" w:history="1">
        <w:r>
          <w:rPr>
            <w:rFonts w:ascii="仿宋" w:eastAsia="仿宋" w:hAnsi="仿宋" w:cs="仿宋" w:hint="eastAsia"/>
            <w:lang w:eastAsia="zh-CN"/>
          </w:rPr>
          <w:t>(一)、风险识别</w:t>
        </w:r>
        <w:r>
          <w:tab/>
        </w:r>
        <w:r>
          <w:fldChar w:fldCharType="begin"/>
        </w:r>
        <w:r>
          <w:instrText xml:space="preserve"> PAGEREF _Toc24725 \h </w:instrText>
        </w:r>
        <w:r>
          <w:fldChar w:fldCharType="separate"/>
        </w:r>
        <w:r>
          <w:t>58</w:t>
        </w:r>
        <w:r>
          <w:fldChar w:fldCharType="end"/>
        </w:r>
      </w:hyperlink>
    </w:p>
    <w:p>
      <w:pPr>
        <w:pStyle w:val="TOC2"/>
        <w:tabs>
          <w:tab w:val="right" w:leader="dot" w:pos="8306"/>
        </w:tabs>
      </w:pPr>
      <w:hyperlink w:anchor="_Toc24699" w:history="1">
        <w:r>
          <w:rPr>
            <w:rFonts w:ascii="仿宋" w:eastAsia="仿宋" w:hAnsi="仿宋" w:cs="仿宋" w:hint="eastAsia"/>
            <w:lang w:eastAsia="zh-CN"/>
          </w:rPr>
          <w:t>(二)、风险分类</w:t>
        </w:r>
        <w:r>
          <w:tab/>
        </w:r>
        <w:r>
          <w:fldChar w:fldCharType="begin"/>
        </w:r>
        <w:r>
          <w:instrText xml:space="preserve"> PAGEREF _Toc24699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630"/>
      <w:r>
        <w:rPr>
          <w:rFonts w:ascii="仿宋" w:eastAsia="仿宋" w:hAnsi="仿宋" w:cs="仿宋" w:hint="eastAsia"/>
          <w:sz w:val="28"/>
          <w:lang w:eastAsia="zh-CN"/>
        </w:rPr>
        <w:t>一、涂装配件项目危机管理</w:t>
      </w:r>
      <w:bookmarkEnd w:id="2"/>
    </w:p>
    <w:p>
      <w:pPr>
        <w:pStyle w:val="Heading2"/>
        <w:rPr>
          <w:rFonts w:ascii="仿宋" w:eastAsia="仿宋" w:hAnsi="仿宋" w:cs="仿宋" w:hint="eastAsia"/>
          <w:lang w:eastAsia="zh-CN"/>
        </w:rPr>
      </w:pPr>
      <w:bookmarkStart w:id="3" w:name="_Toc1277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配件项目危机管理中，危机预警与识别是确保涂装配件项目稳健运行的核心步骤。通过建立全面的监测机制，涂装配件项目团队旨在及时发现和理解潜在的风险和危机因素，以便采取及时的预防和应对措施，确保涂装配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首先，通过深入的风险评估，涂装配件项目团队全面分析了整个涂装配件项目和各个阶段可能存在的威胁。这包括准确评估每个潜在风险的发生概率和可能影响的程度，为后续危机预警提供了有力支持。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涂装配件项目团队着重于明确定义涂装配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涂装配件项目进展的持续监控，团队能够及时发现潜在问题并作出迅速反应。涂装配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在这一阶段，团队的专业素养和反应速度将发挥至关重要的作用，以确保潜在危机能够在初期得到有效的处理，最大程度地减轻负面影响。通过危机预警与识别，涂装配件项目得以更有序、可控地推进。</w:t>
      </w:r>
    </w:p>
    <w:p>
      <w:pPr>
        <w:pStyle w:val="Heading2"/>
        <w:ind w:firstLine="560" w:firstLineChars="200"/>
        <w:rPr>
          <w:rFonts w:ascii="仿宋" w:eastAsia="仿宋" w:hAnsi="仿宋" w:cs="仿宋" w:hint="eastAsia"/>
          <w:sz w:val="28"/>
          <w:lang w:eastAsia="zh-CN"/>
        </w:rPr>
      </w:pPr>
      <w:bookmarkStart w:id="4" w:name="_Toc101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在危机发生时，涂装配件项目团队立即行动，成立了应急小组。该小组的任务是迅速制定并实施紧急应对措施，以最小化潜在损失。以下是采取的主要措施：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暂停涂装配件项目进度：为遏制危机蔓延，涂装配件项目暂时停止进行，以便全面评估当前状况。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资源重新分配：重新评估涂装配件项目资源的分配，确保最大限度地减小损失。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实时沟通：与关键利益相关者建立实时沟通机制，向他们传递涂装配件项目危机的实际状况，保障涂装配件项目核心利益。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在紧急应对的同时，涂装配件项目团队强调了团队协作和有效沟通的重要性。以下是团队协作的关键举措：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信息共享机制：建立了信息共享平台，确保团队成员能够及时获取涂装配件项目危机的实时信息。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领导者沟通：涂装配件项目领导者通过定期会议和即时沟通工具，指导团队应对危机，保持团队稳定运行。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随着危机得到初步控制，涂装配件项目团队转向制定恢复计划，以确保涂装配件项目能够从中迅速恢复。主要恢复计划包括：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修复受损的进度计划：重新评估涂装配件项目进度，制定修复计划，确保涂装配件项目尽快回归正常进程。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重新调整资源分配：优化资源分配，确保涂装配件项目在有限资源下高效运转。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风险管理机制加强：对涂装配件项目风险进行全面评估，制定更强化的风险管理策略，以预防未来可能的危机。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034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9338"/>
      <w:r>
        <w:rPr>
          <w:rFonts w:ascii="仿宋" w:eastAsia="仿宋" w:hAnsi="仿宋" w:cs="仿宋" w:hint="eastAsia"/>
          <w:lang w:eastAsia="zh-CN"/>
        </w:rPr>
        <w:t>(一)、涂装配件行业分析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涂装配件行业一直以来都是市场的关注焦点。行业内的发展趋势、竞争态势以及潜在机会都对涂装配件项目的推进产生深远的影响。通过深入研究行业的整体概貌，我们将更好地理解行业的核心特征，为涂装配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配件行业，技术一直是推动创新和发展的关键因素。我们将对当前技术趋势进行详尽分析，包括但不限于人工智能、大数据应用、先进制造技术等。这有助于涂装配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涂装配件项目成功的基础。我们将对主要竞争对手进行深入研究，包括其市场份额、产品特点、市场定位等。通过全面了解竞争对手的优势和劣势，涂装配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0581"/>
      <w:r>
        <w:rPr>
          <w:rFonts w:ascii="仿宋" w:eastAsia="仿宋" w:hAnsi="仿宋" w:cs="仿宋" w:hint="eastAsia"/>
          <w:sz w:val="28"/>
          <w:lang w:eastAsia="zh-CN"/>
        </w:rPr>
        <w:t>(二)、涂装配件市场分析预测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通过对市场规模的深入调研，我们将预测涂装配件市场未来的增长趋势。这包括市场的整体规模、各细分领域的发展趋势等。涂装配件项目可以根据市场的扩张速度和潜在机会，制定更符合市场需求的发展策略。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涂装配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涂装配件项目实施过程中需要充分考虑的因素。我们将对市场风险进行全面评估，包括但不限于政策法规风险、市场竞争风险、技术变革风险等。通过对潜在风险的深入分析，涂装配件项目可以制定相应的风险缓解策略，降低不确定性对涂装配件项目的影响。</w:t>
      </w:r>
    </w:p>
    <w:p>
      <w:pPr>
        <w:pStyle w:val="Heading1"/>
        <w:ind w:firstLine="560" w:firstLineChars="200"/>
        <w:rPr>
          <w:rFonts w:ascii="仿宋" w:eastAsia="仿宋" w:hAnsi="仿宋" w:cs="仿宋" w:hint="eastAsia"/>
          <w:sz w:val="28"/>
          <w:lang w:eastAsia="zh-CN"/>
        </w:rPr>
      </w:pPr>
      <w:bookmarkStart w:id="8" w:name="_Toc22686"/>
      <w:r>
        <w:rPr>
          <w:rFonts w:ascii="仿宋" w:eastAsia="仿宋" w:hAnsi="仿宋" w:cs="仿宋" w:hint="eastAsia"/>
          <w:sz w:val="28"/>
          <w:lang w:eastAsia="zh-CN"/>
        </w:rPr>
        <w:t>三、涂装配件项目文档管理</w:t>
      </w:r>
      <w:bookmarkEnd w:id="8"/>
    </w:p>
    <w:p>
      <w:pPr>
        <w:pStyle w:val="Heading2"/>
        <w:rPr>
          <w:rFonts w:ascii="仿宋" w:eastAsia="仿宋" w:hAnsi="仿宋" w:cs="仿宋" w:hint="eastAsia"/>
          <w:lang w:eastAsia="zh-CN"/>
        </w:rPr>
      </w:pPr>
      <w:bookmarkStart w:id="9" w:name="_Toc576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涂装配件项目高度重视文档的质量和准确性，以支持涂装配件项目的各项活动和决策。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文档的编制始于涂装配件项目计划的初期，我们制定了详细的文档编制计划，明确了每个文档的内容、格式和编写责任人。在涂装配件项目启动阶段，我们首先编制了涂装配件项目章程，明确定义了涂装配件项目的目标、范围、风险等关键要素。随后，涂装配件项目团队根据计划陆续编制了需求文档、设计文档、测试文档等各类文档，确保涂装配件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涂装配件项目管理中的重要环节，旨在确保涂装配件项目文档符合质量标准和涂装配件项目需求。在涂装配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除了内部审查，我们还进行了外部审查，邀请涂装配件项目相关利益方和专业领域的专家对文档进行独立审查。这有助于获取更全面、客观的反馈，确保涂装配件项目文档不仅符合内部标准，也满足外部需求。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涂装配件项目在文档编制与审查方面建立了严格的管理机制，通过规范的流程和多维度的审查，确保涂装配件项目文档的质量、准确性和可靠性，为涂装配件项目的顺利推进提供了有力支持。</w:t>
      </w:r>
    </w:p>
    <w:p>
      <w:pPr>
        <w:pStyle w:val="Heading2"/>
        <w:ind w:firstLine="560" w:firstLineChars="200"/>
        <w:rPr>
          <w:rFonts w:ascii="仿宋" w:eastAsia="仿宋" w:hAnsi="仿宋" w:cs="仿宋" w:hint="eastAsia"/>
          <w:sz w:val="28"/>
          <w:lang w:eastAsia="zh-CN"/>
        </w:rPr>
      </w:pPr>
      <w:bookmarkStart w:id="10" w:name="_Toc1850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在涂装配件项目中，我们致力于优化文档发布与分发过程，以确保信息的高效传递和团队间协作的顺畅进行。以下是我们采取的关键优化策略：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我们通过多渠道发布文档，包括电子邮件、涂装配件项目管理平台、内部网站等，以满足不同团队成员的偏好和需求。多渠道发布确保了信息的全面覆盖。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我们采用了精细的权限控制，确保只有授权人员可以访问敏感信息。这种安全措施保护了涂装配件项目文档的机密性，防止了未经授权的信息泄露。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533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文档存档与归档是涂装配件项目生命周期中一个至关重要的环节，直接关系到涂装配件项目信息的长期保存和历史记录的完整性。在涂装配件项目中，我们实施了一系列有效的文档存档与归档管理策略：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7562"/>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983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涂装配件项目的主要产品是XXXX，预计年产值为XXX万元。这一产品在市场中占据着重要的地位，其广泛的应用范围使得该涂装配件项目的市场前景非常广阔。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涂装配件项目的xxx产品作为重要的原材料之一，将在多个领域发挥关键作用。其在建筑、交通、能源等方面的广泛应用将为整个产业链提供强大的支持，形成产业协同效应。涂装配件项目的年产值XXX万XXX万XXX万万元不仅反映了其在市场上的巨大潜力，更预示着它对国民经济的积极贡献。这种关联度高、涉及面广的产业关系，使得该涂装配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516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总征地面积为XXXX平方米，相当于约XX.XX亩，其中净用地面积为XXXX平方米，红线范围内相当于约XX.XX亩。这一用地规模充分考虑了涂装配件项目的建设需求，保障了涂装配件项目在合适的空间内得以充分发展。涂装配件项目规划的总建筑面积为XXXX平方米，其中主体工程建设占XXXX平方米，计容建筑面积达XXXX平方米。预计建筑工程的投资将达到XXXX万元，为涂装配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计划购置的设备共计XXXX台（套），设备购置费用为XXXX万元。这一设备购置计划充分考虑到涂装配件项目的生产需求和技术要求，确保了涂装配件项目在生产运营中具备先进的技术装备和高效的生产能力。设备的合理配置将为涂装配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计划总投资为XXXX万元，预计年实现营业收入为XXXX万元。这一产能规模的设定旨在确保涂装配件项目能够在投资与回报之间取得平衡，实现长期可持续的发展。涂装配件项目的总投资充分考虑到各个方面的需求，包括用地建设、设备购置等多个环节，以确保涂装配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0842"/>
      <w:r>
        <w:rPr>
          <w:rFonts w:ascii="仿宋" w:eastAsia="仿宋" w:hAnsi="仿宋" w:cs="仿宋" w:hint="eastAsia"/>
          <w:sz w:val="28"/>
          <w:lang w:eastAsia="zh-CN"/>
        </w:rPr>
        <w:t>五、涂装配件项目绩效评估</w:t>
      </w:r>
      <w:bookmarkEnd w:id="15"/>
    </w:p>
    <w:p>
      <w:pPr>
        <w:pStyle w:val="Heading2"/>
        <w:rPr>
          <w:rFonts w:ascii="仿宋" w:eastAsia="仿宋" w:hAnsi="仿宋" w:cs="仿宋" w:hint="eastAsia"/>
          <w:lang w:eastAsia="zh-CN"/>
        </w:rPr>
      </w:pPr>
      <w:bookmarkStart w:id="16" w:name="_Toc24162"/>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配件项目中，我们设计了一套全面的绩效评估指标，以确保涂装配件项目的可控和成功交付。这些指标跨足涂装配件项目目标、成本、进度和质量等多个维度，为我们提供了全面洞察涂装配件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目标达成率是我们关注的首要指标。我们设定了明确的目标，并通过定期监测和评估，迅速发现并应对潜在的目标偏差。这为涂装配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成本绩效是另一个核心关注点。通过实际成本与预算成本的对比分析，我们深入了解成本差异的原因，及时调整资源分配，保持涂装配件项目在经济效益方面的合理水平。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进度作为关键的绩效指标之一，得到了精心的关注。我们制定了详细的涂装配件项目进度计划，并设立了进度符合度指标，确保实际进度与计划进度保持一致。这使我们能够快速发现和解决潜在的进度问题，保持涂装配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涂装配件项目绩效的不可或缺的一环。我们引入了一系列的质量标准和客户满意度指标，以确保涂装配件项目交付的成果在质量上达到或超越预期水平。通过持续监测这些指标，我们努力提升涂装配件项目整体质量水平，为涂装配件项目的成功交付提供有力保障。通过这些科学且全面的绩效评估，我们能够更好地引导涂装配件项目的持续改进，确保涂装配件项目目标的顺利达成。</w:t>
      </w:r>
    </w:p>
    <w:p>
      <w:pPr>
        <w:pStyle w:val="Heading2"/>
        <w:ind w:firstLine="560" w:firstLineChars="200"/>
        <w:rPr>
          <w:rFonts w:ascii="仿宋" w:eastAsia="仿宋" w:hAnsi="仿宋" w:cs="仿宋" w:hint="eastAsia"/>
          <w:sz w:val="28"/>
          <w:lang w:eastAsia="zh-CN"/>
        </w:rPr>
      </w:pPr>
      <w:bookmarkStart w:id="17" w:name="_Toc32465"/>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绩效评估是涂装配件项目中的关键环节，为确保涂装配件项目达到预期目标，我们采用了多层次、多维度的绩效评估方法。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从定性角度来看，我们注重涂装配件项目的战略目标对齐，确保每个决策和行动都与涂装配件项目整体目标保持一致。团队会定期召开战略对齐会议，审视当前工作与涂装配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涂装配件项目进度、质量、成本和风险等方面。这些指标通过数据收集和分析，为涂装配件项目管理团队提供了客观的评估依据。例如，我们通过涂装配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绩效评估不仅仅停留在涂装配件项目内部，还考虑了涂装配件项目对外部环境的影响。我们定期进行干系人满意度调查，以了解各利益相关方对涂装配件项目的期望和满意度，并及时做出调整。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这种多层次、多角度的绩效评估方法，使得我们能够全面了解涂装配件项目的运行状态，及时做出调整，确保涂装配件项目在不断变化的环境中保持稳健前行。</w:t>
      </w:r>
    </w:p>
    <w:p>
      <w:pPr>
        <w:pStyle w:val="Heading2"/>
        <w:ind w:firstLine="560" w:firstLineChars="200"/>
        <w:rPr>
          <w:rFonts w:ascii="仿宋" w:eastAsia="仿宋" w:hAnsi="仿宋" w:cs="仿宋" w:hint="eastAsia"/>
          <w:sz w:val="28"/>
          <w:lang w:eastAsia="zh-CN"/>
        </w:rPr>
      </w:pPr>
      <w:bookmarkStart w:id="18" w:name="_Toc1314"/>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为了确保涂装配件项目的有效管理和不断优化，我们采用了精心设计的绩效评估周期。这个周期旨在实现灵活、实时和全面的评估，以适应涂装配件项目执行中的各种挑战。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涂装配件项目的不同需求，分为短期、中期和长期。短期评估关注每个迭代或工作周期，以及时发现和解决当前任务中的问题。中期评估涵盖几个迭代，深入了解整体涂装配件项目的趋势和性能。长期评估则着眼于整个涂装配件项目阶段，确保涂装配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涂装配件项目管理工具和协作平台，团队成员能够随时更新和分享涂装配件项目数据。这种实时性的反馈机制使我们能够及时察觉潜在问题，快速调整，保持涂装配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涂装配件项目的决策制定密不可分。每个周期的涂装配件项目回顾会议成为集体总结经验、识别问题深层次原因并找到创新解决方案的平台。这种定期的反思与调整机制使涂装配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9152"/>
      <w:r>
        <w:rPr>
          <w:rFonts w:ascii="仿宋" w:eastAsia="仿宋" w:hAnsi="仿宋" w:cs="仿宋" w:hint="eastAsia"/>
          <w:sz w:val="28"/>
          <w:lang w:eastAsia="zh-CN"/>
        </w:rPr>
        <w:t>六、涂装配件项目建设单位说明</w:t>
      </w:r>
      <w:bookmarkEnd w:id="19"/>
    </w:p>
    <w:p>
      <w:pPr>
        <w:pStyle w:val="Heading2"/>
        <w:rPr>
          <w:rFonts w:ascii="仿宋" w:eastAsia="仿宋" w:hAnsi="仿宋" w:cs="仿宋" w:hint="eastAsia"/>
          <w:lang w:eastAsia="zh-CN"/>
        </w:rPr>
      </w:pPr>
      <w:bookmarkStart w:id="20" w:name="_Toc14818"/>
      <w:r>
        <w:rPr>
          <w:rFonts w:ascii="仿宋" w:eastAsia="仿宋" w:hAnsi="仿宋" w:cs="仿宋" w:hint="eastAsia"/>
          <w:lang w:eastAsia="zh-CN"/>
        </w:rPr>
        <w:t>(一)、涂装配件项目承办单位基本情况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19672"/>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涂装配件项目承办单位的XXXX，我们着眼于实现可持续的经济效益。通过技术创新和解决方案的提供，公司预计在涂装配件项目执行期间将获得可观的收入增长。这一收入来源主要包括涂装配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同时，我们注重成本控制和效率提升，以确保涂装配件项目的可持续盈利。透过精细的管理和资源优化，公司期望实现涂装配件项目利润最大化。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涂装配件项目实施进行全面的投资评估，包括涂装配件项目启动阶段的资金投入和后续运营成本。通过对涂装配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https://d.book118.com/878107133050006025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914280"/>
    <w:rsid w:val="299142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10713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2024-01-09T13:00:00Z</dcterms:created>
  <dcterms:modified xsi:type="dcterms:W3CDTF">2024-01-09T13:00:20Z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8B37A9DC04244A3FBE6B6F43EE57D5D7_11</vt:lpwstr>
  </property>
  <property fmtid="{D5CDD505-2E9C-101B-9397-08002B2CF9AE}" pid="3" name="KSOProductBuildVer">
    <vt:lpwstr>2052-12.1.0.16120</vt:lpwstr>
  </property>
</Properties>
</file>