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炭石墨负极材料项目规划设计方案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19" w:history="1">
        <w:r>
          <w:rPr>
            <w:rFonts w:ascii="仿宋" w:eastAsia="仿宋" w:hAnsi="仿宋" w:cs="仿宋" w:hint="eastAsia"/>
            <w:lang w:eastAsia="zh-CN"/>
          </w:rPr>
          <w:t>概论</w:t>
        </w:r>
        <w:r>
          <w:tab/>
        </w:r>
        <w:r>
          <w:fldChar w:fldCharType="begin"/>
        </w:r>
        <w:r>
          <w:instrText xml:space="preserve"> PAGEREF _Toc12219 \h </w:instrText>
        </w:r>
        <w:r>
          <w:fldChar w:fldCharType="separate"/>
        </w:r>
        <w:r>
          <w:t>3</w:t>
        </w:r>
        <w:r>
          <w:fldChar w:fldCharType="end"/>
        </w:r>
      </w:hyperlink>
    </w:p>
    <w:p>
      <w:pPr>
        <w:pStyle w:val="TOC1"/>
        <w:tabs>
          <w:tab w:val="right" w:leader="dot" w:pos="8306"/>
        </w:tabs>
      </w:pPr>
      <w:hyperlink w:anchor="_Toc56" w:history="1">
        <w:r>
          <w:rPr>
            <w:rFonts w:ascii="仿宋" w:eastAsia="仿宋" w:hAnsi="仿宋" w:cs="仿宋" w:hint="eastAsia"/>
            <w:lang w:eastAsia="zh-CN"/>
          </w:rPr>
          <w:t>一、炭石墨负极材料项目绩效评估</w:t>
        </w:r>
        <w:r>
          <w:tab/>
        </w:r>
        <w:r>
          <w:fldChar w:fldCharType="begin"/>
        </w:r>
        <w:r>
          <w:instrText xml:space="preserve"> PAGEREF _Toc56 \h </w:instrText>
        </w:r>
        <w:r>
          <w:fldChar w:fldCharType="separate"/>
        </w:r>
        <w:r>
          <w:t>3</w:t>
        </w:r>
        <w:r>
          <w:fldChar w:fldCharType="end"/>
        </w:r>
      </w:hyperlink>
    </w:p>
    <w:p>
      <w:pPr>
        <w:pStyle w:val="TOC2"/>
        <w:tabs>
          <w:tab w:val="right" w:leader="dot" w:pos="8306"/>
        </w:tabs>
      </w:pPr>
      <w:hyperlink w:anchor="_Toc24776" w:history="1">
        <w:r>
          <w:rPr>
            <w:rFonts w:ascii="仿宋" w:eastAsia="仿宋" w:hAnsi="仿宋" w:cs="仿宋" w:hint="eastAsia"/>
            <w:lang w:eastAsia="zh-CN"/>
          </w:rPr>
          <w:t>(一)、绩效评估指标</w:t>
        </w:r>
        <w:r>
          <w:tab/>
        </w:r>
        <w:r>
          <w:fldChar w:fldCharType="begin"/>
        </w:r>
        <w:r>
          <w:instrText xml:space="preserve"> PAGEREF _Toc24776 \h </w:instrText>
        </w:r>
        <w:r>
          <w:fldChar w:fldCharType="separate"/>
        </w:r>
        <w:r>
          <w:t>3</w:t>
        </w:r>
        <w:r>
          <w:fldChar w:fldCharType="end"/>
        </w:r>
      </w:hyperlink>
    </w:p>
    <w:p>
      <w:pPr>
        <w:pStyle w:val="TOC2"/>
        <w:tabs>
          <w:tab w:val="right" w:leader="dot" w:pos="8306"/>
        </w:tabs>
      </w:pPr>
      <w:hyperlink w:anchor="_Toc28852" w:history="1">
        <w:r>
          <w:rPr>
            <w:rFonts w:ascii="仿宋" w:eastAsia="仿宋" w:hAnsi="仿宋" w:cs="仿宋" w:hint="eastAsia"/>
            <w:lang w:eastAsia="zh-CN"/>
          </w:rPr>
          <w:t>(二)、绩效评估方法</w:t>
        </w:r>
        <w:r>
          <w:tab/>
        </w:r>
        <w:r>
          <w:fldChar w:fldCharType="begin"/>
        </w:r>
        <w:r>
          <w:instrText xml:space="preserve"> PAGEREF _Toc28852 \h </w:instrText>
        </w:r>
        <w:r>
          <w:fldChar w:fldCharType="separate"/>
        </w:r>
        <w:r>
          <w:t>4</w:t>
        </w:r>
        <w:r>
          <w:fldChar w:fldCharType="end"/>
        </w:r>
      </w:hyperlink>
    </w:p>
    <w:p>
      <w:pPr>
        <w:pStyle w:val="TOC2"/>
        <w:tabs>
          <w:tab w:val="right" w:leader="dot" w:pos="8306"/>
        </w:tabs>
      </w:pPr>
      <w:hyperlink w:anchor="_Toc29959" w:history="1">
        <w:r>
          <w:rPr>
            <w:rFonts w:ascii="仿宋" w:eastAsia="仿宋" w:hAnsi="仿宋" w:cs="仿宋" w:hint="eastAsia"/>
            <w:lang w:eastAsia="zh-CN"/>
          </w:rPr>
          <w:t>(三)、绩效评估周期</w:t>
        </w:r>
        <w:r>
          <w:tab/>
        </w:r>
        <w:r>
          <w:fldChar w:fldCharType="begin"/>
        </w:r>
        <w:r>
          <w:instrText xml:space="preserve"> PAGEREF _Toc29959 \h </w:instrText>
        </w:r>
        <w:r>
          <w:fldChar w:fldCharType="separate"/>
        </w:r>
        <w:r>
          <w:t>5</w:t>
        </w:r>
        <w:r>
          <w:fldChar w:fldCharType="end"/>
        </w:r>
      </w:hyperlink>
    </w:p>
    <w:p>
      <w:pPr>
        <w:pStyle w:val="TOC1"/>
        <w:tabs>
          <w:tab w:val="right" w:leader="dot" w:pos="8306"/>
        </w:tabs>
      </w:pPr>
      <w:hyperlink w:anchor="_Toc12535" w:history="1">
        <w:r>
          <w:rPr>
            <w:rFonts w:ascii="仿宋" w:eastAsia="仿宋" w:hAnsi="仿宋" w:cs="仿宋" w:hint="eastAsia"/>
            <w:lang w:eastAsia="zh-CN"/>
          </w:rPr>
          <w:t>二、炭石墨负极材料项目文档管理</w:t>
        </w:r>
        <w:r>
          <w:tab/>
        </w:r>
        <w:r>
          <w:fldChar w:fldCharType="begin"/>
        </w:r>
        <w:r>
          <w:instrText xml:space="preserve"> PAGEREF _Toc12535 \h </w:instrText>
        </w:r>
        <w:r>
          <w:fldChar w:fldCharType="separate"/>
        </w:r>
        <w:r>
          <w:t>6</w:t>
        </w:r>
        <w:r>
          <w:fldChar w:fldCharType="end"/>
        </w:r>
      </w:hyperlink>
    </w:p>
    <w:p>
      <w:pPr>
        <w:pStyle w:val="TOC2"/>
        <w:tabs>
          <w:tab w:val="right" w:leader="dot" w:pos="8306"/>
        </w:tabs>
      </w:pPr>
      <w:hyperlink w:anchor="_Toc13019" w:history="1">
        <w:r>
          <w:rPr>
            <w:rFonts w:ascii="仿宋" w:eastAsia="仿宋" w:hAnsi="仿宋" w:cs="仿宋" w:hint="eastAsia"/>
            <w:lang w:eastAsia="zh-CN"/>
          </w:rPr>
          <w:t>(一)、文档编制与审查</w:t>
        </w:r>
        <w:r>
          <w:tab/>
        </w:r>
        <w:r>
          <w:fldChar w:fldCharType="begin"/>
        </w:r>
        <w:r>
          <w:instrText xml:space="preserve"> PAGEREF _Toc13019 \h </w:instrText>
        </w:r>
        <w:r>
          <w:fldChar w:fldCharType="separate"/>
        </w:r>
        <w:r>
          <w:t>6</w:t>
        </w:r>
        <w:r>
          <w:fldChar w:fldCharType="end"/>
        </w:r>
      </w:hyperlink>
    </w:p>
    <w:p>
      <w:pPr>
        <w:pStyle w:val="TOC2"/>
        <w:tabs>
          <w:tab w:val="right" w:leader="dot" w:pos="8306"/>
        </w:tabs>
      </w:pPr>
      <w:hyperlink w:anchor="_Toc6853" w:history="1">
        <w:r>
          <w:rPr>
            <w:rFonts w:ascii="仿宋" w:eastAsia="仿宋" w:hAnsi="仿宋" w:cs="仿宋" w:hint="eastAsia"/>
            <w:lang w:eastAsia="zh-CN"/>
          </w:rPr>
          <w:t>(二)、文档发布与分发</w:t>
        </w:r>
        <w:r>
          <w:tab/>
        </w:r>
        <w:r>
          <w:fldChar w:fldCharType="begin"/>
        </w:r>
        <w:r>
          <w:instrText xml:space="preserve"> PAGEREF _Toc6853 \h </w:instrText>
        </w:r>
        <w:r>
          <w:fldChar w:fldCharType="separate"/>
        </w:r>
        <w:r>
          <w:t>8</w:t>
        </w:r>
        <w:r>
          <w:fldChar w:fldCharType="end"/>
        </w:r>
      </w:hyperlink>
    </w:p>
    <w:p>
      <w:pPr>
        <w:pStyle w:val="TOC2"/>
        <w:tabs>
          <w:tab w:val="right" w:leader="dot" w:pos="8306"/>
        </w:tabs>
      </w:pPr>
      <w:hyperlink w:anchor="_Toc11835" w:history="1">
        <w:r>
          <w:rPr>
            <w:rFonts w:ascii="仿宋" w:eastAsia="仿宋" w:hAnsi="仿宋" w:cs="仿宋" w:hint="eastAsia"/>
            <w:lang w:eastAsia="zh-CN"/>
          </w:rPr>
          <w:t>(三)、文档存档与归档</w:t>
        </w:r>
        <w:r>
          <w:tab/>
        </w:r>
        <w:r>
          <w:fldChar w:fldCharType="begin"/>
        </w:r>
        <w:r>
          <w:instrText xml:space="preserve"> PAGEREF _Toc11835 \h </w:instrText>
        </w:r>
        <w:r>
          <w:fldChar w:fldCharType="separate"/>
        </w:r>
        <w:r>
          <w:t>8</w:t>
        </w:r>
        <w:r>
          <w:fldChar w:fldCharType="end"/>
        </w:r>
      </w:hyperlink>
    </w:p>
    <w:p>
      <w:pPr>
        <w:pStyle w:val="TOC1"/>
        <w:tabs>
          <w:tab w:val="right" w:leader="dot" w:pos="8306"/>
        </w:tabs>
      </w:pPr>
      <w:hyperlink w:anchor="_Toc5742" w:history="1">
        <w:r>
          <w:rPr>
            <w:rFonts w:ascii="仿宋" w:eastAsia="仿宋" w:hAnsi="仿宋" w:cs="仿宋" w:hint="eastAsia"/>
            <w:lang w:eastAsia="zh-CN"/>
          </w:rPr>
          <w:t>三、炭石墨负极材料项目概论</w:t>
        </w:r>
        <w:r>
          <w:tab/>
        </w:r>
        <w:r>
          <w:fldChar w:fldCharType="begin"/>
        </w:r>
        <w:r>
          <w:instrText xml:space="preserve"> PAGEREF _Toc5742 \h </w:instrText>
        </w:r>
        <w:r>
          <w:fldChar w:fldCharType="separate"/>
        </w:r>
        <w:r>
          <w:t>10</w:t>
        </w:r>
        <w:r>
          <w:fldChar w:fldCharType="end"/>
        </w:r>
      </w:hyperlink>
    </w:p>
    <w:p>
      <w:pPr>
        <w:pStyle w:val="TOC2"/>
        <w:tabs>
          <w:tab w:val="right" w:leader="dot" w:pos="8306"/>
        </w:tabs>
      </w:pPr>
      <w:hyperlink w:anchor="_Toc10625" w:history="1">
        <w:r>
          <w:rPr>
            <w:rFonts w:ascii="仿宋" w:eastAsia="仿宋" w:hAnsi="仿宋" w:cs="仿宋" w:hint="eastAsia"/>
            <w:lang w:eastAsia="zh-CN"/>
          </w:rPr>
          <w:t>(一)、炭石墨负极材料项目概况</w:t>
        </w:r>
        <w:r>
          <w:tab/>
        </w:r>
        <w:r>
          <w:fldChar w:fldCharType="begin"/>
        </w:r>
        <w:r>
          <w:instrText xml:space="preserve"> PAGEREF _Toc10625 \h </w:instrText>
        </w:r>
        <w:r>
          <w:fldChar w:fldCharType="separate"/>
        </w:r>
        <w:r>
          <w:t>10</w:t>
        </w:r>
        <w:r>
          <w:fldChar w:fldCharType="end"/>
        </w:r>
      </w:hyperlink>
    </w:p>
    <w:p>
      <w:pPr>
        <w:pStyle w:val="TOC2"/>
        <w:tabs>
          <w:tab w:val="right" w:leader="dot" w:pos="8306"/>
        </w:tabs>
      </w:pPr>
      <w:hyperlink w:anchor="_Toc13041" w:history="1">
        <w:r>
          <w:rPr>
            <w:rFonts w:ascii="仿宋" w:eastAsia="仿宋" w:hAnsi="仿宋" w:cs="仿宋" w:hint="eastAsia"/>
            <w:lang w:eastAsia="zh-CN"/>
          </w:rPr>
          <w:t>(二)、炭石墨负极材料项目目标</w:t>
        </w:r>
        <w:r>
          <w:tab/>
        </w:r>
        <w:r>
          <w:fldChar w:fldCharType="begin"/>
        </w:r>
        <w:r>
          <w:instrText xml:space="preserve"> PAGEREF _Toc13041 \h </w:instrText>
        </w:r>
        <w:r>
          <w:fldChar w:fldCharType="separate"/>
        </w:r>
        <w:r>
          <w:t>12</w:t>
        </w:r>
        <w:r>
          <w:fldChar w:fldCharType="end"/>
        </w:r>
      </w:hyperlink>
    </w:p>
    <w:p>
      <w:pPr>
        <w:pStyle w:val="TOC2"/>
        <w:tabs>
          <w:tab w:val="right" w:leader="dot" w:pos="8306"/>
        </w:tabs>
      </w:pPr>
      <w:hyperlink w:anchor="_Toc7579" w:history="1">
        <w:r>
          <w:rPr>
            <w:rFonts w:ascii="仿宋" w:eastAsia="仿宋" w:hAnsi="仿宋" w:cs="仿宋" w:hint="eastAsia"/>
            <w:lang w:eastAsia="zh-CN"/>
          </w:rPr>
          <w:t>(三)、炭石墨负极材料项目提出的理由</w:t>
        </w:r>
        <w:r>
          <w:tab/>
        </w:r>
        <w:r>
          <w:fldChar w:fldCharType="begin"/>
        </w:r>
        <w:r>
          <w:instrText xml:space="preserve"> PAGEREF _Toc7579 \h </w:instrText>
        </w:r>
        <w:r>
          <w:fldChar w:fldCharType="separate"/>
        </w:r>
        <w:r>
          <w:t>13</w:t>
        </w:r>
        <w:r>
          <w:fldChar w:fldCharType="end"/>
        </w:r>
      </w:hyperlink>
    </w:p>
    <w:p>
      <w:pPr>
        <w:pStyle w:val="TOC2"/>
        <w:tabs>
          <w:tab w:val="right" w:leader="dot" w:pos="8306"/>
        </w:tabs>
      </w:pPr>
      <w:hyperlink w:anchor="_Toc7133" w:history="1">
        <w:r>
          <w:rPr>
            <w:rFonts w:ascii="仿宋" w:eastAsia="仿宋" w:hAnsi="仿宋" w:cs="仿宋" w:hint="eastAsia"/>
            <w:lang w:eastAsia="zh-CN"/>
          </w:rPr>
          <w:t>(四)、炭石墨负极材料项目意义</w:t>
        </w:r>
        <w:r>
          <w:tab/>
        </w:r>
        <w:r>
          <w:fldChar w:fldCharType="begin"/>
        </w:r>
        <w:r>
          <w:instrText xml:space="preserve"> PAGEREF _Toc7133 \h </w:instrText>
        </w:r>
        <w:r>
          <w:fldChar w:fldCharType="separate"/>
        </w:r>
        <w:r>
          <w:t>15</w:t>
        </w:r>
        <w:r>
          <w:fldChar w:fldCharType="end"/>
        </w:r>
      </w:hyperlink>
    </w:p>
    <w:p>
      <w:pPr>
        <w:pStyle w:val="TOC2"/>
        <w:tabs>
          <w:tab w:val="right" w:leader="dot" w:pos="8306"/>
        </w:tabs>
      </w:pPr>
      <w:hyperlink w:anchor="_Toc11465" w:history="1">
        <w:r>
          <w:rPr>
            <w:rFonts w:ascii="仿宋" w:eastAsia="仿宋" w:hAnsi="仿宋" w:cs="仿宋" w:hint="eastAsia"/>
            <w:lang w:eastAsia="zh-CN"/>
          </w:rPr>
          <w:t>(五)、炭石墨负极材料项目背景</w:t>
        </w:r>
        <w:r>
          <w:tab/>
        </w:r>
        <w:r>
          <w:fldChar w:fldCharType="begin"/>
        </w:r>
        <w:r>
          <w:instrText xml:space="preserve"> PAGEREF _Toc11465 \h </w:instrText>
        </w:r>
        <w:r>
          <w:fldChar w:fldCharType="separate"/>
        </w:r>
        <w:r>
          <w:t>15</w:t>
        </w:r>
        <w:r>
          <w:fldChar w:fldCharType="end"/>
        </w:r>
      </w:hyperlink>
    </w:p>
    <w:p>
      <w:pPr>
        <w:pStyle w:val="TOC1"/>
        <w:tabs>
          <w:tab w:val="right" w:leader="dot" w:pos="8306"/>
        </w:tabs>
      </w:pPr>
      <w:hyperlink w:anchor="_Toc17308" w:history="1">
        <w:r>
          <w:rPr>
            <w:rFonts w:ascii="仿宋" w:eastAsia="仿宋" w:hAnsi="仿宋" w:cs="仿宋" w:hint="eastAsia"/>
            <w:lang w:eastAsia="zh-CN"/>
          </w:rPr>
          <w:t>四、炭石墨负极材料项目建设单位说明</w:t>
        </w:r>
        <w:r>
          <w:tab/>
        </w:r>
        <w:r>
          <w:fldChar w:fldCharType="begin"/>
        </w:r>
        <w:r>
          <w:instrText xml:space="preserve"> PAGEREF _Toc17308 \h </w:instrText>
        </w:r>
        <w:r>
          <w:fldChar w:fldCharType="separate"/>
        </w:r>
        <w:r>
          <w:t>16</w:t>
        </w:r>
        <w:r>
          <w:fldChar w:fldCharType="end"/>
        </w:r>
      </w:hyperlink>
    </w:p>
    <w:p>
      <w:pPr>
        <w:pStyle w:val="TOC2"/>
        <w:tabs>
          <w:tab w:val="right" w:leader="dot" w:pos="8306"/>
        </w:tabs>
      </w:pPr>
      <w:hyperlink w:anchor="_Toc7250" w:history="1">
        <w:r>
          <w:rPr>
            <w:rFonts w:ascii="仿宋" w:eastAsia="仿宋" w:hAnsi="仿宋" w:cs="仿宋" w:hint="eastAsia"/>
            <w:lang w:eastAsia="zh-CN"/>
          </w:rPr>
          <w:t>(一)、炭石墨负极材料项目承办单位基本情况</w:t>
        </w:r>
        <w:r>
          <w:tab/>
        </w:r>
        <w:r>
          <w:fldChar w:fldCharType="begin"/>
        </w:r>
        <w:r>
          <w:instrText xml:space="preserve"> PAGEREF _Toc7250 \h </w:instrText>
        </w:r>
        <w:r>
          <w:fldChar w:fldCharType="separate"/>
        </w:r>
        <w:r>
          <w:t>16</w:t>
        </w:r>
        <w:r>
          <w:fldChar w:fldCharType="end"/>
        </w:r>
      </w:hyperlink>
    </w:p>
    <w:p>
      <w:pPr>
        <w:pStyle w:val="TOC2"/>
        <w:tabs>
          <w:tab w:val="right" w:leader="dot" w:pos="8306"/>
        </w:tabs>
      </w:pPr>
      <w:hyperlink w:anchor="_Toc3284" w:history="1">
        <w:r>
          <w:rPr>
            <w:rFonts w:ascii="仿宋" w:eastAsia="仿宋" w:hAnsi="仿宋" w:cs="仿宋" w:hint="eastAsia"/>
            <w:lang w:eastAsia="zh-CN"/>
          </w:rPr>
          <w:t>(二)、公司经济效益分析</w:t>
        </w:r>
        <w:r>
          <w:tab/>
        </w:r>
        <w:r>
          <w:fldChar w:fldCharType="begin"/>
        </w:r>
        <w:r>
          <w:instrText xml:space="preserve"> PAGEREF _Toc3284 \h </w:instrText>
        </w:r>
        <w:r>
          <w:fldChar w:fldCharType="separate"/>
        </w:r>
        <w:r>
          <w:t>17</w:t>
        </w:r>
        <w:r>
          <w:fldChar w:fldCharType="end"/>
        </w:r>
      </w:hyperlink>
    </w:p>
    <w:p>
      <w:pPr>
        <w:pStyle w:val="TOC1"/>
        <w:tabs>
          <w:tab w:val="right" w:leader="dot" w:pos="8306"/>
        </w:tabs>
      </w:pPr>
      <w:hyperlink w:anchor="_Toc5330" w:history="1">
        <w:r>
          <w:rPr>
            <w:rFonts w:ascii="仿宋" w:eastAsia="仿宋" w:hAnsi="仿宋" w:cs="仿宋" w:hint="eastAsia"/>
            <w:lang w:eastAsia="zh-CN"/>
          </w:rPr>
          <w:t>五、炭石墨负极材料项目建设背景及必要性分析</w:t>
        </w:r>
        <w:r>
          <w:tab/>
        </w:r>
        <w:r>
          <w:fldChar w:fldCharType="begin"/>
        </w:r>
        <w:r>
          <w:instrText xml:space="preserve"> PAGEREF _Toc5330 \h </w:instrText>
        </w:r>
        <w:r>
          <w:fldChar w:fldCharType="separate"/>
        </w:r>
        <w:r>
          <w:t>18</w:t>
        </w:r>
        <w:r>
          <w:fldChar w:fldCharType="end"/>
        </w:r>
      </w:hyperlink>
    </w:p>
    <w:p>
      <w:pPr>
        <w:pStyle w:val="TOC2"/>
        <w:tabs>
          <w:tab w:val="right" w:leader="dot" w:pos="8306"/>
        </w:tabs>
      </w:pPr>
      <w:hyperlink w:anchor="_Toc21496" w:history="1">
        <w:r>
          <w:rPr>
            <w:rFonts w:ascii="仿宋" w:eastAsia="仿宋" w:hAnsi="仿宋" w:cs="仿宋" w:hint="eastAsia"/>
            <w:lang w:eastAsia="zh-CN"/>
          </w:rPr>
          <w:t>(一)、炭石墨负极材料项目背景分析</w:t>
        </w:r>
        <w:r>
          <w:tab/>
        </w:r>
        <w:r>
          <w:fldChar w:fldCharType="begin"/>
        </w:r>
        <w:r>
          <w:instrText xml:space="preserve"> PAGEREF _Toc21496 \h </w:instrText>
        </w:r>
        <w:r>
          <w:fldChar w:fldCharType="separate"/>
        </w:r>
        <w:r>
          <w:t>18</w:t>
        </w:r>
        <w:r>
          <w:fldChar w:fldCharType="end"/>
        </w:r>
      </w:hyperlink>
    </w:p>
    <w:p>
      <w:pPr>
        <w:pStyle w:val="TOC2"/>
        <w:tabs>
          <w:tab w:val="right" w:leader="dot" w:pos="8306"/>
        </w:tabs>
      </w:pPr>
      <w:hyperlink w:anchor="_Toc9747" w:history="1">
        <w:r>
          <w:rPr>
            <w:rFonts w:ascii="仿宋" w:eastAsia="仿宋" w:hAnsi="仿宋" w:cs="仿宋" w:hint="eastAsia"/>
            <w:lang w:eastAsia="zh-CN"/>
          </w:rPr>
          <w:t>(二)、炭石墨负极材料项目建设必要性分析</w:t>
        </w:r>
        <w:r>
          <w:tab/>
        </w:r>
        <w:r>
          <w:fldChar w:fldCharType="begin"/>
        </w:r>
        <w:r>
          <w:instrText xml:space="preserve"> PAGEREF _Toc9747 \h </w:instrText>
        </w:r>
        <w:r>
          <w:fldChar w:fldCharType="separate"/>
        </w:r>
        <w:r>
          <w:t>20</w:t>
        </w:r>
        <w:r>
          <w:fldChar w:fldCharType="end"/>
        </w:r>
      </w:hyperlink>
    </w:p>
    <w:p>
      <w:pPr>
        <w:pStyle w:val="TOC1"/>
        <w:tabs>
          <w:tab w:val="right" w:leader="dot" w:pos="8306"/>
        </w:tabs>
      </w:pPr>
      <w:hyperlink w:anchor="_Toc583" w:history="1">
        <w:r>
          <w:rPr>
            <w:rFonts w:ascii="仿宋" w:eastAsia="仿宋" w:hAnsi="仿宋" w:cs="仿宋" w:hint="eastAsia"/>
            <w:lang w:eastAsia="zh-CN"/>
          </w:rPr>
          <w:t>六、炭石墨负极材料项目危机管理</w:t>
        </w:r>
        <w:r>
          <w:tab/>
        </w:r>
        <w:r>
          <w:fldChar w:fldCharType="begin"/>
        </w:r>
        <w:r>
          <w:instrText xml:space="preserve"> PAGEREF _Toc583 \h </w:instrText>
        </w:r>
        <w:r>
          <w:fldChar w:fldCharType="separate"/>
        </w:r>
        <w:r>
          <w:t>21</w:t>
        </w:r>
        <w:r>
          <w:fldChar w:fldCharType="end"/>
        </w:r>
      </w:hyperlink>
    </w:p>
    <w:p>
      <w:pPr>
        <w:pStyle w:val="TOC2"/>
        <w:tabs>
          <w:tab w:val="right" w:leader="dot" w:pos="8306"/>
        </w:tabs>
      </w:pPr>
      <w:hyperlink w:anchor="_Toc12942" w:history="1">
        <w:r>
          <w:rPr>
            <w:rFonts w:ascii="仿宋" w:eastAsia="仿宋" w:hAnsi="仿宋" w:cs="仿宋" w:hint="eastAsia"/>
            <w:lang w:eastAsia="zh-CN"/>
          </w:rPr>
          <w:t>(一)、危机预警与识别</w:t>
        </w:r>
        <w:r>
          <w:tab/>
        </w:r>
        <w:r>
          <w:fldChar w:fldCharType="begin"/>
        </w:r>
        <w:r>
          <w:instrText xml:space="preserve"> PAGEREF _Toc12942 \h </w:instrText>
        </w:r>
        <w:r>
          <w:fldChar w:fldCharType="separate"/>
        </w:r>
        <w:r>
          <w:t>21</w:t>
        </w:r>
        <w:r>
          <w:fldChar w:fldCharType="end"/>
        </w:r>
      </w:hyperlink>
    </w:p>
    <w:p>
      <w:pPr>
        <w:pStyle w:val="TOC2"/>
        <w:tabs>
          <w:tab w:val="right" w:leader="dot" w:pos="8306"/>
        </w:tabs>
      </w:pPr>
      <w:hyperlink w:anchor="_Toc24002" w:history="1">
        <w:r>
          <w:rPr>
            <w:rFonts w:ascii="仿宋" w:eastAsia="仿宋" w:hAnsi="仿宋" w:cs="仿宋" w:hint="eastAsia"/>
            <w:lang w:eastAsia="zh-CN"/>
          </w:rPr>
          <w:t>(二)、危机应对与恢复</w:t>
        </w:r>
        <w:r>
          <w:tab/>
        </w:r>
        <w:r>
          <w:fldChar w:fldCharType="begin"/>
        </w:r>
        <w:r>
          <w:instrText xml:space="preserve"> PAGEREF _Toc24002 \h </w:instrText>
        </w:r>
        <w:r>
          <w:fldChar w:fldCharType="separate"/>
        </w:r>
        <w:r>
          <w:t>22</w:t>
        </w:r>
        <w:r>
          <w:fldChar w:fldCharType="end"/>
        </w:r>
      </w:hyperlink>
    </w:p>
    <w:p>
      <w:pPr>
        <w:pStyle w:val="TOC1"/>
        <w:tabs>
          <w:tab w:val="right" w:leader="dot" w:pos="8306"/>
        </w:tabs>
      </w:pPr>
      <w:hyperlink w:anchor="_Toc18433" w:history="1">
        <w:r>
          <w:rPr>
            <w:rFonts w:ascii="仿宋" w:eastAsia="仿宋" w:hAnsi="仿宋" w:cs="仿宋" w:hint="eastAsia"/>
            <w:lang w:eastAsia="zh-CN"/>
          </w:rPr>
          <w:t>七、炭石墨负极材料项目人力资源培养与发展</w:t>
        </w:r>
        <w:r>
          <w:tab/>
        </w:r>
        <w:r>
          <w:fldChar w:fldCharType="begin"/>
        </w:r>
        <w:r>
          <w:instrText xml:space="preserve"> PAGEREF _Toc18433 \h </w:instrText>
        </w:r>
        <w:r>
          <w:fldChar w:fldCharType="separate"/>
        </w:r>
        <w:r>
          <w:t>24</w:t>
        </w:r>
        <w:r>
          <w:fldChar w:fldCharType="end"/>
        </w:r>
      </w:hyperlink>
    </w:p>
    <w:p>
      <w:pPr>
        <w:pStyle w:val="TOC2"/>
        <w:tabs>
          <w:tab w:val="right" w:leader="dot" w:pos="8306"/>
        </w:tabs>
      </w:pPr>
      <w:hyperlink w:anchor="_Toc9700" w:history="1">
        <w:r>
          <w:rPr>
            <w:rFonts w:ascii="仿宋" w:eastAsia="仿宋" w:hAnsi="仿宋" w:cs="仿宋" w:hint="eastAsia"/>
            <w:lang w:eastAsia="zh-CN"/>
          </w:rPr>
          <w:t>(一)、人才需求与规划</w:t>
        </w:r>
        <w:r>
          <w:tab/>
        </w:r>
        <w:r>
          <w:fldChar w:fldCharType="begin"/>
        </w:r>
        <w:r>
          <w:instrText xml:space="preserve"> PAGEREF _Toc9700 \h </w:instrText>
        </w:r>
        <w:r>
          <w:fldChar w:fldCharType="separate"/>
        </w:r>
        <w:r>
          <w:t>24</w:t>
        </w:r>
        <w:r>
          <w:fldChar w:fldCharType="end"/>
        </w:r>
      </w:hyperlink>
    </w:p>
    <w:p>
      <w:pPr>
        <w:pStyle w:val="TOC2"/>
        <w:tabs>
          <w:tab w:val="right" w:leader="dot" w:pos="8306"/>
        </w:tabs>
      </w:pPr>
      <w:hyperlink w:anchor="_Toc21958" w:history="1">
        <w:r>
          <w:rPr>
            <w:rFonts w:ascii="仿宋" w:eastAsia="仿宋" w:hAnsi="仿宋" w:cs="仿宋" w:hint="eastAsia"/>
            <w:lang w:eastAsia="zh-CN"/>
          </w:rPr>
          <w:t>(二)、培训与发展计划</w:t>
        </w:r>
        <w:r>
          <w:tab/>
        </w:r>
        <w:r>
          <w:fldChar w:fldCharType="begin"/>
        </w:r>
        <w:r>
          <w:instrText xml:space="preserve"> PAGEREF _Toc21958 \h </w:instrText>
        </w:r>
        <w:r>
          <w:fldChar w:fldCharType="separate"/>
        </w:r>
        <w:r>
          <w:t>24</w:t>
        </w:r>
        <w:r>
          <w:fldChar w:fldCharType="end"/>
        </w:r>
      </w:hyperlink>
    </w:p>
    <w:p>
      <w:pPr>
        <w:pStyle w:val="TOC1"/>
        <w:tabs>
          <w:tab w:val="right" w:leader="dot" w:pos="8306"/>
        </w:tabs>
      </w:pPr>
      <w:hyperlink w:anchor="_Toc19244" w:history="1">
        <w:r>
          <w:rPr>
            <w:rFonts w:ascii="仿宋" w:eastAsia="仿宋" w:hAnsi="仿宋" w:cs="仿宋" w:hint="eastAsia"/>
            <w:lang w:eastAsia="zh-CN"/>
          </w:rPr>
          <w:t>八、炭石墨负极材料项目经营效益</w:t>
        </w:r>
        <w:r>
          <w:tab/>
        </w:r>
        <w:r>
          <w:fldChar w:fldCharType="begin"/>
        </w:r>
        <w:r>
          <w:instrText xml:space="preserve"> PAGEREF _Toc19244 \h </w:instrText>
        </w:r>
        <w:r>
          <w:fldChar w:fldCharType="separate"/>
        </w:r>
        <w:r>
          <w:t>25</w:t>
        </w:r>
        <w:r>
          <w:fldChar w:fldCharType="end"/>
        </w:r>
      </w:hyperlink>
    </w:p>
    <w:p>
      <w:pPr>
        <w:pStyle w:val="TOC2"/>
        <w:tabs>
          <w:tab w:val="right" w:leader="dot" w:pos="8306"/>
        </w:tabs>
      </w:pPr>
      <w:hyperlink w:anchor="_Toc30412" w:history="1">
        <w:r>
          <w:rPr>
            <w:rFonts w:ascii="仿宋" w:eastAsia="仿宋" w:hAnsi="仿宋" w:cs="仿宋" w:hint="eastAsia"/>
            <w:lang w:eastAsia="zh-CN"/>
          </w:rPr>
          <w:t>(一)、经济评价财务测算</w:t>
        </w:r>
        <w:r>
          <w:tab/>
        </w:r>
        <w:r>
          <w:fldChar w:fldCharType="begin"/>
        </w:r>
        <w:r>
          <w:instrText xml:space="preserve"> PAGEREF _Toc30412 \h </w:instrText>
        </w:r>
        <w:r>
          <w:fldChar w:fldCharType="separate"/>
        </w:r>
        <w:r>
          <w:t>25</w:t>
        </w:r>
        <w:r>
          <w:fldChar w:fldCharType="end"/>
        </w:r>
      </w:hyperlink>
    </w:p>
    <w:p>
      <w:pPr>
        <w:pStyle w:val="TOC2"/>
        <w:tabs>
          <w:tab w:val="right" w:leader="dot" w:pos="8306"/>
        </w:tabs>
      </w:pPr>
      <w:hyperlink w:anchor="_Toc16292" w:history="1">
        <w:r>
          <w:rPr>
            <w:rFonts w:ascii="仿宋" w:eastAsia="仿宋" w:hAnsi="仿宋" w:cs="仿宋" w:hint="eastAsia"/>
            <w:lang w:eastAsia="zh-CN"/>
          </w:rPr>
          <w:t>(二)、炭石墨负极材料项目盈利能力分析</w:t>
        </w:r>
        <w:r>
          <w:tab/>
        </w:r>
        <w:r>
          <w:fldChar w:fldCharType="begin"/>
        </w:r>
        <w:r>
          <w:instrText xml:space="preserve"> PAGEREF _Toc16292 \h </w:instrText>
        </w:r>
        <w:r>
          <w:fldChar w:fldCharType="separate"/>
        </w:r>
        <w:r>
          <w:t>26</w:t>
        </w:r>
        <w:r>
          <w:fldChar w:fldCharType="end"/>
        </w:r>
      </w:hyperlink>
    </w:p>
    <w:p>
      <w:pPr>
        <w:pStyle w:val="TOC1"/>
        <w:tabs>
          <w:tab w:val="right" w:leader="dot" w:pos="8306"/>
        </w:tabs>
      </w:pPr>
      <w:hyperlink w:anchor="_Toc29790" w:history="1">
        <w:r>
          <w:rPr>
            <w:rFonts w:ascii="仿宋" w:eastAsia="仿宋" w:hAnsi="仿宋" w:cs="仿宋" w:hint="eastAsia"/>
            <w:lang w:eastAsia="zh-CN"/>
          </w:rPr>
          <w:t>九、炭石墨负极材料项目环境影响分析</w:t>
        </w:r>
        <w:r>
          <w:tab/>
        </w:r>
        <w:r>
          <w:fldChar w:fldCharType="begin"/>
        </w:r>
        <w:r>
          <w:instrText xml:space="preserve"> PAGEREF _Toc29790 \h </w:instrText>
        </w:r>
        <w:r>
          <w:fldChar w:fldCharType="separate"/>
        </w:r>
        <w:r>
          <w:t>27</w:t>
        </w:r>
        <w:r>
          <w:fldChar w:fldCharType="end"/>
        </w:r>
      </w:hyperlink>
    </w:p>
    <w:p>
      <w:pPr>
        <w:pStyle w:val="TOC2"/>
        <w:tabs>
          <w:tab w:val="right" w:leader="dot" w:pos="8306"/>
        </w:tabs>
      </w:pPr>
      <w:hyperlink w:anchor="_Toc4378" w:history="1">
        <w:r>
          <w:rPr>
            <w:rFonts w:ascii="仿宋" w:eastAsia="仿宋" w:hAnsi="仿宋" w:cs="仿宋" w:hint="eastAsia"/>
            <w:lang w:eastAsia="zh-CN"/>
          </w:rPr>
          <w:t>(一)、建设区域环境质量现状</w:t>
        </w:r>
        <w:r>
          <w:tab/>
        </w:r>
        <w:r>
          <w:fldChar w:fldCharType="begin"/>
        </w:r>
        <w:r>
          <w:instrText xml:space="preserve"> PAGEREF _Toc4378 \h </w:instrText>
        </w:r>
        <w:r>
          <w:fldChar w:fldCharType="separate"/>
        </w:r>
        <w:r>
          <w:t>27</w:t>
        </w:r>
        <w:r>
          <w:fldChar w:fldCharType="end"/>
        </w:r>
      </w:hyperlink>
    </w:p>
    <w:p>
      <w:pPr>
        <w:pStyle w:val="TOC2"/>
        <w:tabs>
          <w:tab w:val="right" w:leader="dot" w:pos="8306"/>
        </w:tabs>
      </w:pPr>
      <w:hyperlink w:anchor="_Toc4125" w:history="1">
        <w:r>
          <w:rPr>
            <w:rFonts w:ascii="仿宋" w:eastAsia="仿宋" w:hAnsi="仿宋" w:cs="仿宋" w:hint="eastAsia"/>
            <w:lang w:eastAsia="zh-CN"/>
          </w:rPr>
          <w:t>(二)、建设期环境保护</w:t>
        </w:r>
        <w:r>
          <w:tab/>
        </w:r>
        <w:r>
          <w:fldChar w:fldCharType="begin"/>
        </w:r>
        <w:r>
          <w:instrText xml:space="preserve"> PAGEREF _Toc4125 \h </w:instrText>
        </w:r>
        <w:r>
          <w:fldChar w:fldCharType="separate"/>
        </w:r>
        <w:r>
          <w:t>28</w:t>
        </w:r>
        <w:r>
          <w:fldChar w:fldCharType="end"/>
        </w:r>
      </w:hyperlink>
    </w:p>
    <w:p>
      <w:pPr>
        <w:pStyle w:val="TOC2"/>
        <w:tabs>
          <w:tab w:val="right" w:leader="dot" w:pos="8306"/>
        </w:tabs>
      </w:pPr>
      <w:hyperlink w:anchor="_Toc16801" w:history="1">
        <w:r>
          <w:rPr>
            <w:rFonts w:ascii="仿宋" w:eastAsia="仿宋" w:hAnsi="仿宋" w:cs="仿宋" w:hint="eastAsia"/>
            <w:lang w:eastAsia="zh-CN"/>
          </w:rPr>
          <w:t>(三)、运营期环境保护</w:t>
        </w:r>
        <w:r>
          <w:tab/>
        </w:r>
        <w:r>
          <w:fldChar w:fldCharType="begin"/>
        </w:r>
        <w:r>
          <w:instrText xml:space="preserve"> PAGEREF _Toc16801 \h </w:instrText>
        </w:r>
        <w:r>
          <w:fldChar w:fldCharType="separate"/>
        </w:r>
        <w:r>
          <w:t>30</w:t>
        </w:r>
        <w:r>
          <w:fldChar w:fldCharType="end"/>
        </w:r>
      </w:hyperlink>
    </w:p>
    <w:p>
      <w:pPr>
        <w:pStyle w:val="TOC2"/>
        <w:tabs>
          <w:tab w:val="right" w:leader="dot" w:pos="8306"/>
        </w:tabs>
      </w:pPr>
      <w:hyperlink w:anchor="_Toc22235" w:history="1">
        <w:r>
          <w:rPr>
            <w:rFonts w:ascii="仿宋" w:eastAsia="仿宋" w:hAnsi="仿宋" w:cs="仿宋" w:hint="eastAsia"/>
            <w:lang w:eastAsia="zh-CN"/>
          </w:rPr>
          <w:t>(四)、炭石墨负极材料项目建设对区域经济的影响</w:t>
        </w:r>
        <w:r>
          <w:tab/>
        </w:r>
        <w:r>
          <w:fldChar w:fldCharType="begin"/>
        </w:r>
        <w:r>
          <w:instrText xml:space="preserve"> PAGEREF _Toc22235 \h </w:instrText>
        </w:r>
        <w:r>
          <w:fldChar w:fldCharType="separate"/>
        </w:r>
        <w:r>
          <w:t>31</w:t>
        </w:r>
        <w:r>
          <w:fldChar w:fldCharType="end"/>
        </w:r>
      </w:hyperlink>
    </w:p>
    <w:p>
      <w:pPr>
        <w:pStyle w:val="TOC2"/>
        <w:tabs>
          <w:tab w:val="right" w:leader="dot" w:pos="8306"/>
        </w:tabs>
      </w:pPr>
      <w:hyperlink w:anchor="_Toc14736" w:history="1">
        <w:r>
          <w:rPr>
            <w:rFonts w:ascii="仿宋" w:eastAsia="仿宋" w:hAnsi="仿宋" w:cs="仿宋" w:hint="eastAsia"/>
            <w:lang w:eastAsia="zh-CN"/>
          </w:rPr>
          <w:t>(五)、废弃物处理</w:t>
        </w:r>
        <w:r>
          <w:tab/>
        </w:r>
        <w:r>
          <w:fldChar w:fldCharType="begin"/>
        </w:r>
        <w:r>
          <w:instrText xml:space="preserve"> PAGEREF _Toc14736 \h </w:instrText>
        </w:r>
        <w:r>
          <w:fldChar w:fldCharType="separate"/>
        </w:r>
        <w:r>
          <w:t>33</w:t>
        </w:r>
        <w:r>
          <w:fldChar w:fldCharType="end"/>
        </w:r>
      </w:hyperlink>
    </w:p>
    <w:p>
      <w:pPr>
        <w:pStyle w:val="TOC2"/>
        <w:tabs>
          <w:tab w:val="right" w:leader="dot" w:pos="8306"/>
        </w:tabs>
      </w:pPr>
      <w:hyperlink w:anchor="_Toc2869" w:history="1">
        <w:r>
          <w:rPr>
            <w:rFonts w:ascii="仿宋" w:eastAsia="仿宋" w:hAnsi="仿宋" w:cs="仿宋" w:hint="eastAsia"/>
            <w:lang w:eastAsia="zh-CN"/>
          </w:rPr>
          <w:t>(六)、特殊环境影响分析</w:t>
        </w:r>
        <w:r>
          <w:tab/>
        </w:r>
        <w:r>
          <w:fldChar w:fldCharType="begin"/>
        </w:r>
        <w:r>
          <w:instrText xml:space="preserve"> PAGEREF _Toc2869 \h </w:instrText>
        </w:r>
        <w:r>
          <w:fldChar w:fldCharType="separate"/>
        </w:r>
        <w:r>
          <w:t>34</w:t>
        </w:r>
        <w:r>
          <w:fldChar w:fldCharType="end"/>
        </w:r>
      </w:hyperlink>
    </w:p>
    <w:p>
      <w:pPr>
        <w:pStyle w:val="TOC2"/>
        <w:tabs>
          <w:tab w:val="right" w:leader="dot" w:pos="8306"/>
        </w:tabs>
      </w:pPr>
      <w:hyperlink w:anchor="_Toc17959" w:history="1">
        <w:r>
          <w:rPr>
            <w:rFonts w:ascii="仿宋" w:eastAsia="仿宋" w:hAnsi="仿宋" w:cs="仿宋" w:hint="eastAsia"/>
            <w:lang w:eastAsia="zh-CN"/>
          </w:rPr>
          <w:t>(七)、清洁生产</w:t>
        </w:r>
        <w:r>
          <w:tab/>
        </w:r>
        <w:r>
          <w:fldChar w:fldCharType="begin"/>
        </w:r>
        <w:r>
          <w:instrText xml:space="preserve"> PAGEREF _Toc17959 \h </w:instrText>
        </w:r>
        <w:r>
          <w:fldChar w:fldCharType="separate"/>
        </w:r>
        <w:r>
          <w:t>35</w:t>
        </w:r>
        <w:r>
          <w:fldChar w:fldCharType="end"/>
        </w:r>
      </w:hyperlink>
    </w:p>
    <w:p>
      <w:pPr>
        <w:pStyle w:val="TOC2"/>
        <w:tabs>
          <w:tab w:val="right" w:leader="dot" w:pos="8306"/>
        </w:tabs>
      </w:pPr>
      <w:hyperlink w:anchor="_Toc28194" w:history="1">
        <w:r>
          <w:rPr>
            <w:rFonts w:ascii="仿宋" w:eastAsia="仿宋" w:hAnsi="仿宋" w:cs="仿宋" w:hint="eastAsia"/>
            <w:lang w:eastAsia="zh-CN"/>
          </w:rPr>
          <w:t>(八)、环境保护综合评价</w:t>
        </w:r>
        <w:r>
          <w:tab/>
        </w:r>
        <w:r>
          <w:fldChar w:fldCharType="begin"/>
        </w:r>
        <w:r>
          <w:instrText xml:space="preserve"> PAGEREF _Toc28194 \h </w:instrText>
        </w:r>
        <w:r>
          <w:fldChar w:fldCharType="separate"/>
        </w:r>
        <w:r>
          <w:t>37</w:t>
        </w:r>
        <w:r>
          <w:fldChar w:fldCharType="end"/>
        </w:r>
      </w:hyperlink>
    </w:p>
    <w:p>
      <w:pPr>
        <w:pStyle w:val="TOC1"/>
        <w:tabs>
          <w:tab w:val="right" w:leader="dot" w:pos="8306"/>
        </w:tabs>
      </w:pPr>
      <w:hyperlink w:anchor="_Toc29291" w:history="1">
        <w:r>
          <w:rPr>
            <w:rFonts w:ascii="仿宋" w:eastAsia="仿宋" w:hAnsi="仿宋" w:cs="仿宋" w:hint="eastAsia"/>
            <w:lang w:eastAsia="zh-CN"/>
          </w:rPr>
          <w:t>十、炭石墨负极材料项目创新与研发</w:t>
        </w:r>
        <w:r>
          <w:tab/>
        </w:r>
        <w:r>
          <w:fldChar w:fldCharType="begin"/>
        </w:r>
        <w:r>
          <w:instrText xml:space="preserve"> PAGEREF _Toc29291 \h </w:instrText>
        </w:r>
        <w:r>
          <w:fldChar w:fldCharType="separate"/>
        </w:r>
        <w:r>
          <w:t>38</w:t>
        </w:r>
        <w:r>
          <w:fldChar w:fldCharType="end"/>
        </w:r>
      </w:hyperlink>
    </w:p>
    <w:p>
      <w:pPr>
        <w:pStyle w:val="TOC2"/>
        <w:tabs>
          <w:tab w:val="right" w:leader="dot" w:pos="8306"/>
        </w:tabs>
      </w:pPr>
      <w:hyperlink w:anchor="_Toc7377" w:history="1">
        <w:r>
          <w:rPr>
            <w:rFonts w:ascii="仿宋" w:eastAsia="仿宋" w:hAnsi="仿宋" w:cs="仿宋" w:hint="eastAsia"/>
            <w:lang w:eastAsia="zh-CN"/>
          </w:rPr>
          <w:t>(一)、创新策略与方向</w:t>
        </w:r>
        <w:r>
          <w:tab/>
        </w:r>
        <w:r>
          <w:fldChar w:fldCharType="begin"/>
        </w:r>
        <w:r>
          <w:instrText xml:space="preserve"> PAGEREF _Toc7377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25" w:history="1">
        <w:r>
          <w:rPr>
            <w:rFonts w:ascii="仿宋" w:eastAsia="仿宋" w:hAnsi="仿宋" w:cs="仿宋" w:hint="eastAsia"/>
            <w:lang w:eastAsia="zh-CN"/>
          </w:rPr>
          <w:t>(二)、研发规划与投入</w:t>
        </w:r>
        <w:r>
          <w:tab/>
        </w:r>
        <w:r>
          <w:fldChar w:fldCharType="begin"/>
        </w:r>
        <w:r>
          <w:instrText xml:space="preserve"> PAGEREF _Toc13325 \h </w:instrText>
        </w:r>
        <w:r>
          <w:fldChar w:fldCharType="separate"/>
        </w:r>
        <w:r>
          <w:t>39</w:t>
        </w:r>
        <w:r>
          <w:fldChar w:fldCharType="end"/>
        </w:r>
      </w:hyperlink>
    </w:p>
    <w:p>
      <w:pPr>
        <w:pStyle w:val="TOC1"/>
        <w:tabs>
          <w:tab w:val="right" w:leader="dot" w:pos="8306"/>
        </w:tabs>
      </w:pPr>
      <w:hyperlink w:anchor="_Toc13954" w:history="1">
        <w:r>
          <w:rPr>
            <w:rFonts w:ascii="仿宋" w:eastAsia="仿宋" w:hAnsi="仿宋" w:cs="仿宋" w:hint="eastAsia"/>
            <w:lang w:eastAsia="zh-CN"/>
          </w:rPr>
          <w:t>十一、炭石墨负极材料项目人力资源管理</w:t>
        </w:r>
        <w:r>
          <w:tab/>
        </w:r>
        <w:r>
          <w:fldChar w:fldCharType="begin"/>
        </w:r>
        <w:r>
          <w:instrText xml:space="preserve"> PAGEREF _Toc13954 \h </w:instrText>
        </w:r>
        <w:r>
          <w:fldChar w:fldCharType="separate"/>
        </w:r>
        <w:r>
          <w:t>41</w:t>
        </w:r>
        <w:r>
          <w:fldChar w:fldCharType="end"/>
        </w:r>
      </w:hyperlink>
    </w:p>
    <w:p>
      <w:pPr>
        <w:pStyle w:val="TOC2"/>
        <w:tabs>
          <w:tab w:val="right" w:leader="dot" w:pos="8306"/>
        </w:tabs>
      </w:pPr>
      <w:hyperlink w:anchor="_Toc29776" w:history="1">
        <w:r>
          <w:rPr>
            <w:rFonts w:ascii="仿宋" w:eastAsia="仿宋" w:hAnsi="仿宋" w:cs="仿宋" w:hint="eastAsia"/>
            <w:lang w:eastAsia="zh-CN"/>
          </w:rPr>
          <w:t>(一)、建立健全的预算管理制度</w:t>
        </w:r>
        <w:r>
          <w:tab/>
        </w:r>
        <w:r>
          <w:fldChar w:fldCharType="begin"/>
        </w:r>
        <w:r>
          <w:instrText xml:space="preserve"> PAGEREF _Toc29776 \h </w:instrText>
        </w:r>
        <w:r>
          <w:fldChar w:fldCharType="separate"/>
        </w:r>
        <w:r>
          <w:t>41</w:t>
        </w:r>
        <w:r>
          <w:fldChar w:fldCharType="end"/>
        </w:r>
      </w:hyperlink>
    </w:p>
    <w:p>
      <w:pPr>
        <w:pStyle w:val="TOC2"/>
        <w:tabs>
          <w:tab w:val="right" w:leader="dot" w:pos="8306"/>
        </w:tabs>
      </w:pPr>
      <w:hyperlink w:anchor="_Toc21072" w:history="1">
        <w:r>
          <w:rPr>
            <w:rFonts w:ascii="仿宋" w:eastAsia="仿宋" w:hAnsi="仿宋" w:cs="仿宋" w:hint="eastAsia"/>
            <w:lang w:eastAsia="zh-CN"/>
          </w:rPr>
          <w:t>(二)、加强资金流动监控</w:t>
        </w:r>
        <w:r>
          <w:tab/>
        </w:r>
        <w:r>
          <w:fldChar w:fldCharType="begin"/>
        </w:r>
        <w:r>
          <w:instrText xml:space="preserve"> PAGEREF _Toc21072 \h </w:instrText>
        </w:r>
        <w:r>
          <w:fldChar w:fldCharType="separate"/>
        </w:r>
        <w:r>
          <w:t>43</w:t>
        </w:r>
        <w:r>
          <w:fldChar w:fldCharType="end"/>
        </w:r>
      </w:hyperlink>
    </w:p>
    <w:p>
      <w:pPr>
        <w:pStyle w:val="TOC2"/>
        <w:tabs>
          <w:tab w:val="right" w:leader="dot" w:pos="8306"/>
        </w:tabs>
      </w:pPr>
      <w:hyperlink w:anchor="_Toc32070" w:history="1">
        <w:r>
          <w:rPr>
            <w:rFonts w:ascii="仿宋" w:eastAsia="仿宋" w:hAnsi="仿宋" w:cs="仿宋" w:hint="eastAsia"/>
            <w:lang w:eastAsia="zh-CN"/>
          </w:rPr>
          <w:t>(三)、制定完善的风险控制机制</w:t>
        </w:r>
        <w:r>
          <w:tab/>
        </w:r>
        <w:r>
          <w:fldChar w:fldCharType="begin"/>
        </w:r>
        <w:r>
          <w:instrText xml:space="preserve"> PAGEREF _Toc32070 \h </w:instrText>
        </w:r>
        <w:r>
          <w:fldChar w:fldCharType="separate"/>
        </w:r>
        <w:r>
          <w:t>44</w:t>
        </w:r>
        <w:r>
          <w:fldChar w:fldCharType="end"/>
        </w:r>
      </w:hyperlink>
    </w:p>
    <w:p>
      <w:pPr>
        <w:pStyle w:val="TOC2"/>
        <w:tabs>
          <w:tab w:val="right" w:leader="dot" w:pos="8306"/>
        </w:tabs>
      </w:pPr>
      <w:hyperlink w:anchor="_Toc19445" w:history="1">
        <w:r>
          <w:rPr>
            <w:rFonts w:ascii="仿宋" w:eastAsia="仿宋" w:hAnsi="仿宋" w:cs="仿宋" w:hint="eastAsia"/>
            <w:lang w:eastAsia="zh-CN"/>
          </w:rPr>
          <w:t>(四)、优化成本管理</w:t>
        </w:r>
        <w:r>
          <w:tab/>
        </w:r>
        <w:r>
          <w:fldChar w:fldCharType="begin"/>
        </w:r>
        <w:r>
          <w:instrText xml:space="preserve"> PAGEREF _Toc19445 \h </w:instrText>
        </w:r>
        <w:r>
          <w:fldChar w:fldCharType="separate"/>
        </w:r>
        <w:r>
          <w:t>45</w:t>
        </w:r>
        <w:r>
          <w:fldChar w:fldCharType="end"/>
        </w:r>
      </w:hyperlink>
    </w:p>
    <w:p>
      <w:pPr>
        <w:pStyle w:val="TOC1"/>
        <w:tabs>
          <w:tab w:val="right" w:leader="dot" w:pos="8306"/>
        </w:tabs>
      </w:pPr>
      <w:hyperlink w:anchor="_Toc21987" w:history="1">
        <w:r>
          <w:rPr>
            <w:rFonts w:ascii="仿宋" w:eastAsia="仿宋" w:hAnsi="仿宋" w:cs="仿宋" w:hint="eastAsia"/>
            <w:lang w:eastAsia="zh-CN"/>
          </w:rPr>
          <w:t>十二、炭石墨负极材料项目财务管理</w:t>
        </w:r>
        <w:r>
          <w:tab/>
        </w:r>
        <w:r>
          <w:fldChar w:fldCharType="begin"/>
        </w:r>
        <w:r>
          <w:instrText xml:space="preserve"> PAGEREF _Toc21987 \h </w:instrText>
        </w:r>
        <w:r>
          <w:fldChar w:fldCharType="separate"/>
        </w:r>
        <w:r>
          <w:t>47</w:t>
        </w:r>
        <w:r>
          <w:fldChar w:fldCharType="end"/>
        </w:r>
      </w:hyperlink>
    </w:p>
    <w:p>
      <w:pPr>
        <w:pStyle w:val="TOC2"/>
        <w:tabs>
          <w:tab w:val="right" w:leader="dot" w:pos="8306"/>
        </w:tabs>
      </w:pPr>
      <w:hyperlink w:anchor="_Toc26647" w:history="1">
        <w:r>
          <w:rPr>
            <w:rFonts w:ascii="仿宋" w:eastAsia="仿宋" w:hAnsi="仿宋" w:cs="仿宋" w:hint="eastAsia"/>
            <w:lang w:eastAsia="zh-CN"/>
          </w:rPr>
          <w:t>(一)、资金需求大</w:t>
        </w:r>
        <w:r>
          <w:tab/>
        </w:r>
        <w:r>
          <w:fldChar w:fldCharType="begin"/>
        </w:r>
        <w:r>
          <w:instrText xml:space="preserve"> PAGEREF _Toc26647 \h </w:instrText>
        </w:r>
        <w:r>
          <w:fldChar w:fldCharType="separate"/>
        </w:r>
        <w:r>
          <w:t>47</w:t>
        </w:r>
        <w:r>
          <w:fldChar w:fldCharType="end"/>
        </w:r>
      </w:hyperlink>
    </w:p>
    <w:p>
      <w:pPr>
        <w:pStyle w:val="TOC2"/>
        <w:tabs>
          <w:tab w:val="right" w:leader="dot" w:pos="8306"/>
        </w:tabs>
      </w:pPr>
      <w:hyperlink w:anchor="_Toc11187" w:history="1">
        <w:r>
          <w:rPr>
            <w:rFonts w:ascii="仿宋" w:eastAsia="仿宋" w:hAnsi="仿宋" w:cs="仿宋" w:hint="eastAsia"/>
            <w:lang w:eastAsia="zh-CN"/>
          </w:rPr>
          <w:t>(二)、研发周期长</w:t>
        </w:r>
        <w:r>
          <w:tab/>
        </w:r>
        <w:r>
          <w:fldChar w:fldCharType="begin"/>
        </w:r>
        <w:r>
          <w:instrText xml:space="preserve"> PAGEREF _Toc11187 \h </w:instrText>
        </w:r>
        <w:r>
          <w:fldChar w:fldCharType="separate"/>
        </w:r>
        <w:r>
          <w:t>48</w:t>
        </w:r>
        <w:r>
          <w:fldChar w:fldCharType="end"/>
        </w:r>
      </w:hyperlink>
    </w:p>
    <w:p>
      <w:pPr>
        <w:pStyle w:val="TOC2"/>
        <w:tabs>
          <w:tab w:val="right" w:leader="dot" w:pos="8306"/>
        </w:tabs>
      </w:pPr>
      <w:hyperlink w:anchor="_Toc5027" w:history="1">
        <w:r>
          <w:rPr>
            <w:rFonts w:ascii="仿宋" w:eastAsia="仿宋" w:hAnsi="仿宋" w:cs="仿宋" w:hint="eastAsia"/>
            <w:lang w:eastAsia="zh-CN"/>
          </w:rPr>
          <w:t>(三)、市场风险大</w:t>
        </w:r>
        <w:r>
          <w:tab/>
        </w:r>
        <w:r>
          <w:fldChar w:fldCharType="begin"/>
        </w:r>
        <w:r>
          <w:instrText xml:space="preserve"> PAGEREF _Toc5027 \h </w:instrText>
        </w:r>
        <w:r>
          <w:fldChar w:fldCharType="separate"/>
        </w:r>
        <w:r>
          <w:t>49</w:t>
        </w:r>
        <w:r>
          <w:fldChar w:fldCharType="end"/>
        </w:r>
      </w:hyperlink>
    </w:p>
    <w:p>
      <w:pPr>
        <w:pStyle w:val="TOC2"/>
        <w:tabs>
          <w:tab w:val="right" w:leader="dot" w:pos="8306"/>
        </w:tabs>
      </w:pPr>
      <w:hyperlink w:anchor="_Toc7993" w:history="1">
        <w:r>
          <w:rPr>
            <w:rFonts w:ascii="仿宋" w:eastAsia="仿宋" w:hAnsi="仿宋" w:cs="仿宋" w:hint="eastAsia"/>
            <w:lang w:eastAsia="zh-CN"/>
          </w:rPr>
          <w:t>(四)、利润率高</w:t>
        </w:r>
        <w:r>
          <w:tab/>
        </w:r>
        <w:r>
          <w:fldChar w:fldCharType="begin"/>
        </w:r>
        <w:r>
          <w:instrText xml:space="preserve"> PAGEREF _Toc7993 \h </w:instrText>
        </w:r>
        <w:r>
          <w:fldChar w:fldCharType="separate"/>
        </w:r>
        <w:r>
          <w:t>52</w:t>
        </w:r>
        <w:r>
          <w:fldChar w:fldCharType="end"/>
        </w:r>
      </w:hyperlink>
    </w:p>
    <w:p>
      <w:pPr>
        <w:pStyle w:val="TOC1"/>
        <w:tabs>
          <w:tab w:val="right" w:leader="dot" w:pos="8306"/>
        </w:tabs>
      </w:pPr>
      <w:hyperlink w:anchor="_Toc24373" w:history="1">
        <w:r>
          <w:rPr>
            <w:rFonts w:ascii="仿宋" w:eastAsia="仿宋" w:hAnsi="仿宋" w:cs="仿宋" w:hint="eastAsia"/>
            <w:lang w:eastAsia="zh-CN"/>
          </w:rPr>
          <w:t>十三、营销与推广策略</w:t>
        </w:r>
        <w:r>
          <w:tab/>
        </w:r>
        <w:r>
          <w:fldChar w:fldCharType="begin"/>
        </w:r>
        <w:r>
          <w:instrText xml:space="preserve"> PAGEREF _Toc24373 \h </w:instrText>
        </w:r>
        <w:r>
          <w:fldChar w:fldCharType="separate"/>
        </w:r>
        <w:r>
          <w:t>54</w:t>
        </w:r>
        <w:r>
          <w:fldChar w:fldCharType="end"/>
        </w:r>
      </w:hyperlink>
    </w:p>
    <w:p>
      <w:pPr>
        <w:pStyle w:val="TOC2"/>
        <w:tabs>
          <w:tab w:val="right" w:leader="dot" w:pos="8306"/>
        </w:tabs>
      </w:pPr>
      <w:hyperlink w:anchor="_Toc12347" w:history="1">
        <w:r>
          <w:rPr>
            <w:rFonts w:ascii="仿宋" w:eastAsia="仿宋" w:hAnsi="仿宋" w:cs="仿宋" w:hint="eastAsia"/>
            <w:lang w:eastAsia="zh-CN"/>
          </w:rPr>
          <w:t>(一)、产品/服务定位与特点</w:t>
        </w:r>
        <w:r>
          <w:tab/>
        </w:r>
        <w:r>
          <w:fldChar w:fldCharType="begin"/>
        </w:r>
        <w:r>
          <w:instrText xml:space="preserve"> PAGEREF _Toc12347 \h </w:instrText>
        </w:r>
        <w:r>
          <w:fldChar w:fldCharType="separate"/>
        </w:r>
        <w:r>
          <w:t>54</w:t>
        </w:r>
        <w:r>
          <w:fldChar w:fldCharType="end"/>
        </w:r>
      </w:hyperlink>
    </w:p>
    <w:p>
      <w:pPr>
        <w:pStyle w:val="TOC2"/>
        <w:tabs>
          <w:tab w:val="right" w:leader="dot" w:pos="8306"/>
        </w:tabs>
      </w:pPr>
      <w:hyperlink w:anchor="_Toc7848" w:history="1">
        <w:r>
          <w:rPr>
            <w:rFonts w:ascii="仿宋" w:eastAsia="仿宋" w:hAnsi="仿宋" w:cs="仿宋" w:hint="eastAsia"/>
            <w:lang w:eastAsia="zh-CN"/>
          </w:rPr>
          <w:t>(二)、市场定位与竞争分析</w:t>
        </w:r>
        <w:r>
          <w:tab/>
        </w:r>
        <w:r>
          <w:fldChar w:fldCharType="begin"/>
        </w:r>
        <w:r>
          <w:instrText xml:space="preserve"> PAGEREF _Toc7848 \h </w:instrText>
        </w:r>
        <w:r>
          <w:fldChar w:fldCharType="separate"/>
        </w:r>
        <w:r>
          <w:t>55</w:t>
        </w:r>
        <w:r>
          <w:fldChar w:fldCharType="end"/>
        </w:r>
      </w:hyperlink>
    </w:p>
    <w:p>
      <w:pPr>
        <w:pStyle w:val="TOC2"/>
        <w:tabs>
          <w:tab w:val="right" w:leader="dot" w:pos="8306"/>
        </w:tabs>
      </w:pPr>
      <w:hyperlink w:anchor="_Toc12687" w:history="1">
        <w:r>
          <w:rPr>
            <w:rFonts w:ascii="仿宋" w:eastAsia="仿宋" w:hAnsi="仿宋" w:cs="仿宋" w:hint="eastAsia"/>
            <w:lang w:eastAsia="zh-CN"/>
          </w:rPr>
          <w:t>(三)、营销渠道与策略</w:t>
        </w:r>
        <w:r>
          <w:tab/>
        </w:r>
        <w:r>
          <w:fldChar w:fldCharType="begin"/>
        </w:r>
        <w:r>
          <w:instrText xml:space="preserve"> PAGEREF _Toc12687 \h </w:instrText>
        </w:r>
        <w:r>
          <w:fldChar w:fldCharType="separate"/>
        </w:r>
        <w:r>
          <w:t>57</w:t>
        </w:r>
        <w:r>
          <w:fldChar w:fldCharType="end"/>
        </w:r>
      </w:hyperlink>
    </w:p>
    <w:p>
      <w:pPr>
        <w:pStyle w:val="TOC2"/>
        <w:tabs>
          <w:tab w:val="right" w:leader="dot" w:pos="8306"/>
        </w:tabs>
      </w:pPr>
      <w:hyperlink w:anchor="_Toc5699" w:history="1">
        <w:r>
          <w:rPr>
            <w:rFonts w:ascii="仿宋" w:eastAsia="仿宋" w:hAnsi="仿宋" w:cs="仿宋" w:hint="eastAsia"/>
            <w:lang w:eastAsia="zh-CN"/>
          </w:rPr>
          <w:t>(四)、推广与宣传活动</w:t>
        </w:r>
        <w:r>
          <w:tab/>
        </w:r>
        <w:r>
          <w:fldChar w:fldCharType="begin"/>
        </w:r>
        <w:r>
          <w:instrText xml:space="preserve"> PAGEREF _Toc5699 \h </w:instrText>
        </w:r>
        <w:r>
          <w:fldChar w:fldCharType="separate"/>
        </w:r>
        <w:r>
          <w:t>58</w:t>
        </w:r>
        <w:r>
          <w:fldChar w:fldCharType="end"/>
        </w:r>
      </w:hyperlink>
    </w:p>
    <w:p>
      <w:pPr>
        <w:pStyle w:val="TOC1"/>
        <w:tabs>
          <w:tab w:val="right" w:leader="dot" w:pos="8306"/>
        </w:tabs>
      </w:pPr>
      <w:hyperlink w:anchor="_Toc10270" w:history="1">
        <w:r>
          <w:rPr>
            <w:rFonts w:ascii="仿宋" w:eastAsia="仿宋" w:hAnsi="仿宋" w:cs="仿宋" w:hint="eastAsia"/>
            <w:lang w:eastAsia="zh-CN"/>
          </w:rPr>
          <w:t>十四、炭石墨负极材料项目变更管理</w:t>
        </w:r>
        <w:r>
          <w:tab/>
        </w:r>
        <w:r>
          <w:fldChar w:fldCharType="begin"/>
        </w:r>
        <w:r>
          <w:instrText xml:space="preserve"> PAGEREF _Toc10270 \h </w:instrText>
        </w:r>
        <w:r>
          <w:fldChar w:fldCharType="separate"/>
        </w:r>
        <w:r>
          <w:t>63</w:t>
        </w:r>
        <w:r>
          <w:fldChar w:fldCharType="end"/>
        </w:r>
      </w:hyperlink>
    </w:p>
    <w:p>
      <w:pPr>
        <w:pStyle w:val="TOC2"/>
        <w:tabs>
          <w:tab w:val="right" w:leader="dot" w:pos="8306"/>
        </w:tabs>
      </w:pPr>
      <w:hyperlink w:anchor="_Toc10775" w:history="1">
        <w:r>
          <w:rPr>
            <w:rFonts w:ascii="仿宋" w:eastAsia="仿宋" w:hAnsi="仿宋" w:cs="仿宋" w:hint="eastAsia"/>
            <w:lang w:eastAsia="zh-CN"/>
          </w:rPr>
          <w:t>(一)、变更申请与评估</w:t>
        </w:r>
        <w:r>
          <w:tab/>
        </w:r>
        <w:r>
          <w:fldChar w:fldCharType="begin"/>
        </w:r>
        <w:r>
          <w:instrText xml:space="preserve"> PAGEREF _Toc10775 \h </w:instrText>
        </w:r>
        <w:r>
          <w:fldChar w:fldCharType="separate"/>
        </w:r>
        <w:r>
          <w:t>63</w:t>
        </w:r>
        <w:r>
          <w:fldChar w:fldCharType="end"/>
        </w:r>
      </w:hyperlink>
    </w:p>
    <w:p>
      <w:pPr>
        <w:pStyle w:val="TOC2"/>
        <w:tabs>
          <w:tab w:val="right" w:leader="dot" w:pos="8306"/>
        </w:tabs>
      </w:pPr>
      <w:hyperlink w:anchor="_Toc22332" w:history="1">
        <w:r>
          <w:rPr>
            <w:rFonts w:ascii="仿宋" w:eastAsia="仿宋" w:hAnsi="仿宋" w:cs="仿宋" w:hint="eastAsia"/>
            <w:lang w:eastAsia="zh-CN"/>
          </w:rPr>
          <w:t>(二)、变更实施与控制</w:t>
        </w:r>
        <w:r>
          <w:tab/>
        </w:r>
        <w:r>
          <w:fldChar w:fldCharType="begin"/>
        </w:r>
        <w:r>
          <w:instrText xml:space="preserve"> PAGEREF _Toc22332 \h </w:instrText>
        </w:r>
        <w:r>
          <w:fldChar w:fldCharType="separate"/>
        </w:r>
        <w:r>
          <w:t>63</w:t>
        </w:r>
        <w:r>
          <w:fldChar w:fldCharType="end"/>
        </w:r>
      </w:hyperlink>
    </w:p>
    <w:p>
      <w:pPr>
        <w:pStyle w:val="TOC1"/>
        <w:tabs>
          <w:tab w:val="right" w:leader="dot" w:pos="8306"/>
        </w:tabs>
      </w:pPr>
      <w:hyperlink w:anchor="_Toc27022" w:history="1">
        <w:r>
          <w:rPr>
            <w:rFonts w:ascii="仿宋" w:eastAsia="仿宋" w:hAnsi="仿宋" w:cs="仿宋" w:hint="eastAsia"/>
            <w:lang w:eastAsia="zh-CN"/>
          </w:rPr>
          <w:t>十五、炭石墨负极材料项目实施时间节点</w:t>
        </w:r>
        <w:r>
          <w:tab/>
        </w:r>
        <w:r>
          <w:fldChar w:fldCharType="begin"/>
        </w:r>
        <w:r>
          <w:instrText xml:space="preserve"> PAGEREF _Toc27022 \h </w:instrText>
        </w:r>
        <w:r>
          <w:fldChar w:fldCharType="separate"/>
        </w:r>
        <w:r>
          <w:t>64</w:t>
        </w:r>
        <w:r>
          <w:fldChar w:fldCharType="end"/>
        </w:r>
      </w:hyperlink>
    </w:p>
    <w:p>
      <w:pPr>
        <w:pStyle w:val="TOC2"/>
        <w:tabs>
          <w:tab w:val="right" w:leader="dot" w:pos="8306"/>
        </w:tabs>
      </w:pPr>
      <w:hyperlink w:anchor="_Toc3206" w:history="1">
        <w:r>
          <w:rPr>
            <w:rFonts w:ascii="仿宋" w:eastAsia="仿宋" w:hAnsi="仿宋" w:cs="仿宋" w:hint="eastAsia"/>
            <w:lang w:eastAsia="zh-CN"/>
          </w:rPr>
          <w:t>(一)、炭石墨负极材料项目启动阶段时间节点</w:t>
        </w:r>
        <w:r>
          <w:tab/>
        </w:r>
        <w:r>
          <w:fldChar w:fldCharType="begin"/>
        </w:r>
        <w:r>
          <w:instrText xml:space="preserve"> PAGEREF _Toc3206 \h </w:instrText>
        </w:r>
        <w:r>
          <w:fldChar w:fldCharType="separate"/>
        </w:r>
        <w:r>
          <w:t>64</w:t>
        </w:r>
        <w:r>
          <w:fldChar w:fldCharType="end"/>
        </w:r>
      </w:hyperlink>
    </w:p>
    <w:p>
      <w:pPr>
        <w:pStyle w:val="TOC2"/>
        <w:tabs>
          <w:tab w:val="right" w:leader="dot" w:pos="8306"/>
        </w:tabs>
      </w:pPr>
      <w:hyperlink w:anchor="_Toc24639" w:history="1">
        <w:r>
          <w:rPr>
            <w:rFonts w:ascii="仿宋" w:eastAsia="仿宋" w:hAnsi="仿宋" w:cs="仿宋" w:hint="eastAsia"/>
            <w:lang w:eastAsia="zh-CN"/>
          </w:rPr>
          <w:t>(二)、炭石墨负极材料项目执行阶段时间节点</w:t>
        </w:r>
        <w:r>
          <w:tab/>
        </w:r>
        <w:r>
          <w:fldChar w:fldCharType="begin"/>
        </w:r>
        <w:r>
          <w:instrText xml:space="preserve"> PAGEREF _Toc24639 \h </w:instrText>
        </w:r>
        <w:r>
          <w:fldChar w:fldCharType="separate"/>
        </w:r>
        <w:r>
          <w:t>65</w:t>
        </w:r>
        <w:r>
          <w:fldChar w:fldCharType="end"/>
        </w:r>
      </w:hyperlink>
    </w:p>
    <w:p>
      <w:pPr>
        <w:pStyle w:val="TOC2"/>
        <w:tabs>
          <w:tab w:val="right" w:leader="dot" w:pos="8306"/>
        </w:tabs>
      </w:pPr>
      <w:hyperlink w:anchor="_Toc4068" w:history="1">
        <w:r>
          <w:rPr>
            <w:rFonts w:ascii="仿宋" w:eastAsia="仿宋" w:hAnsi="仿宋" w:cs="仿宋" w:hint="eastAsia"/>
            <w:lang w:eastAsia="zh-CN"/>
          </w:rPr>
          <w:t>(三)、炭石墨负极材料项目完成阶段时间节点</w:t>
        </w:r>
        <w:r>
          <w:tab/>
        </w:r>
        <w:r>
          <w:fldChar w:fldCharType="begin"/>
        </w:r>
        <w:r>
          <w:instrText xml:space="preserve"> PAGEREF _Toc4068 \h </w:instrText>
        </w:r>
        <w:r>
          <w:fldChar w:fldCharType="separate"/>
        </w:r>
        <w:r>
          <w:t>66</w:t>
        </w:r>
        <w:r>
          <w:fldChar w:fldCharType="end"/>
        </w:r>
      </w:hyperlink>
    </w:p>
    <w:p>
      <w:pPr>
        <w:pStyle w:val="TOC1"/>
        <w:tabs>
          <w:tab w:val="right" w:leader="dot" w:pos="8306"/>
        </w:tabs>
      </w:pPr>
      <w:hyperlink w:anchor="_Toc7801" w:history="1">
        <w:r>
          <w:rPr>
            <w:rFonts w:ascii="仿宋" w:eastAsia="仿宋" w:hAnsi="仿宋" w:cs="仿宋" w:hint="eastAsia"/>
            <w:lang w:eastAsia="zh-CN"/>
          </w:rPr>
          <w:t>十六、炭石墨负极材料项目治理与监督</w:t>
        </w:r>
        <w:r>
          <w:tab/>
        </w:r>
        <w:r>
          <w:fldChar w:fldCharType="begin"/>
        </w:r>
        <w:r>
          <w:instrText xml:space="preserve"> PAGEREF _Toc7801 \h </w:instrText>
        </w:r>
        <w:r>
          <w:fldChar w:fldCharType="separate"/>
        </w:r>
        <w:r>
          <w:t>67</w:t>
        </w:r>
        <w:r>
          <w:fldChar w:fldCharType="end"/>
        </w:r>
      </w:hyperlink>
    </w:p>
    <w:p>
      <w:pPr>
        <w:pStyle w:val="TOC2"/>
        <w:tabs>
          <w:tab w:val="right" w:leader="dot" w:pos="8306"/>
        </w:tabs>
      </w:pPr>
      <w:hyperlink w:anchor="_Toc96" w:history="1">
        <w:r>
          <w:rPr>
            <w:rFonts w:ascii="仿宋" w:eastAsia="仿宋" w:hAnsi="仿宋" w:cs="仿宋" w:hint="eastAsia"/>
            <w:lang w:eastAsia="zh-CN"/>
          </w:rPr>
          <w:t>(一)、炭石墨负极材料项目治理结构</w:t>
        </w:r>
        <w:r>
          <w:tab/>
        </w:r>
        <w:r>
          <w:fldChar w:fldCharType="begin"/>
        </w:r>
        <w:r>
          <w:instrText xml:space="preserve"> PAGEREF _Toc96 \h </w:instrText>
        </w:r>
        <w:r>
          <w:fldChar w:fldCharType="separate"/>
        </w:r>
        <w:r>
          <w:t>67</w:t>
        </w:r>
        <w:r>
          <w:fldChar w:fldCharType="end"/>
        </w:r>
      </w:hyperlink>
    </w:p>
    <w:p>
      <w:pPr>
        <w:pStyle w:val="TOC2"/>
        <w:tabs>
          <w:tab w:val="right" w:leader="dot" w:pos="8306"/>
        </w:tabs>
      </w:pPr>
      <w:hyperlink w:anchor="_Toc16173" w:history="1">
        <w:r>
          <w:rPr>
            <w:rFonts w:ascii="仿宋" w:eastAsia="仿宋" w:hAnsi="仿宋" w:cs="仿宋" w:hint="eastAsia"/>
            <w:lang w:eastAsia="zh-CN"/>
          </w:rPr>
          <w:t>(二)、监督与审计</w:t>
        </w:r>
        <w:r>
          <w:tab/>
        </w:r>
        <w:r>
          <w:fldChar w:fldCharType="begin"/>
        </w:r>
        <w:r>
          <w:instrText xml:space="preserve"> PAGEREF _Toc16173 \h </w:instrText>
        </w:r>
        <w:r>
          <w:fldChar w:fldCharType="separate"/>
        </w:r>
        <w:r>
          <w:t>69</w:t>
        </w:r>
        <w:r>
          <w:fldChar w:fldCharType="end"/>
        </w:r>
      </w:hyperlink>
    </w:p>
    <w:p>
      <w:pPr>
        <w:pStyle w:val="TOC1"/>
        <w:tabs>
          <w:tab w:val="right" w:leader="dot" w:pos="8306"/>
        </w:tabs>
      </w:pPr>
      <w:hyperlink w:anchor="_Toc27887" w:history="1">
        <w:r>
          <w:rPr>
            <w:rFonts w:ascii="仿宋" w:eastAsia="仿宋" w:hAnsi="仿宋" w:cs="仿宋" w:hint="eastAsia"/>
            <w:lang w:eastAsia="zh-CN"/>
          </w:rPr>
          <w:t>十七、风险识别与分类</w:t>
        </w:r>
        <w:r>
          <w:tab/>
        </w:r>
        <w:r>
          <w:fldChar w:fldCharType="begin"/>
        </w:r>
        <w:r>
          <w:instrText xml:space="preserve"> PAGEREF _Toc27887 \h </w:instrText>
        </w:r>
        <w:r>
          <w:fldChar w:fldCharType="separate"/>
        </w:r>
        <w:r>
          <w:t>70</w:t>
        </w:r>
        <w:r>
          <w:fldChar w:fldCharType="end"/>
        </w:r>
      </w:hyperlink>
    </w:p>
    <w:p>
      <w:pPr>
        <w:pStyle w:val="TOC2"/>
        <w:tabs>
          <w:tab w:val="right" w:leader="dot" w:pos="8306"/>
        </w:tabs>
      </w:pPr>
      <w:hyperlink w:anchor="_Toc7708" w:history="1">
        <w:r>
          <w:rPr>
            <w:rFonts w:ascii="仿宋" w:eastAsia="仿宋" w:hAnsi="仿宋" w:cs="仿宋" w:hint="eastAsia"/>
            <w:lang w:eastAsia="zh-CN"/>
          </w:rPr>
          <w:t>(一)、风险识别</w:t>
        </w:r>
        <w:r>
          <w:tab/>
        </w:r>
        <w:r>
          <w:fldChar w:fldCharType="begin"/>
        </w:r>
        <w:r>
          <w:instrText xml:space="preserve"> PAGEREF _Toc7708 \h </w:instrText>
        </w:r>
        <w:r>
          <w:fldChar w:fldCharType="separate"/>
        </w:r>
        <w:r>
          <w:t>70</w:t>
        </w:r>
        <w:r>
          <w:fldChar w:fldCharType="end"/>
        </w:r>
      </w:hyperlink>
    </w:p>
    <w:p>
      <w:pPr>
        <w:pStyle w:val="TOC2"/>
        <w:tabs>
          <w:tab w:val="right" w:leader="dot" w:pos="8306"/>
        </w:tabs>
      </w:pPr>
      <w:hyperlink w:anchor="_Toc12393" w:history="1">
        <w:r>
          <w:rPr>
            <w:rFonts w:ascii="仿宋" w:eastAsia="仿宋" w:hAnsi="仿宋" w:cs="仿宋" w:hint="eastAsia"/>
            <w:lang w:eastAsia="zh-CN"/>
          </w:rPr>
          <w:t>(二)、风险分类</w:t>
        </w:r>
        <w:r>
          <w:tab/>
        </w:r>
        <w:r>
          <w:fldChar w:fldCharType="begin"/>
        </w:r>
        <w:r>
          <w:instrText xml:space="preserve"> PAGEREF _Toc12393 \h </w:instrText>
        </w:r>
        <w:r>
          <w:fldChar w:fldCharType="separate"/>
        </w:r>
        <w:r>
          <w:t>72</w:t>
        </w:r>
        <w:r>
          <w:fldChar w:fldCharType="end"/>
        </w:r>
      </w:hyperlink>
    </w:p>
    <w:p>
      <w:pPr>
        <w:pStyle w:val="TOC1"/>
        <w:tabs>
          <w:tab w:val="right" w:leader="dot" w:pos="8306"/>
        </w:tabs>
      </w:pPr>
      <w:hyperlink w:anchor="_Toc18546" w:history="1">
        <w:r>
          <w:rPr>
            <w:rFonts w:ascii="仿宋" w:eastAsia="仿宋" w:hAnsi="仿宋" w:cs="仿宋" w:hint="eastAsia"/>
            <w:lang w:eastAsia="zh-CN"/>
          </w:rPr>
          <w:t>十八、炭石墨负极材料项目实施保障措施</w:t>
        </w:r>
        <w:r>
          <w:tab/>
        </w:r>
        <w:r>
          <w:fldChar w:fldCharType="begin"/>
        </w:r>
        <w:r>
          <w:instrText xml:space="preserve"> PAGEREF _Toc18546 \h </w:instrText>
        </w:r>
        <w:r>
          <w:fldChar w:fldCharType="separate"/>
        </w:r>
        <w:r>
          <w:t>74</w:t>
        </w:r>
        <w:r>
          <w:fldChar w:fldCharType="end"/>
        </w:r>
      </w:hyperlink>
    </w:p>
    <w:p>
      <w:pPr>
        <w:pStyle w:val="TOC2"/>
        <w:tabs>
          <w:tab w:val="right" w:leader="dot" w:pos="8306"/>
        </w:tabs>
      </w:pPr>
      <w:hyperlink w:anchor="_Toc4665" w:history="1">
        <w:r>
          <w:rPr>
            <w:rFonts w:ascii="仿宋" w:eastAsia="仿宋" w:hAnsi="仿宋" w:cs="仿宋" w:hint="eastAsia"/>
            <w:lang w:eastAsia="zh-CN"/>
          </w:rPr>
          <w:t>(一)、炭石墨负极材料项目实施保障机制</w:t>
        </w:r>
        <w:r>
          <w:tab/>
        </w:r>
        <w:r>
          <w:fldChar w:fldCharType="begin"/>
        </w:r>
        <w:r>
          <w:instrText xml:space="preserve"> PAGEREF _Toc4665 \h </w:instrText>
        </w:r>
        <w:r>
          <w:fldChar w:fldCharType="separate"/>
        </w:r>
        <w:r>
          <w:t>74</w:t>
        </w:r>
        <w:r>
          <w:fldChar w:fldCharType="end"/>
        </w:r>
      </w:hyperlink>
    </w:p>
    <w:p>
      <w:pPr>
        <w:pStyle w:val="TOC2"/>
        <w:tabs>
          <w:tab w:val="right" w:leader="dot" w:pos="8306"/>
        </w:tabs>
      </w:pPr>
      <w:hyperlink w:anchor="_Toc17201" w:history="1">
        <w:r>
          <w:rPr>
            <w:rFonts w:ascii="仿宋" w:eastAsia="仿宋" w:hAnsi="仿宋" w:cs="仿宋" w:hint="eastAsia"/>
            <w:lang w:eastAsia="zh-CN"/>
          </w:rPr>
          <w:t>(二)、炭石墨负极材料项目法律合规要求</w:t>
        </w:r>
        <w:r>
          <w:tab/>
        </w:r>
        <w:r>
          <w:fldChar w:fldCharType="begin"/>
        </w:r>
        <w:r>
          <w:instrText xml:space="preserve"> PAGEREF _Toc17201 \h </w:instrText>
        </w:r>
        <w:r>
          <w:fldChar w:fldCharType="separate"/>
        </w:r>
        <w:r>
          <w:t>78</w:t>
        </w:r>
        <w:r>
          <w:fldChar w:fldCharType="end"/>
        </w:r>
      </w:hyperlink>
    </w:p>
    <w:p>
      <w:pPr>
        <w:pStyle w:val="TOC2"/>
        <w:tabs>
          <w:tab w:val="right" w:leader="dot" w:pos="8306"/>
        </w:tabs>
      </w:pPr>
      <w:hyperlink w:anchor="_Toc31116" w:history="1">
        <w:r>
          <w:rPr>
            <w:rFonts w:ascii="仿宋" w:eastAsia="仿宋" w:hAnsi="仿宋" w:cs="仿宋" w:hint="eastAsia"/>
            <w:lang w:eastAsia="zh-CN"/>
          </w:rPr>
          <w:t>(三)、炭石墨负极材料项目合同管理与法律事务</w:t>
        </w:r>
        <w:r>
          <w:tab/>
        </w:r>
        <w:r>
          <w:fldChar w:fldCharType="begin"/>
        </w:r>
        <w:r>
          <w:instrText xml:space="preserve"> PAGEREF _Toc31116 \h </w:instrText>
        </w:r>
        <w:r>
          <w:fldChar w:fldCharType="separate"/>
        </w:r>
        <w:r>
          <w:t>82</w:t>
        </w:r>
        <w:r>
          <w:fldChar w:fldCharType="end"/>
        </w:r>
      </w:hyperlink>
    </w:p>
    <w:p>
      <w:pPr>
        <w:pStyle w:val="TOC2"/>
        <w:tabs>
          <w:tab w:val="right" w:leader="dot" w:pos="8306"/>
        </w:tabs>
      </w:pPr>
      <w:hyperlink w:anchor="_Toc24102" w:history="1">
        <w:r>
          <w:rPr>
            <w:rFonts w:ascii="仿宋" w:eastAsia="仿宋" w:hAnsi="仿宋" w:cs="仿宋" w:hint="eastAsia"/>
            <w:lang w:eastAsia="zh-CN"/>
          </w:rPr>
          <w:t>(四)、炭石墨负极材料项目知识产权保护策略</w:t>
        </w:r>
        <w:r>
          <w:tab/>
        </w:r>
        <w:r>
          <w:fldChar w:fldCharType="begin"/>
        </w:r>
        <w:r>
          <w:instrText xml:space="preserve"> PAGEREF _Toc24102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6"/>
      <w:r>
        <w:rPr>
          <w:rFonts w:ascii="仿宋" w:eastAsia="仿宋" w:hAnsi="仿宋" w:cs="仿宋" w:hint="eastAsia"/>
          <w:sz w:val="28"/>
          <w:lang w:eastAsia="zh-CN"/>
        </w:rPr>
        <w:t>一、炭石墨负极材料项目绩效评估</w:t>
      </w:r>
      <w:bookmarkEnd w:id="2"/>
    </w:p>
    <w:p>
      <w:pPr>
        <w:pStyle w:val="Heading2"/>
        <w:rPr>
          <w:rFonts w:ascii="仿宋" w:eastAsia="仿宋" w:hAnsi="仿宋" w:cs="仿宋" w:hint="eastAsia"/>
          <w:lang w:eastAsia="zh-CN"/>
        </w:rPr>
      </w:pPr>
      <w:bookmarkStart w:id="3" w:name="_Toc2477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炭石墨负极材料项目中，我们设计了一套全面的绩效评估指标，以确保炭石墨负极材料项目的可控和成功交付。这些指标跨足炭石墨负极材料项目目标、成本、进度和质量等多个维度，为我们提供了全面洞察炭石墨负极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目标达成率是我们关注的首要指标。我们设定了明确的目标，并通过定期监测和评估，迅速发现并应对潜在的目标偏差。这为炭石墨负极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成本绩效是另一个核心关注点。通过实际成本与预算成本的对比分析，我们深入了解成本差异的原因，及时调整资源分配，保持炭石墨负极材料项目在经济效益方面的合理水平。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进度作为关键的绩效指标之一，得到了精心的关注。我们制定了详细的炭石墨负极材料项目进度计划，并设立了进度符合度指标，确保实际进度与计划进度保持一致。这使我们能够快速发现和解决潜在的进度问题，保持炭石墨负极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炭石墨负极材料项目绩效的不可或缺的一环。我们引入了一系列的质量标准和客户满意度指标，以确保炭石墨负极材料项目交付的成果在质量上达到或超越预期水平。通过持续监测这些指标，我们努力提升炭石墨负极材料项目整体质量水平，为炭石墨负极材料项目的成功交付提供有力保障。通过这些科学且全面的绩效评估，我们能够更好地引导炭石墨负极材料项目的持续改进，确保炭石墨负极材料项目目标的顺利达成。</w:t>
      </w:r>
    </w:p>
    <w:p>
      <w:pPr>
        <w:pStyle w:val="Heading2"/>
        <w:ind w:firstLine="560" w:firstLineChars="200"/>
        <w:rPr>
          <w:rFonts w:ascii="仿宋" w:eastAsia="仿宋" w:hAnsi="仿宋" w:cs="仿宋" w:hint="eastAsia"/>
          <w:sz w:val="28"/>
          <w:lang w:eastAsia="zh-CN"/>
        </w:rPr>
      </w:pPr>
      <w:bookmarkStart w:id="4" w:name="_Toc2885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绩效评估是炭石墨负极材料项目中的关键环节，为确保炭石墨负极材料项目达到预期目标，我们采用了多层次、多维度的绩效评估方法。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炭石墨负极材料项目的战略目标对齐，确保每个决策和行动都与炭石墨负极材料项目整体目标保持一致。团队会定期召开战略对齐会议，审视当前工作与炭石墨负极材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炭石墨负极材料项目进度、质量、成本和风险等方面。这些指标通过数据收集和分析，为炭石墨负极材料项目管理团队提供了客观的评估依据。例如，我们通过炭石墨负极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炭石墨负极材料项目内部，还考虑了炭石墨负极材料项目对外部环境的影响。我们定期进行干系人满意度调查，以了解各利益相关方对炭石墨负极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这种多层次、多角度的绩效评估方法，使得我们能够全面了解炭石墨负极材料项目的运行状态，及时做出调整，确保炭石墨负极材料项目在不断变化的环境中保持稳健前行。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995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为了确保炭石墨负极材料项目的有效管理和不断优化，我们采用了精心设计的绩效评估周期。这个周期旨在实现灵活、实时和全面的评估，以适应炭石墨负极材料项目执行中的各种挑战。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炭石墨负极材料项目的不同需求，分为短期、中期和长期。短期评估关注每个迭代或工作周期，以及时发现和解决当前任务中的问题。中期评估涵盖几个迭代，深入了解整体炭石墨负极材料项目的趋势和性能。长期评估则着眼于整个炭石墨负极材料项目阶段，确保炭石墨负极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炭石墨负极材料项目管理工具和协作平台，团队成员能够随时更新和分享炭石墨负极材料项目数据。这种实时性的反馈机制使我们能够及时察觉潜在问题，快速调整，保持炭石墨负极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炭石墨负极材料项目的决策制定密不可分。每个周期的炭石墨负极材料项目回顾会议成为集体总结经验、识别问题深层次原因并找到创新解决方案的平台。这种定期的反思与调整机制使炭石墨负极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535"/>
      <w:r>
        <w:rPr>
          <w:rFonts w:ascii="仿宋" w:eastAsia="仿宋" w:hAnsi="仿宋" w:cs="仿宋" w:hint="eastAsia"/>
          <w:sz w:val="28"/>
          <w:lang w:eastAsia="zh-CN"/>
        </w:rPr>
        <w:t>二、炭石墨负极材料项目文档管理</w:t>
      </w:r>
      <w:bookmarkEnd w:id="6"/>
    </w:p>
    <w:p>
      <w:pPr>
        <w:pStyle w:val="Heading2"/>
        <w:rPr>
          <w:rFonts w:ascii="仿宋" w:eastAsia="仿宋" w:hAnsi="仿宋" w:cs="仿宋" w:hint="eastAsia"/>
          <w:lang w:eastAsia="zh-CN"/>
        </w:rPr>
      </w:pPr>
      <w:bookmarkStart w:id="7" w:name="_Toc1301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炭石墨负极材料项目高度重视文档的质量和准确性，以支持炭石墨负极材料项目的各项活动和决策。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文档的编制始于炭石墨负极材料项目计划的初期，我们制定了详细的文档编制计划，明确了每个文档的内容、格式和编写责任人。在炭石墨负极材料项目启动阶段，我们首先编制了炭石墨负极材料项目章程，明确定义了炭石墨负极材料项目的目标、范围、风险等关键要素。随后，炭石墨负极材料项目团队根据计划陆续编制了需求文档、设计文档、测试文档等各类文档，确保炭石墨负极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炭石墨负极材料项目管理中的重要环节，旨在确保炭石墨负极材料项目文档符合质量标准和炭石墨负极材料项目需求。在炭石墨负极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炭石墨负极材料项目相关利益方和专业领域的专家对文档进行独立审查。这有助于获取更全面、客观的反馈，确保炭石墨负极材料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炭石墨负极材料项目在文档编制与审查方面建立了严格的管理机制，通过规范的流程和多维度的审查，确保炭石墨负极材料项目文档的质量、准确性和可靠性，为炭石墨负极材料项目的顺利推进提供了有力支持。</w:t>
      </w:r>
    </w:p>
    <w:p>
      <w:pPr>
        <w:pStyle w:val="Heading2"/>
        <w:ind w:firstLine="560" w:firstLineChars="200"/>
        <w:rPr>
          <w:rFonts w:ascii="仿宋" w:eastAsia="仿宋" w:hAnsi="仿宋" w:cs="仿宋" w:hint="eastAsia"/>
          <w:sz w:val="28"/>
          <w:lang w:eastAsia="zh-CN"/>
        </w:rPr>
      </w:pPr>
      <w:bookmarkStart w:id="8" w:name="_Toc6853"/>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在炭石墨负极材料项目中，我们致力于优化文档发布与分发过程，以确保信息的高效传递和团队间协作的顺畅进行。以下是我们采取的关键优化策略：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我们通过多渠道发布文档，包括电子邮件、炭石墨负极材料项目管理平台、内部网站等，以满足不同团队成员的偏好和需求。多渠道发布确保了信息的全面覆盖。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我们采用了精细的权限控制，确保只有授权人员可以访问敏感信息。这种安全措施保护了炭石墨负极材料项目文档的机密性，防止了未经授权的信息泄露。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1835"/>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炭石墨负极材料项目生命周期中一个至关重要的环节，直接关系到炭石墨负极材料项目信息的长期保存和历史记录的完整性。在炭石墨负极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5742"/>
      <w:r>
        <w:rPr>
          <w:rFonts w:ascii="仿宋" w:eastAsia="仿宋" w:hAnsi="仿宋" w:cs="仿宋" w:hint="eastAsia"/>
          <w:sz w:val="28"/>
          <w:lang w:eastAsia="zh-CN"/>
        </w:rPr>
        <w:t>三、炭石墨负极材料项目概论</w:t>
      </w:r>
      <w:bookmarkEnd w:id="10"/>
    </w:p>
    <w:p>
      <w:pPr>
        <w:pStyle w:val="Heading2"/>
        <w:rPr>
          <w:rFonts w:ascii="仿宋" w:eastAsia="仿宋" w:hAnsi="仿宋" w:cs="仿宋" w:hint="eastAsia"/>
          <w:lang w:eastAsia="zh-CN"/>
        </w:rPr>
      </w:pPr>
      <w:bookmarkStart w:id="11" w:name="_Toc10625"/>
      <w:r>
        <w:rPr>
          <w:rFonts w:ascii="仿宋" w:eastAsia="仿宋" w:hAnsi="仿宋" w:cs="仿宋" w:hint="eastAsia"/>
          <w:lang w:eastAsia="zh-CN"/>
        </w:rPr>
        <w:t>(一)、炭石墨负极材料项目概况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起源追溯至对市场的深入洞察。市场的不断演变与变革为炭石墨负极材料项目提供了难得的机遇。当前市场存在的需求缺口和变革的大环境共同构成了炭石墨负极材料项目的背景。这个炭石墨负极材料项目旨在充分利用市场机遇，填补行业中尚未满足的需求，为客户提供全新的解决方案。市场的变革和需求的增长使得这个炭石墨负极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炭石墨负极材料项目名称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正式命名为炭石墨负极材料。这个名称不仅仅是一个标识，更代表了炭石墨负极材料项目的核心理念和愿景。它蕴含着炭石墨负极材料项目所要解决问题的关键字，具有强烈的表达和辨识度，为炭石墨负极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炭石墨负极材料项目目标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核心目标是提供一种全新、高效的解决方案，满足客户日益增长的需求。炭石墨负极材料项目追求的不仅仅是满足市场需求，更是在市场中获得卓越的竞争优势。通过不断提升产品或服务的质量和创新水平，炭石墨负极材料项目旨在成为行业中的领军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1.4 炭石墨负极材料项目范围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全面涵盖了产品研发、制造、市场推广和售后服务，确保从产品设计到最终用户体验的全方位关注。这一全面的炭石墨负极材料项目范围是为了确保炭石墨负极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炭石墨负极材料项目时间表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炭石墨负极材料项目计划在未来18个月内完成，包括研发、测试、市场试点和正式推出等不同阶段。这个时间表的合理设计是为了确保炭石墨负极材料项目各个阶段的顺利推进，以便按时交付高质量的成果。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炭石墨负极材料项目预算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总预算估算为XX百万美元，主要分配在研发、市场推广、人员培训和运营等方面。这一充足的预算为炭石墨负极材料项目提供了充足的资源，确保炭石墨负极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炭石墨负极材料项目风险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可能面临的风险包括市场接受度低、技术难题、竞争激烈等。炭石墨负极材料项目团队已经制定了相应的风险应对计划，通过前瞻性的风险管理，确保炭石墨负极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炭石墨负极材料项目团队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炭石墨负极材料项目汇聚了一支经验丰富、多领域专业素养的核心团队，确保炭石墨负极材料项目在各个方面都能拥有高水平的执行力。团队的协同作战是炭石墨负极材料项目成功的关键因素之一。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炭石墨负极材料项目背景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炭石墨负极材料项目的背景根植于市场对更高效、创新产品的渴望，同时也受到科技发展对行业格局的深刻改变的影响。这为炭石墨负极材料项目提供了广阔的发展空间和市场需求。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炭石墨负极材料项目现状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截至目前，炭石墨负极材料项目已完成市场调研和技术验证，取得了初步的成功。这为炭石墨负极材料项目在未来的发展奠定了坚实的基础，为更远大的目标打下了坚实的基石。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3041"/>
      <w:r>
        <w:rPr>
          <w:rFonts w:ascii="仿宋" w:eastAsia="仿宋" w:hAnsi="仿宋" w:cs="仿宋" w:hint="eastAsia"/>
          <w:sz w:val="28"/>
          <w:lang w:eastAsia="zh-CN"/>
        </w:rPr>
        <w:t>(二)、炭石墨负极材料项目目标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keyword》炭石墨负极材料项目首要业务目标是在市场中占据有利地位，实现产品/服务的成功推广和销售。通过不断提升产品质量、创新性，炭石墨负极材料项目追求成为行业中的领导者，赢得更多客户的青睐。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在科技迅速发展的时代，炭石墨负极材料项目着眼于技术创新。通过持续的研发和技术升级，炭石墨负极材料项目旨在推出更具创新性的产品或服务，以满足市场对新鲜、先进解决方案的需求。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为了建立可持续的客户关系，炭石墨负极材料项目设定了客户满意度目标。通过提供卓越的产品质量和优质的客户服务，炭石墨负极材料项目追求赢得客户的信任和忠诚度，确保他们的满意度达到行业领先水平。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炭石墨负极材料项目注重社会责任和可持续发展。通过实施环保、社会责任炭石墨负极材料项目，炭石墨负极材料项目致力于在经济发展的同时保护环境，促进社会公平，实现可持续经营。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炭石墨负极材料项目的团队是实现目标的核心驱动力。因此，炭石墨负极材料项目设定了团队发展目标，包括提升团队成员的专业技能、培养领导力，以及搭建协同高效的团队工作氛围。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7579"/>
      <w:r>
        <w:rPr>
          <w:rFonts w:ascii="仿宋" w:eastAsia="仿宋" w:hAnsi="仿宋" w:cs="仿宋" w:hint="eastAsia"/>
          <w:sz w:val="28"/>
          <w:lang w:eastAsia="zh-CN"/>
        </w:rPr>
        <w:t>(三)、炭石墨负极材料项目提出的理由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炭石墨负极材料项目提出的理由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提出源于对市场机遇的深刻洞察。当前市场中存在的需求缺口和行业发展趋势表明，有巨大的商业机会等待被开发。通过准确捕捉市场机遇，炭石墨负极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理念基于对技术创新的信仰。通过持续的研发和技术投入，炭石墨负极材料项目有望推出更具创新性的产品或服务。在科技飞速发展的当下，炭石墨负极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提出是为了增强企业的行业竞争力。通过提升产品或服务的质量和独特性，炭石墨负极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响应了消费者需求的变化。随着社会和科技的不断发展，消费者对产品和服务的需求也在发生变化。通过深入了解并及时回应消费者的新需求，炭石墨负极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提出是企业战略发展规划的一部分。在面对日益激烈的市场竞争和不断变化的商业环境中，炭石墨负极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提出不仅仅是基于商业考量，还注重社会责任。通过推出环保、社会责任等方面的炭石墨负极材料项目，炭石墨负极材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炭石墨负极材料项目的提出反映了对利益相关者期望的关注。包括客户、员工、投资者等利益相关者在企业发展中都有着各自的期望，炭石墨负极材料项目力求在满足这些期望的同时，取得更大的共赢。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7133"/>
      <w:r>
        <w:rPr>
          <w:rFonts w:ascii="仿宋" w:eastAsia="仿宋" w:hAnsi="仿宋" w:cs="仿宋" w:hint="eastAsia"/>
          <w:sz w:val="28"/>
          <w:lang w:eastAsia="zh-CN"/>
        </w:rPr>
        <w:t>(四)、炭石墨负极材料项目意义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在实施炭石墨负极材料项目的过程中，我们不仅仅是在追逐商业成功，更是为企业和社会的多个层面创造了深远的意义。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炭石墨负极材料项目的首要意义在于提升企业的市场竞争力。通过持续的创新和对产品质量的高标准要求，炭石墨负极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炭石墨负极材料项目的推进将促使行业技术水平的提升。通过引入先进技术和创新性解决方案，炭石墨负极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炭石墨负极材料项目不仅创造了大量就业机会，提高了就业水平，还注重社会责任和环保。通过参与社会公益事业和推动环保炭石墨负极材料项目，炭石墨负极材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综合而言，炭石墨负极材料项目意义重大，不仅推动了企业的发展，也为行业和社会的进步贡献了积极力量。这是一个全面而深刻的影响，将在未来产生可持续的正面效应。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1465"/>
      <w:r>
        <w:rPr>
          <w:rFonts w:ascii="仿宋" w:eastAsia="仿宋" w:hAnsi="仿宋" w:cs="仿宋" w:hint="eastAsia"/>
          <w:sz w:val="28"/>
          <w:lang w:eastAsia="zh-CN"/>
        </w:rPr>
        <w:t>(五)、炭石墨负极材料项目背景</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在当今迅猛发展的商业环境中，炭石墨负极材料项目的动因根植于对多方面因素的审慎考量。这个炭石墨负极材料项目的提出并非孤立的决策，而是对企业所处背景深入思考的产物。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炭石墨负极材料项目背后的首要原因。科技的迅速发展和全球市场的快速变化使得企业必须灵活应对。炭石墨负极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竞争的激烈程度也是炭石墨负极材料项目背景中不可忽视的一环。企业需要在激烈竞争中脱颖而出，为此，炭石墨负极材料项目致力于打破常规，提供独特的价值主张，以吸引客户并确保市场份额的增长。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技术的迅速发展为企业带来了机遇与挑战。作为炭石墨负极材料项目启动的背景之一，对新兴技术的应用将有助于提升企业的技术水平，使其在不断演进的商业环境中保持竞争优势。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此外，社会对企业责任的期望也在逐渐升高。炭石墨负极材料项目充分融入了社会责任的理念，通过可持续经营和社会公益炭石墨负极材料项目，企图为社会贡献一份力量，在商业成功的同时关注社会价值。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7308"/>
      <w:r>
        <w:rPr>
          <w:rFonts w:ascii="仿宋" w:eastAsia="仿宋" w:hAnsi="仿宋" w:cs="仿宋" w:hint="eastAsia"/>
          <w:sz w:val="28"/>
          <w:lang w:eastAsia="zh-CN"/>
        </w:rPr>
        <w:t>四、炭石墨负极材料项目建设单位说明</w:t>
      </w:r>
      <w:bookmarkEnd w:id="16"/>
    </w:p>
    <w:p>
      <w:pPr>
        <w:pStyle w:val="Heading2"/>
        <w:rPr>
          <w:rFonts w:ascii="仿宋" w:eastAsia="仿宋" w:hAnsi="仿宋" w:cs="仿宋" w:hint="eastAsia"/>
          <w:lang w:eastAsia="zh-CN"/>
        </w:rPr>
      </w:pPr>
      <w:bookmarkStart w:id="17" w:name="_Toc7250"/>
      <w:r>
        <w:rPr>
          <w:rFonts w:ascii="仿宋" w:eastAsia="仿宋" w:hAnsi="仿宋" w:cs="仿宋" w:hint="eastAsia"/>
          <w:lang w:eastAsia="zh-CN"/>
        </w:rPr>
        <w:t>(一)、炭石墨负极材料项目承办单位基本情况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https://d.book118.com/878110114024006034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炭石墨负极材料项目规划设计方案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7D7B03"/>
    <w:rsid w:val="5E7D7B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11011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2024-02-02T10:09:00Z</dcterms:created>
  <dcterms:modified xsi:type="dcterms:W3CDTF">2024-02-02T10:09:45Z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8F06DBBB61114D5CAA5626D1B8A14772_11</vt:lpwstr>
  </property>
  <property fmtid="{D5CDD505-2E9C-101B-9397-08002B2CF9AE}" pid="3" name="KSOProductBuildVer">
    <vt:lpwstr>2052-12.1.0.16250</vt:lpwstr>
  </property>
</Properties>
</file>