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宝石白玉项目计划设计方案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37" w:history="1">
        <w:r>
          <w:rPr>
            <w:rFonts w:ascii="仿宋" w:eastAsia="仿宋" w:hAnsi="仿宋" w:cs="仿宋" w:hint="eastAsia"/>
            <w:lang w:eastAsia="zh-CN"/>
          </w:rPr>
          <w:t>概论</w:t>
        </w:r>
        <w:r>
          <w:tab/>
        </w:r>
        <w:r>
          <w:fldChar w:fldCharType="begin"/>
        </w:r>
        <w:r>
          <w:instrText xml:space="preserve"> PAGEREF _Toc28637 \h </w:instrText>
        </w:r>
        <w:r>
          <w:fldChar w:fldCharType="separate"/>
        </w:r>
        <w:r>
          <w:t>3</w:t>
        </w:r>
        <w:r>
          <w:fldChar w:fldCharType="end"/>
        </w:r>
      </w:hyperlink>
    </w:p>
    <w:p>
      <w:pPr>
        <w:pStyle w:val="TOC1"/>
        <w:tabs>
          <w:tab w:val="right" w:leader="dot" w:pos="8306"/>
        </w:tabs>
      </w:pPr>
      <w:hyperlink w:anchor="_Toc24430" w:history="1">
        <w:r>
          <w:rPr>
            <w:rFonts w:ascii="仿宋" w:eastAsia="仿宋" w:hAnsi="仿宋" w:cs="仿宋" w:hint="eastAsia"/>
            <w:lang w:eastAsia="zh-CN"/>
          </w:rPr>
          <w:t>一、宝石白玉项目文档管理</w:t>
        </w:r>
        <w:r>
          <w:tab/>
        </w:r>
        <w:r>
          <w:fldChar w:fldCharType="begin"/>
        </w:r>
        <w:r>
          <w:instrText xml:space="preserve"> PAGEREF _Toc24430 \h </w:instrText>
        </w:r>
        <w:r>
          <w:fldChar w:fldCharType="separate"/>
        </w:r>
        <w:r>
          <w:t>3</w:t>
        </w:r>
        <w:r>
          <w:fldChar w:fldCharType="end"/>
        </w:r>
      </w:hyperlink>
    </w:p>
    <w:p>
      <w:pPr>
        <w:pStyle w:val="TOC2"/>
        <w:tabs>
          <w:tab w:val="right" w:leader="dot" w:pos="8306"/>
        </w:tabs>
      </w:pPr>
      <w:hyperlink w:anchor="_Toc1534" w:history="1">
        <w:r>
          <w:rPr>
            <w:rFonts w:ascii="仿宋" w:eastAsia="仿宋" w:hAnsi="仿宋" w:cs="仿宋" w:hint="eastAsia"/>
            <w:lang w:eastAsia="zh-CN"/>
          </w:rPr>
          <w:t>(一)、文档编制与审查</w:t>
        </w:r>
        <w:r>
          <w:tab/>
        </w:r>
        <w:r>
          <w:fldChar w:fldCharType="begin"/>
        </w:r>
        <w:r>
          <w:instrText xml:space="preserve"> PAGEREF _Toc1534 \h </w:instrText>
        </w:r>
        <w:r>
          <w:fldChar w:fldCharType="separate"/>
        </w:r>
        <w:r>
          <w:t>3</w:t>
        </w:r>
        <w:r>
          <w:fldChar w:fldCharType="end"/>
        </w:r>
      </w:hyperlink>
    </w:p>
    <w:p>
      <w:pPr>
        <w:pStyle w:val="TOC2"/>
        <w:tabs>
          <w:tab w:val="right" w:leader="dot" w:pos="8306"/>
        </w:tabs>
      </w:pPr>
      <w:hyperlink w:anchor="_Toc4979" w:history="1">
        <w:r>
          <w:rPr>
            <w:rFonts w:ascii="仿宋" w:eastAsia="仿宋" w:hAnsi="仿宋" w:cs="仿宋" w:hint="eastAsia"/>
            <w:lang w:eastAsia="zh-CN"/>
          </w:rPr>
          <w:t>(二)、文档发布与分发</w:t>
        </w:r>
        <w:r>
          <w:tab/>
        </w:r>
        <w:r>
          <w:fldChar w:fldCharType="begin"/>
        </w:r>
        <w:r>
          <w:instrText xml:space="preserve"> PAGEREF _Toc4979 \h </w:instrText>
        </w:r>
        <w:r>
          <w:fldChar w:fldCharType="separate"/>
        </w:r>
        <w:r>
          <w:t>4</w:t>
        </w:r>
        <w:r>
          <w:fldChar w:fldCharType="end"/>
        </w:r>
      </w:hyperlink>
    </w:p>
    <w:p>
      <w:pPr>
        <w:pStyle w:val="TOC2"/>
        <w:tabs>
          <w:tab w:val="right" w:leader="dot" w:pos="8306"/>
        </w:tabs>
      </w:pPr>
      <w:hyperlink w:anchor="_Toc1235" w:history="1">
        <w:r>
          <w:rPr>
            <w:rFonts w:ascii="仿宋" w:eastAsia="仿宋" w:hAnsi="仿宋" w:cs="仿宋" w:hint="eastAsia"/>
            <w:lang w:eastAsia="zh-CN"/>
          </w:rPr>
          <w:t>(三)、文档存档与归档</w:t>
        </w:r>
        <w:r>
          <w:tab/>
        </w:r>
        <w:r>
          <w:fldChar w:fldCharType="begin"/>
        </w:r>
        <w:r>
          <w:instrText xml:space="preserve"> PAGEREF _Toc1235 \h </w:instrText>
        </w:r>
        <w:r>
          <w:fldChar w:fldCharType="separate"/>
        </w:r>
        <w:r>
          <w:t>5</w:t>
        </w:r>
        <w:r>
          <w:fldChar w:fldCharType="end"/>
        </w:r>
      </w:hyperlink>
    </w:p>
    <w:p>
      <w:pPr>
        <w:pStyle w:val="TOC1"/>
        <w:tabs>
          <w:tab w:val="right" w:leader="dot" w:pos="8306"/>
        </w:tabs>
      </w:pPr>
      <w:hyperlink w:anchor="_Toc19431" w:history="1">
        <w:r>
          <w:rPr>
            <w:rFonts w:ascii="仿宋" w:eastAsia="仿宋" w:hAnsi="仿宋" w:cs="仿宋" w:hint="eastAsia"/>
            <w:lang w:eastAsia="zh-CN"/>
          </w:rPr>
          <w:t>二、宝石白玉项目概论</w:t>
        </w:r>
        <w:r>
          <w:tab/>
        </w:r>
        <w:r>
          <w:fldChar w:fldCharType="begin"/>
        </w:r>
        <w:r>
          <w:instrText xml:space="preserve"> PAGEREF _Toc19431 \h </w:instrText>
        </w:r>
        <w:r>
          <w:fldChar w:fldCharType="separate"/>
        </w:r>
        <w:r>
          <w:t>6</w:t>
        </w:r>
        <w:r>
          <w:fldChar w:fldCharType="end"/>
        </w:r>
      </w:hyperlink>
    </w:p>
    <w:p>
      <w:pPr>
        <w:pStyle w:val="TOC2"/>
        <w:tabs>
          <w:tab w:val="right" w:leader="dot" w:pos="8306"/>
        </w:tabs>
      </w:pPr>
      <w:hyperlink w:anchor="_Toc11206" w:history="1">
        <w:r>
          <w:rPr>
            <w:rFonts w:ascii="仿宋" w:eastAsia="仿宋" w:hAnsi="仿宋" w:cs="仿宋" w:hint="eastAsia"/>
            <w:lang w:eastAsia="zh-CN"/>
          </w:rPr>
          <w:t>(一)、宝石白玉项目概况</w:t>
        </w:r>
        <w:r>
          <w:tab/>
        </w:r>
        <w:r>
          <w:fldChar w:fldCharType="begin"/>
        </w:r>
        <w:r>
          <w:instrText xml:space="preserve"> PAGEREF _Toc11206 \h </w:instrText>
        </w:r>
        <w:r>
          <w:fldChar w:fldCharType="separate"/>
        </w:r>
        <w:r>
          <w:t>6</w:t>
        </w:r>
        <w:r>
          <w:fldChar w:fldCharType="end"/>
        </w:r>
      </w:hyperlink>
    </w:p>
    <w:p>
      <w:pPr>
        <w:pStyle w:val="TOC2"/>
        <w:tabs>
          <w:tab w:val="right" w:leader="dot" w:pos="8306"/>
        </w:tabs>
      </w:pPr>
      <w:hyperlink w:anchor="_Toc6345" w:history="1">
        <w:r>
          <w:rPr>
            <w:rFonts w:ascii="仿宋" w:eastAsia="仿宋" w:hAnsi="仿宋" w:cs="仿宋" w:hint="eastAsia"/>
            <w:lang w:eastAsia="zh-CN"/>
          </w:rPr>
          <w:t>(二)、宝石白玉项目目标</w:t>
        </w:r>
        <w:r>
          <w:tab/>
        </w:r>
        <w:r>
          <w:fldChar w:fldCharType="begin"/>
        </w:r>
        <w:r>
          <w:instrText xml:space="preserve"> PAGEREF _Toc6345 \h </w:instrText>
        </w:r>
        <w:r>
          <w:fldChar w:fldCharType="separate"/>
        </w:r>
        <w:r>
          <w:t>9</w:t>
        </w:r>
        <w:r>
          <w:fldChar w:fldCharType="end"/>
        </w:r>
      </w:hyperlink>
    </w:p>
    <w:p>
      <w:pPr>
        <w:pStyle w:val="TOC2"/>
        <w:tabs>
          <w:tab w:val="right" w:leader="dot" w:pos="8306"/>
        </w:tabs>
      </w:pPr>
      <w:hyperlink w:anchor="_Toc26635" w:history="1">
        <w:r>
          <w:rPr>
            <w:rFonts w:ascii="仿宋" w:eastAsia="仿宋" w:hAnsi="仿宋" w:cs="仿宋" w:hint="eastAsia"/>
            <w:lang w:eastAsia="zh-CN"/>
          </w:rPr>
          <w:t>(三)、宝石白玉项目提出的理由</w:t>
        </w:r>
        <w:r>
          <w:tab/>
        </w:r>
        <w:r>
          <w:fldChar w:fldCharType="begin"/>
        </w:r>
        <w:r>
          <w:instrText xml:space="preserve"> PAGEREF _Toc26635 \h </w:instrText>
        </w:r>
        <w:r>
          <w:fldChar w:fldCharType="separate"/>
        </w:r>
        <w:r>
          <w:t>9</w:t>
        </w:r>
        <w:r>
          <w:fldChar w:fldCharType="end"/>
        </w:r>
      </w:hyperlink>
    </w:p>
    <w:p>
      <w:pPr>
        <w:pStyle w:val="TOC2"/>
        <w:tabs>
          <w:tab w:val="right" w:leader="dot" w:pos="8306"/>
        </w:tabs>
      </w:pPr>
      <w:hyperlink w:anchor="_Toc17106" w:history="1">
        <w:r>
          <w:rPr>
            <w:rFonts w:ascii="仿宋" w:eastAsia="仿宋" w:hAnsi="仿宋" w:cs="仿宋" w:hint="eastAsia"/>
            <w:lang w:eastAsia="zh-CN"/>
          </w:rPr>
          <w:t>(四)、宝石白玉项目意义</w:t>
        </w:r>
        <w:r>
          <w:tab/>
        </w:r>
        <w:r>
          <w:fldChar w:fldCharType="begin"/>
        </w:r>
        <w:r>
          <w:instrText xml:space="preserve"> PAGEREF _Toc17106 \h </w:instrText>
        </w:r>
        <w:r>
          <w:fldChar w:fldCharType="separate"/>
        </w:r>
        <w:r>
          <w:t>11</w:t>
        </w:r>
        <w:r>
          <w:fldChar w:fldCharType="end"/>
        </w:r>
      </w:hyperlink>
    </w:p>
    <w:p>
      <w:pPr>
        <w:pStyle w:val="TOC2"/>
        <w:tabs>
          <w:tab w:val="right" w:leader="dot" w:pos="8306"/>
        </w:tabs>
      </w:pPr>
      <w:hyperlink w:anchor="_Toc30345" w:history="1">
        <w:r>
          <w:rPr>
            <w:rFonts w:ascii="仿宋" w:eastAsia="仿宋" w:hAnsi="仿宋" w:cs="仿宋" w:hint="eastAsia"/>
            <w:lang w:eastAsia="zh-CN"/>
          </w:rPr>
          <w:t>(五)、宝石白玉项目背景</w:t>
        </w:r>
        <w:r>
          <w:tab/>
        </w:r>
        <w:r>
          <w:fldChar w:fldCharType="begin"/>
        </w:r>
        <w:r>
          <w:instrText xml:space="preserve"> PAGEREF _Toc30345 \h </w:instrText>
        </w:r>
        <w:r>
          <w:fldChar w:fldCharType="separate"/>
        </w:r>
        <w:r>
          <w:t>12</w:t>
        </w:r>
        <w:r>
          <w:fldChar w:fldCharType="end"/>
        </w:r>
      </w:hyperlink>
    </w:p>
    <w:p>
      <w:pPr>
        <w:pStyle w:val="TOC1"/>
        <w:tabs>
          <w:tab w:val="right" w:leader="dot" w:pos="8306"/>
        </w:tabs>
      </w:pPr>
      <w:hyperlink w:anchor="_Toc30253" w:history="1">
        <w:r>
          <w:rPr>
            <w:rFonts w:ascii="仿宋" w:eastAsia="仿宋" w:hAnsi="仿宋" w:cs="仿宋" w:hint="eastAsia"/>
            <w:lang w:eastAsia="zh-CN"/>
          </w:rPr>
          <w:t>三、市场分析、调研</w:t>
        </w:r>
        <w:r>
          <w:tab/>
        </w:r>
        <w:r>
          <w:fldChar w:fldCharType="begin"/>
        </w:r>
        <w:r>
          <w:instrText xml:space="preserve"> PAGEREF _Toc30253 \h </w:instrText>
        </w:r>
        <w:r>
          <w:fldChar w:fldCharType="separate"/>
        </w:r>
        <w:r>
          <w:t>13</w:t>
        </w:r>
        <w:r>
          <w:fldChar w:fldCharType="end"/>
        </w:r>
      </w:hyperlink>
    </w:p>
    <w:p>
      <w:pPr>
        <w:pStyle w:val="TOC2"/>
        <w:tabs>
          <w:tab w:val="right" w:leader="dot" w:pos="8306"/>
        </w:tabs>
      </w:pPr>
      <w:hyperlink w:anchor="_Toc12823" w:history="1">
        <w:r>
          <w:rPr>
            <w:rFonts w:ascii="仿宋" w:eastAsia="仿宋" w:hAnsi="仿宋" w:cs="仿宋" w:hint="eastAsia"/>
            <w:lang w:eastAsia="zh-CN"/>
          </w:rPr>
          <w:t>(一)、宝石白玉行业分析</w:t>
        </w:r>
        <w:r>
          <w:tab/>
        </w:r>
        <w:r>
          <w:fldChar w:fldCharType="begin"/>
        </w:r>
        <w:r>
          <w:instrText xml:space="preserve"> PAGEREF _Toc12823 \h </w:instrText>
        </w:r>
        <w:r>
          <w:fldChar w:fldCharType="separate"/>
        </w:r>
        <w:r>
          <w:t>13</w:t>
        </w:r>
        <w:r>
          <w:fldChar w:fldCharType="end"/>
        </w:r>
      </w:hyperlink>
    </w:p>
    <w:p>
      <w:pPr>
        <w:pStyle w:val="TOC2"/>
        <w:tabs>
          <w:tab w:val="right" w:leader="dot" w:pos="8306"/>
        </w:tabs>
      </w:pPr>
      <w:hyperlink w:anchor="_Toc27722" w:history="1">
        <w:r>
          <w:rPr>
            <w:rFonts w:ascii="仿宋" w:eastAsia="仿宋" w:hAnsi="仿宋" w:cs="仿宋" w:hint="eastAsia"/>
            <w:lang w:eastAsia="zh-CN"/>
          </w:rPr>
          <w:t>(二)、宝石白玉市场分析预测</w:t>
        </w:r>
        <w:r>
          <w:tab/>
        </w:r>
        <w:r>
          <w:fldChar w:fldCharType="begin"/>
        </w:r>
        <w:r>
          <w:instrText xml:space="preserve"> PAGEREF _Toc27722 \h </w:instrText>
        </w:r>
        <w:r>
          <w:fldChar w:fldCharType="separate"/>
        </w:r>
        <w:r>
          <w:t>13</w:t>
        </w:r>
        <w:r>
          <w:fldChar w:fldCharType="end"/>
        </w:r>
      </w:hyperlink>
    </w:p>
    <w:p>
      <w:pPr>
        <w:pStyle w:val="TOC1"/>
        <w:tabs>
          <w:tab w:val="right" w:leader="dot" w:pos="8306"/>
        </w:tabs>
      </w:pPr>
      <w:hyperlink w:anchor="_Toc22668" w:history="1">
        <w:r>
          <w:rPr>
            <w:rFonts w:ascii="仿宋" w:eastAsia="仿宋" w:hAnsi="仿宋" w:cs="仿宋" w:hint="eastAsia"/>
            <w:lang w:eastAsia="zh-CN"/>
          </w:rPr>
          <w:t>四、宝石白玉项目选址可行性分析</w:t>
        </w:r>
        <w:r>
          <w:tab/>
        </w:r>
        <w:r>
          <w:fldChar w:fldCharType="begin"/>
        </w:r>
        <w:r>
          <w:instrText xml:space="preserve"> PAGEREF _Toc22668 \h </w:instrText>
        </w:r>
        <w:r>
          <w:fldChar w:fldCharType="separate"/>
        </w:r>
        <w:r>
          <w:t>14</w:t>
        </w:r>
        <w:r>
          <w:fldChar w:fldCharType="end"/>
        </w:r>
      </w:hyperlink>
    </w:p>
    <w:p>
      <w:pPr>
        <w:pStyle w:val="TOC2"/>
        <w:tabs>
          <w:tab w:val="right" w:leader="dot" w:pos="8306"/>
        </w:tabs>
      </w:pPr>
      <w:hyperlink w:anchor="_Toc21794" w:history="1">
        <w:r>
          <w:rPr>
            <w:rFonts w:ascii="仿宋" w:eastAsia="仿宋" w:hAnsi="仿宋" w:cs="仿宋" w:hint="eastAsia"/>
            <w:lang w:eastAsia="zh-CN"/>
          </w:rPr>
          <w:t>(一)、宝石白玉项目选址</w:t>
        </w:r>
        <w:r>
          <w:tab/>
        </w:r>
        <w:r>
          <w:fldChar w:fldCharType="begin"/>
        </w:r>
        <w:r>
          <w:instrText xml:space="preserve"> PAGEREF _Toc21794 \h </w:instrText>
        </w:r>
        <w:r>
          <w:fldChar w:fldCharType="separate"/>
        </w:r>
        <w:r>
          <w:t>14</w:t>
        </w:r>
        <w:r>
          <w:fldChar w:fldCharType="end"/>
        </w:r>
      </w:hyperlink>
    </w:p>
    <w:p>
      <w:pPr>
        <w:pStyle w:val="TOC2"/>
        <w:tabs>
          <w:tab w:val="right" w:leader="dot" w:pos="8306"/>
        </w:tabs>
      </w:pPr>
      <w:hyperlink w:anchor="_Toc9594" w:history="1">
        <w:r>
          <w:rPr>
            <w:rFonts w:ascii="仿宋" w:eastAsia="仿宋" w:hAnsi="仿宋" w:cs="仿宋" w:hint="eastAsia"/>
            <w:lang w:eastAsia="zh-CN"/>
          </w:rPr>
          <w:t>(二)、用地控制指标</w:t>
        </w:r>
        <w:r>
          <w:tab/>
        </w:r>
        <w:r>
          <w:fldChar w:fldCharType="begin"/>
        </w:r>
        <w:r>
          <w:instrText xml:space="preserve"> PAGEREF _Toc9594 \h </w:instrText>
        </w:r>
        <w:r>
          <w:fldChar w:fldCharType="separate"/>
        </w:r>
        <w:r>
          <w:t>14</w:t>
        </w:r>
        <w:r>
          <w:fldChar w:fldCharType="end"/>
        </w:r>
      </w:hyperlink>
    </w:p>
    <w:p>
      <w:pPr>
        <w:pStyle w:val="TOC2"/>
        <w:tabs>
          <w:tab w:val="right" w:leader="dot" w:pos="8306"/>
        </w:tabs>
      </w:pPr>
      <w:hyperlink w:anchor="_Toc919" w:history="1">
        <w:r>
          <w:rPr>
            <w:rFonts w:ascii="仿宋" w:eastAsia="仿宋" w:hAnsi="仿宋" w:cs="仿宋" w:hint="eastAsia"/>
            <w:lang w:eastAsia="zh-CN"/>
          </w:rPr>
          <w:t>(三)、节约用地措施</w:t>
        </w:r>
        <w:r>
          <w:tab/>
        </w:r>
        <w:r>
          <w:fldChar w:fldCharType="begin"/>
        </w:r>
        <w:r>
          <w:instrText xml:space="preserve"> PAGEREF _Toc919 \h </w:instrText>
        </w:r>
        <w:r>
          <w:fldChar w:fldCharType="separate"/>
        </w:r>
        <w:r>
          <w:t>16</w:t>
        </w:r>
        <w:r>
          <w:fldChar w:fldCharType="end"/>
        </w:r>
      </w:hyperlink>
    </w:p>
    <w:p>
      <w:pPr>
        <w:pStyle w:val="TOC2"/>
        <w:tabs>
          <w:tab w:val="right" w:leader="dot" w:pos="8306"/>
        </w:tabs>
      </w:pPr>
      <w:hyperlink w:anchor="_Toc22405" w:history="1">
        <w:r>
          <w:rPr>
            <w:rFonts w:ascii="仿宋" w:eastAsia="仿宋" w:hAnsi="仿宋" w:cs="仿宋" w:hint="eastAsia"/>
            <w:lang w:eastAsia="zh-CN"/>
          </w:rPr>
          <w:t>(四)、总图布置方案</w:t>
        </w:r>
        <w:r>
          <w:tab/>
        </w:r>
        <w:r>
          <w:fldChar w:fldCharType="begin"/>
        </w:r>
        <w:r>
          <w:instrText xml:space="preserve"> PAGEREF _Toc22405 \h </w:instrText>
        </w:r>
        <w:r>
          <w:fldChar w:fldCharType="separate"/>
        </w:r>
        <w:r>
          <w:t>17</w:t>
        </w:r>
        <w:r>
          <w:fldChar w:fldCharType="end"/>
        </w:r>
      </w:hyperlink>
    </w:p>
    <w:p>
      <w:pPr>
        <w:pStyle w:val="TOC2"/>
        <w:tabs>
          <w:tab w:val="right" w:leader="dot" w:pos="8306"/>
        </w:tabs>
      </w:pPr>
      <w:hyperlink w:anchor="_Toc15832" w:history="1">
        <w:r>
          <w:rPr>
            <w:rFonts w:ascii="仿宋" w:eastAsia="仿宋" w:hAnsi="仿宋" w:cs="仿宋" w:hint="eastAsia"/>
            <w:lang w:eastAsia="zh-CN"/>
          </w:rPr>
          <w:t>(五)、选址综合评价</w:t>
        </w:r>
        <w:r>
          <w:tab/>
        </w:r>
        <w:r>
          <w:fldChar w:fldCharType="begin"/>
        </w:r>
        <w:r>
          <w:instrText xml:space="preserve"> PAGEREF _Toc15832 \h </w:instrText>
        </w:r>
        <w:r>
          <w:fldChar w:fldCharType="separate"/>
        </w:r>
        <w:r>
          <w:t>18</w:t>
        </w:r>
        <w:r>
          <w:fldChar w:fldCharType="end"/>
        </w:r>
      </w:hyperlink>
    </w:p>
    <w:p>
      <w:pPr>
        <w:pStyle w:val="TOC1"/>
        <w:tabs>
          <w:tab w:val="right" w:leader="dot" w:pos="8306"/>
        </w:tabs>
      </w:pPr>
      <w:hyperlink w:anchor="_Toc7610" w:history="1">
        <w:r>
          <w:rPr>
            <w:rFonts w:ascii="仿宋" w:eastAsia="仿宋" w:hAnsi="仿宋" w:cs="仿宋" w:hint="eastAsia"/>
            <w:lang w:eastAsia="zh-CN"/>
          </w:rPr>
          <w:t>五、宝石白玉项目危机管理</w:t>
        </w:r>
        <w:r>
          <w:tab/>
        </w:r>
        <w:r>
          <w:fldChar w:fldCharType="begin"/>
        </w:r>
        <w:r>
          <w:instrText xml:space="preserve"> PAGEREF _Toc7610 \h </w:instrText>
        </w:r>
        <w:r>
          <w:fldChar w:fldCharType="separate"/>
        </w:r>
        <w:r>
          <w:t>20</w:t>
        </w:r>
        <w:r>
          <w:fldChar w:fldCharType="end"/>
        </w:r>
      </w:hyperlink>
    </w:p>
    <w:p>
      <w:pPr>
        <w:pStyle w:val="TOC2"/>
        <w:tabs>
          <w:tab w:val="right" w:leader="dot" w:pos="8306"/>
        </w:tabs>
      </w:pPr>
      <w:hyperlink w:anchor="_Toc23029" w:history="1">
        <w:r>
          <w:rPr>
            <w:rFonts w:ascii="仿宋" w:eastAsia="仿宋" w:hAnsi="仿宋" w:cs="仿宋" w:hint="eastAsia"/>
            <w:lang w:eastAsia="zh-CN"/>
          </w:rPr>
          <w:t>(一)、危机预警与识别</w:t>
        </w:r>
        <w:r>
          <w:tab/>
        </w:r>
        <w:r>
          <w:fldChar w:fldCharType="begin"/>
        </w:r>
        <w:r>
          <w:instrText xml:space="preserve"> PAGEREF _Toc23029 \h </w:instrText>
        </w:r>
        <w:r>
          <w:fldChar w:fldCharType="separate"/>
        </w:r>
        <w:r>
          <w:t>20</w:t>
        </w:r>
        <w:r>
          <w:fldChar w:fldCharType="end"/>
        </w:r>
      </w:hyperlink>
    </w:p>
    <w:p>
      <w:pPr>
        <w:pStyle w:val="TOC2"/>
        <w:tabs>
          <w:tab w:val="right" w:leader="dot" w:pos="8306"/>
        </w:tabs>
      </w:pPr>
      <w:hyperlink w:anchor="_Toc5200" w:history="1">
        <w:r>
          <w:rPr>
            <w:rFonts w:ascii="仿宋" w:eastAsia="仿宋" w:hAnsi="仿宋" w:cs="仿宋" w:hint="eastAsia"/>
            <w:lang w:eastAsia="zh-CN"/>
          </w:rPr>
          <w:t>(二)、危机应对与恢复</w:t>
        </w:r>
        <w:r>
          <w:tab/>
        </w:r>
        <w:r>
          <w:fldChar w:fldCharType="begin"/>
        </w:r>
        <w:r>
          <w:instrText xml:space="preserve"> PAGEREF _Toc5200 \h </w:instrText>
        </w:r>
        <w:r>
          <w:fldChar w:fldCharType="separate"/>
        </w:r>
        <w:r>
          <w:t>21</w:t>
        </w:r>
        <w:r>
          <w:fldChar w:fldCharType="end"/>
        </w:r>
      </w:hyperlink>
    </w:p>
    <w:p>
      <w:pPr>
        <w:pStyle w:val="TOC1"/>
        <w:tabs>
          <w:tab w:val="right" w:leader="dot" w:pos="8306"/>
        </w:tabs>
      </w:pPr>
      <w:hyperlink w:anchor="_Toc20488" w:history="1">
        <w:r>
          <w:rPr>
            <w:rFonts w:ascii="仿宋" w:eastAsia="仿宋" w:hAnsi="仿宋" w:cs="仿宋" w:hint="eastAsia"/>
            <w:lang w:eastAsia="zh-CN"/>
          </w:rPr>
          <w:t>六、宝石白玉项目建设背景及必要性分析</w:t>
        </w:r>
        <w:r>
          <w:tab/>
        </w:r>
        <w:r>
          <w:fldChar w:fldCharType="begin"/>
        </w:r>
        <w:r>
          <w:instrText xml:space="preserve"> PAGEREF _Toc20488 \h </w:instrText>
        </w:r>
        <w:r>
          <w:fldChar w:fldCharType="separate"/>
        </w:r>
        <w:r>
          <w:t>22</w:t>
        </w:r>
        <w:r>
          <w:fldChar w:fldCharType="end"/>
        </w:r>
      </w:hyperlink>
    </w:p>
    <w:p>
      <w:pPr>
        <w:pStyle w:val="TOC2"/>
        <w:tabs>
          <w:tab w:val="right" w:leader="dot" w:pos="8306"/>
        </w:tabs>
      </w:pPr>
      <w:hyperlink w:anchor="_Toc29878" w:history="1">
        <w:r>
          <w:rPr>
            <w:rFonts w:ascii="仿宋" w:eastAsia="仿宋" w:hAnsi="仿宋" w:cs="仿宋" w:hint="eastAsia"/>
            <w:lang w:eastAsia="zh-CN"/>
          </w:rPr>
          <w:t>(一)、宝石白玉项目背景分析</w:t>
        </w:r>
        <w:r>
          <w:tab/>
        </w:r>
        <w:r>
          <w:fldChar w:fldCharType="begin"/>
        </w:r>
        <w:r>
          <w:instrText xml:space="preserve"> PAGEREF _Toc29878 \h </w:instrText>
        </w:r>
        <w:r>
          <w:fldChar w:fldCharType="separate"/>
        </w:r>
        <w:r>
          <w:t>22</w:t>
        </w:r>
        <w:r>
          <w:fldChar w:fldCharType="end"/>
        </w:r>
      </w:hyperlink>
    </w:p>
    <w:p>
      <w:pPr>
        <w:pStyle w:val="TOC2"/>
        <w:tabs>
          <w:tab w:val="right" w:leader="dot" w:pos="8306"/>
        </w:tabs>
      </w:pPr>
      <w:hyperlink w:anchor="_Toc30359" w:history="1">
        <w:r>
          <w:rPr>
            <w:rFonts w:ascii="仿宋" w:eastAsia="仿宋" w:hAnsi="仿宋" w:cs="仿宋" w:hint="eastAsia"/>
            <w:lang w:eastAsia="zh-CN"/>
          </w:rPr>
          <w:t>(二)、宝石白玉项目建设必要性分析</w:t>
        </w:r>
        <w:r>
          <w:tab/>
        </w:r>
        <w:r>
          <w:fldChar w:fldCharType="begin"/>
        </w:r>
        <w:r>
          <w:instrText xml:space="preserve"> PAGEREF _Toc30359 \h </w:instrText>
        </w:r>
        <w:r>
          <w:fldChar w:fldCharType="separate"/>
        </w:r>
        <w:r>
          <w:t>24</w:t>
        </w:r>
        <w:r>
          <w:fldChar w:fldCharType="end"/>
        </w:r>
      </w:hyperlink>
    </w:p>
    <w:p>
      <w:pPr>
        <w:pStyle w:val="TOC1"/>
        <w:tabs>
          <w:tab w:val="right" w:leader="dot" w:pos="8306"/>
        </w:tabs>
      </w:pPr>
      <w:hyperlink w:anchor="_Toc31459" w:history="1">
        <w:r>
          <w:rPr>
            <w:rFonts w:ascii="仿宋" w:eastAsia="仿宋" w:hAnsi="仿宋" w:cs="仿宋" w:hint="eastAsia"/>
            <w:lang w:eastAsia="zh-CN"/>
          </w:rPr>
          <w:t>七、宝石白玉项目财务管理</w:t>
        </w:r>
        <w:r>
          <w:tab/>
        </w:r>
        <w:r>
          <w:fldChar w:fldCharType="begin"/>
        </w:r>
        <w:r>
          <w:instrText xml:space="preserve"> PAGEREF _Toc31459 \h </w:instrText>
        </w:r>
        <w:r>
          <w:fldChar w:fldCharType="separate"/>
        </w:r>
        <w:r>
          <w:t>25</w:t>
        </w:r>
        <w:r>
          <w:fldChar w:fldCharType="end"/>
        </w:r>
      </w:hyperlink>
    </w:p>
    <w:p>
      <w:pPr>
        <w:pStyle w:val="TOC2"/>
        <w:tabs>
          <w:tab w:val="right" w:leader="dot" w:pos="8306"/>
        </w:tabs>
      </w:pPr>
      <w:hyperlink w:anchor="_Toc800" w:history="1">
        <w:r>
          <w:rPr>
            <w:rFonts w:ascii="仿宋" w:eastAsia="仿宋" w:hAnsi="仿宋" w:cs="仿宋" w:hint="eastAsia"/>
            <w:lang w:eastAsia="zh-CN"/>
          </w:rPr>
          <w:t>(一)、资金需求大</w:t>
        </w:r>
        <w:r>
          <w:tab/>
        </w:r>
        <w:r>
          <w:fldChar w:fldCharType="begin"/>
        </w:r>
        <w:r>
          <w:instrText xml:space="preserve"> PAGEREF _Toc800 \h </w:instrText>
        </w:r>
        <w:r>
          <w:fldChar w:fldCharType="separate"/>
        </w:r>
        <w:r>
          <w:t>25</w:t>
        </w:r>
        <w:r>
          <w:fldChar w:fldCharType="end"/>
        </w:r>
      </w:hyperlink>
    </w:p>
    <w:p>
      <w:pPr>
        <w:pStyle w:val="TOC2"/>
        <w:tabs>
          <w:tab w:val="right" w:leader="dot" w:pos="8306"/>
        </w:tabs>
      </w:pPr>
      <w:hyperlink w:anchor="_Toc21050" w:history="1">
        <w:r>
          <w:rPr>
            <w:rFonts w:ascii="仿宋" w:eastAsia="仿宋" w:hAnsi="仿宋" w:cs="仿宋" w:hint="eastAsia"/>
            <w:lang w:eastAsia="zh-CN"/>
          </w:rPr>
          <w:t>(二)、研发周期长</w:t>
        </w:r>
        <w:r>
          <w:tab/>
        </w:r>
        <w:r>
          <w:fldChar w:fldCharType="begin"/>
        </w:r>
        <w:r>
          <w:instrText xml:space="preserve"> PAGEREF _Toc21050 \h </w:instrText>
        </w:r>
        <w:r>
          <w:fldChar w:fldCharType="separate"/>
        </w:r>
        <w:r>
          <w:t>26</w:t>
        </w:r>
        <w:r>
          <w:fldChar w:fldCharType="end"/>
        </w:r>
      </w:hyperlink>
    </w:p>
    <w:p>
      <w:pPr>
        <w:pStyle w:val="TOC2"/>
        <w:tabs>
          <w:tab w:val="right" w:leader="dot" w:pos="8306"/>
        </w:tabs>
      </w:pPr>
      <w:hyperlink w:anchor="_Toc30700" w:history="1">
        <w:r>
          <w:rPr>
            <w:rFonts w:ascii="仿宋" w:eastAsia="仿宋" w:hAnsi="仿宋" w:cs="仿宋" w:hint="eastAsia"/>
            <w:lang w:eastAsia="zh-CN"/>
          </w:rPr>
          <w:t>(三)、市场风险大</w:t>
        </w:r>
        <w:r>
          <w:tab/>
        </w:r>
        <w:r>
          <w:fldChar w:fldCharType="begin"/>
        </w:r>
        <w:r>
          <w:instrText xml:space="preserve"> PAGEREF _Toc30700 \h </w:instrText>
        </w:r>
        <w:r>
          <w:fldChar w:fldCharType="separate"/>
        </w:r>
        <w:r>
          <w:t>27</w:t>
        </w:r>
        <w:r>
          <w:fldChar w:fldCharType="end"/>
        </w:r>
      </w:hyperlink>
    </w:p>
    <w:p>
      <w:pPr>
        <w:pStyle w:val="TOC2"/>
        <w:tabs>
          <w:tab w:val="right" w:leader="dot" w:pos="8306"/>
        </w:tabs>
      </w:pPr>
      <w:hyperlink w:anchor="_Toc11908" w:history="1">
        <w:r>
          <w:rPr>
            <w:rFonts w:ascii="仿宋" w:eastAsia="仿宋" w:hAnsi="仿宋" w:cs="仿宋" w:hint="eastAsia"/>
            <w:lang w:eastAsia="zh-CN"/>
          </w:rPr>
          <w:t>(四)、利润率高</w:t>
        </w:r>
        <w:r>
          <w:tab/>
        </w:r>
        <w:r>
          <w:fldChar w:fldCharType="begin"/>
        </w:r>
        <w:r>
          <w:instrText xml:space="preserve"> PAGEREF _Toc11908 \h </w:instrText>
        </w:r>
        <w:r>
          <w:fldChar w:fldCharType="separate"/>
        </w:r>
        <w:r>
          <w:t>30</w:t>
        </w:r>
        <w:r>
          <w:fldChar w:fldCharType="end"/>
        </w:r>
      </w:hyperlink>
    </w:p>
    <w:p>
      <w:pPr>
        <w:pStyle w:val="TOC1"/>
        <w:tabs>
          <w:tab w:val="right" w:leader="dot" w:pos="8306"/>
        </w:tabs>
      </w:pPr>
      <w:hyperlink w:anchor="_Toc12704" w:history="1">
        <w:r>
          <w:rPr>
            <w:rFonts w:ascii="仿宋" w:eastAsia="仿宋" w:hAnsi="仿宋" w:cs="仿宋" w:hint="eastAsia"/>
            <w:lang w:eastAsia="zh-CN"/>
          </w:rPr>
          <w:t>八、宝石白玉项目环境影响分析</w:t>
        </w:r>
        <w:r>
          <w:tab/>
        </w:r>
        <w:r>
          <w:fldChar w:fldCharType="begin"/>
        </w:r>
        <w:r>
          <w:instrText xml:space="preserve"> PAGEREF _Toc12704 \h </w:instrText>
        </w:r>
        <w:r>
          <w:fldChar w:fldCharType="separate"/>
        </w:r>
        <w:r>
          <w:t>32</w:t>
        </w:r>
        <w:r>
          <w:fldChar w:fldCharType="end"/>
        </w:r>
      </w:hyperlink>
    </w:p>
    <w:p>
      <w:pPr>
        <w:pStyle w:val="TOC2"/>
        <w:tabs>
          <w:tab w:val="right" w:leader="dot" w:pos="8306"/>
        </w:tabs>
      </w:pPr>
      <w:hyperlink w:anchor="_Toc6609" w:history="1">
        <w:r>
          <w:rPr>
            <w:rFonts w:ascii="仿宋" w:eastAsia="仿宋" w:hAnsi="仿宋" w:cs="仿宋" w:hint="eastAsia"/>
            <w:lang w:eastAsia="zh-CN"/>
          </w:rPr>
          <w:t>(一)、建设区域环境质量现状</w:t>
        </w:r>
        <w:r>
          <w:tab/>
        </w:r>
        <w:r>
          <w:fldChar w:fldCharType="begin"/>
        </w:r>
        <w:r>
          <w:instrText xml:space="preserve"> PAGEREF _Toc6609 \h </w:instrText>
        </w:r>
        <w:r>
          <w:fldChar w:fldCharType="separate"/>
        </w:r>
        <w:r>
          <w:t>32</w:t>
        </w:r>
        <w:r>
          <w:fldChar w:fldCharType="end"/>
        </w:r>
      </w:hyperlink>
    </w:p>
    <w:p>
      <w:pPr>
        <w:pStyle w:val="TOC2"/>
        <w:tabs>
          <w:tab w:val="right" w:leader="dot" w:pos="8306"/>
        </w:tabs>
      </w:pPr>
      <w:hyperlink w:anchor="_Toc6689" w:history="1">
        <w:r>
          <w:rPr>
            <w:rFonts w:ascii="仿宋" w:eastAsia="仿宋" w:hAnsi="仿宋" w:cs="仿宋" w:hint="eastAsia"/>
            <w:lang w:eastAsia="zh-CN"/>
          </w:rPr>
          <w:t>(二)、建设期环境保护</w:t>
        </w:r>
        <w:r>
          <w:tab/>
        </w:r>
        <w:r>
          <w:fldChar w:fldCharType="begin"/>
        </w:r>
        <w:r>
          <w:instrText xml:space="preserve"> PAGEREF _Toc6689 \h </w:instrText>
        </w:r>
        <w:r>
          <w:fldChar w:fldCharType="separate"/>
        </w:r>
        <w:r>
          <w:t>33</w:t>
        </w:r>
        <w:r>
          <w:fldChar w:fldCharType="end"/>
        </w:r>
      </w:hyperlink>
    </w:p>
    <w:p>
      <w:pPr>
        <w:pStyle w:val="TOC2"/>
        <w:tabs>
          <w:tab w:val="right" w:leader="dot" w:pos="8306"/>
        </w:tabs>
      </w:pPr>
      <w:hyperlink w:anchor="_Toc1594" w:history="1">
        <w:r>
          <w:rPr>
            <w:rFonts w:ascii="仿宋" w:eastAsia="仿宋" w:hAnsi="仿宋" w:cs="仿宋" w:hint="eastAsia"/>
            <w:lang w:eastAsia="zh-CN"/>
          </w:rPr>
          <w:t>(三)、运营期环境保护</w:t>
        </w:r>
        <w:r>
          <w:tab/>
        </w:r>
        <w:r>
          <w:fldChar w:fldCharType="begin"/>
        </w:r>
        <w:r>
          <w:instrText xml:space="preserve"> PAGEREF _Toc1594 \h </w:instrText>
        </w:r>
        <w:r>
          <w:fldChar w:fldCharType="separate"/>
        </w:r>
        <w:r>
          <w:t>35</w:t>
        </w:r>
        <w:r>
          <w:fldChar w:fldCharType="end"/>
        </w:r>
      </w:hyperlink>
    </w:p>
    <w:p>
      <w:pPr>
        <w:pStyle w:val="TOC2"/>
        <w:tabs>
          <w:tab w:val="right" w:leader="dot" w:pos="8306"/>
        </w:tabs>
      </w:pPr>
      <w:hyperlink w:anchor="_Toc29636" w:history="1">
        <w:r>
          <w:rPr>
            <w:rFonts w:ascii="仿宋" w:eastAsia="仿宋" w:hAnsi="仿宋" w:cs="仿宋" w:hint="eastAsia"/>
            <w:lang w:eastAsia="zh-CN"/>
          </w:rPr>
          <w:t>(四)、宝石白玉项目建设对区域经济的影响</w:t>
        </w:r>
        <w:r>
          <w:tab/>
        </w:r>
        <w:r>
          <w:fldChar w:fldCharType="begin"/>
        </w:r>
        <w:r>
          <w:instrText xml:space="preserve"> PAGEREF _Toc29636 \h </w:instrText>
        </w:r>
        <w:r>
          <w:fldChar w:fldCharType="separate"/>
        </w:r>
        <w:r>
          <w:t>36</w:t>
        </w:r>
        <w:r>
          <w:fldChar w:fldCharType="end"/>
        </w:r>
      </w:hyperlink>
    </w:p>
    <w:p>
      <w:pPr>
        <w:pStyle w:val="TOC2"/>
        <w:tabs>
          <w:tab w:val="right" w:leader="dot" w:pos="8306"/>
        </w:tabs>
      </w:pPr>
      <w:hyperlink w:anchor="_Toc27354" w:history="1">
        <w:r>
          <w:rPr>
            <w:rFonts w:ascii="仿宋" w:eastAsia="仿宋" w:hAnsi="仿宋" w:cs="仿宋" w:hint="eastAsia"/>
            <w:lang w:eastAsia="zh-CN"/>
          </w:rPr>
          <w:t>(五)、废弃物处理</w:t>
        </w:r>
        <w:r>
          <w:tab/>
        </w:r>
        <w:r>
          <w:fldChar w:fldCharType="begin"/>
        </w:r>
        <w:r>
          <w:instrText xml:space="preserve"> PAGEREF _Toc27354 \h </w:instrText>
        </w:r>
        <w:r>
          <w:fldChar w:fldCharType="separate"/>
        </w:r>
        <w:r>
          <w:t>38</w:t>
        </w:r>
        <w:r>
          <w:fldChar w:fldCharType="end"/>
        </w:r>
      </w:hyperlink>
    </w:p>
    <w:p>
      <w:pPr>
        <w:pStyle w:val="TOC2"/>
        <w:tabs>
          <w:tab w:val="right" w:leader="dot" w:pos="8306"/>
        </w:tabs>
      </w:pPr>
      <w:hyperlink w:anchor="_Toc1767" w:history="1">
        <w:r>
          <w:rPr>
            <w:rFonts w:ascii="仿宋" w:eastAsia="仿宋" w:hAnsi="仿宋" w:cs="仿宋" w:hint="eastAsia"/>
            <w:lang w:eastAsia="zh-CN"/>
          </w:rPr>
          <w:t>(六)、特殊环境影响分析</w:t>
        </w:r>
        <w:r>
          <w:tab/>
        </w:r>
        <w:r>
          <w:fldChar w:fldCharType="begin"/>
        </w:r>
        <w:r>
          <w:instrText xml:space="preserve"> PAGEREF _Toc1767 \h </w:instrText>
        </w:r>
        <w:r>
          <w:fldChar w:fldCharType="separate"/>
        </w:r>
        <w:r>
          <w:t>39</w:t>
        </w:r>
        <w:r>
          <w:fldChar w:fldCharType="end"/>
        </w:r>
      </w:hyperlink>
    </w:p>
    <w:p>
      <w:pPr>
        <w:pStyle w:val="TOC2"/>
        <w:tabs>
          <w:tab w:val="right" w:leader="dot" w:pos="8306"/>
        </w:tabs>
      </w:pPr>
      <w:hyperlink w:anchor="_Toc11649" w:history="1">
        <w:r>
          <w:rPr>
            <w:rFonts w:ascii="仿宋" w:eastAsia="仿宋" w:hAnsi="仿宋" w:cs="仿宋" w:hint="eastAsia"/>
            <w:lang w:eastAsia="zh-CN"/>
          </w:rPr>
          <w:t>(七)、清洁生产</w:t>
        </w:r>
        <w:r>
          <w:tab/>
        </w:r>
        <w:r>
          <w:fldChar w:fldCharType="begin"/>
        </w:r>
        <w:r>
          <w:instrText xml:space="preserve"> PAGEREF _Toc11649 \h </w:instrText>
        </w:r>
        <w:r>
          <w:fldChar w:fldCharType="separate"/>
        </w:r>
        <w:r>
          <w:t>40</w:t>
        </w:r>
        <w:r>
          <w:fldChar w:fldCharType="end"/>
        </w:r>
      </w:hyperlink>
    </w:p>
    <w:p>
      <w:pPr>
        <w:pStyle w:val="TOC2"/>
        <w:tabs>
          <w:tab w:val="right" w:leader="dot" w:pos="8306"/>
        </w:tabs>
      </w:pPr>
      <w:hyperlink w:anchor="_Toc3427" w:history="1">
        <w:r>
          <w:rPr>
            <w:rFonts w:ascii="仿宋" w:eastAsia="仿宋" w:hAnsi="仿宋" w:cs="仿宋" w:hint="eastAsia"/>
            <w:lang w:eastAsia="zh-CN"/>
          </w:rPr>
          <w:t>(八)、环境保护综合评价</w:t>
        </w:r>
        <w:r>
          <w:tab/>
        </w:r>
        <w:r>
          <w:fldChar w:fldCharType="begin"/>
        </w:r>
        <w:r>
          <w:instrText xml:space="preserve"> PAGEREF _Toc3427 \h </w:instrText>
        </w:r>
        <w:r>
          <w:fldChar w:fldCharType="separate"/>
        </w:r>
        <w:r>
          <w:t>41</w:t>
        </w:r>
        <w:r>
          <w:fldChar w:fldCharType="end"/>
        </w:r>
      </w:hyperlink>
    </w:p>
    <w:p>
      <w:pPr>
        <w:pStyle w:val="TOC1"/>
        <w:tabs>
          <w:tab w:val="right" w:leader="dot" w:pos="8306"/>
        </w:tabs>
      </w:pPr>
      <w:hyperlink w:anchor="_Toc26334" w:history="1">
        <w:r>
          <w:rPr>
            <w:rFonts w:ascii="仿宋" w:eastAsia="仿宋" w:hAnsi="仿宋" w:cs="仿宋" w:hint="eastAsia"/>
            <w:lang w:eastAsia="zh-CN"/>
          </w:rPr>
          <w:t>九、宝石白玉项目投资规划</w:t>
        </w:r>
        <w:r>
          <w:tab/>
        </w:r>
        <w:r>
          <w:fldChar w:fldCharType="begin"/>
        </w:r>
        <w:r>
          <w:instrText xml:space="preserve"> PAGEREF _Toc26334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10" w:history="1">
        <w:r>
          <w:rPr>
            <w:rFonts w:ascii="仿宋" w:eastAsia="仿宋" w:hAnsi="仿宋" w:cs="仿宋" w:hint="eastAsia"/>
            <w:lang w:eastAsia="zh-CN"/>
          </w:rPr>
          <w:t>(一)、宝石白玉项目总投资估算</w:t>
        </w:r>
        <w:r>
          <w:tab/>
        </w:r>
        <w:r>
          <w:fldChar w:fldCharType="begin"/>
        </w:r>
        <w:r>
          <w:instrText xml:space="preserve"> PAGEREF _Toc21110 \h </w:instrText>
        </w:r>
        <w:r>
          <w:fldChar w:fldCharType="separate"/>
        </w:r>
        <w:r>
          <w:t>43</w:t>
        </w:r>
        <w:r>
          <w:fldChar w:fldCharType="end"/>
        </w:r>
      </w:hyperlink>
    </w:p>
    <w:p>
      <w:pPr>
        <w:pStyle w:val="TOC2"/>
        <w:tabs>
          <w:tab w:val="right" w:leader="dot" w:pos="8306"/>
        </w:tabs>
      </w:pPr>
      <w:hyperlink w:anchor="_Toc15681" w:history="1">
        <w:r>
          <w:rPr>
            <w:rFonts w:ascii="仿宋" w:eastAsia="仿宋" w:hAnsi="仿宋" w:cs="仿宋" w:hint="eastAsia"/>
            <w:lang w:eastAsia="zh-CN"/>
          </w:rPr>
          <w:t>(二)、资金筹措</w:t>
        </w:r>
        <w:r>
          <w:tab/>
        </w:r>
        <w:r>
          <w:fldChar w:fldCharType="begin"/>
        </w:r>
        <w:r>
          <w:instrText xml:space="preserve"> PAGEREF _Toc15681 \h </w:instrText>
        </w:r>
        <w:r>
          <w:fldChar w:fldCharType="separate"/>
        </w:r>
        <w:r>
          <w:t>44</w:t>
        </w:r>
        <w:r>
          <w:fldChar w:fldCharType="end"/>
        </w:r>
      </w:hyperlink>
    </w:p>
    <w:p>
      <w:pPr>
        <w:pStyle w:val="TOC1"/>
        <w:tabs>
          <w:tab w:val="right" w:leader="dot" w:pos="8306"/>
        </w:tabs>
      </w:pPr>
      <w:hyperlink w:anchor="_Toc29463" w:history="1">
        <w:r>
          <w:rPr>
            <w:rFonts w:ascii="仿宋" w:eastAsia="仿宋" w:hAnsi="仿宋" w:cs="仿宋" w:hint="eastAsia"/>
            <w:lang w:eastAsia="zh-CN"/>
          </w:rPr>
          <w:t>十、宝石白玉项目人力资源培养与发展</w:t>
        </w:r>
        <w:r>
          <w:tab/>
        </w:r>
        <w:r>
          <w:fldChar w:fldCharType="begin"/>
        </w:r>
        <w:r>
          <w:instrText xml:space="preserve"> PAGEREF _Toc29463 \h </w:instrText>
        </w:r>
        <w:r>
          <w:fldChar w:fldCharType="separate"/>
        </w:r>
        <w:r>
          <w:t>45</w:t>
        </w:r>
        <w:r>
          <w:fldChar w:fldCharType="end"/>
        </w:r>
      </w:hyperlink>
    </w:p>
    <w:p>
      <w:pPr>
        <w:pStyle w:val="TOC2"/>
        <w:tabs>
          <w:tab w:val="right" w:leader="dot" w:pos="8306"/>
        </w:tabs>
      </w:pPr>
      <w:hyperlink w:anchor="_Toc12833" w:history="1">
        <w:r>
          <w:rPr>
            <w:rFonts w:ascii="仿宋" w:eastAsia="仿宋" w:hAnsi="仿宋" w:cs="仿宋" w:hint="eastAsia"/>
            <w:lang w:eastAsia="zh-CN"/>
          </w:rPr>
          <w:t>(一)、人才需求与规划</w:t>
        </w:r>
        <w:r>
          <w:tab/>
        </w:r>
        <w:r>
          <w:fldChar w:fldCharType="begin"/>
        </w:r>
        <w:r>
          <w:instrText xml:space="preserve"> PAGEREF _Toc12833 \h </w:instrText>
        </w:r>
        <w:r>
          <w:fldChar w:fldCharType="separate"/>
        </w:r>
        <w:r>
          <w:t>45</w:t>
        </w:r>
        <w:r>
          <w:fldChar w:fldCharType="end"/>
        </w:r>
      </w:hyperlink>
    </w:p>
    <w:p>
      <w:pPr>
        <w:pStyle w:val="TOC2"/>
        <w:tabs>
          <w:tab w:val="right" w:leader="dot" w:pos="8306"/>
        </w:tabs>
      </w:pPr>
      <w:hyperlink w:anchor="_Toc18898" w:history="1">
        <w:r>
          <w:rPr>
            <w:rFonts w:ascii="仿宋" w:eastAsia="仿宋" w:hAnsi="仿宋" w:cs="仿宋" w:hint="eastAsia"/>
            <w:lang w:eastAsia="zh-CN"/>
          </w:rPr>
          <w:t>(二)、培训与发展计划</w:t>
        </w:r>
        <w:r>
          <w:tab/>
        </w:r>
        <w:r>
          <w:fldChar w:fldCharType="begin"/>
        </w:r>
        <w:r>
          <w:instrText xml:space="preserve"> PAGEREF _Toc18898 \h </w:instrText>
        </w:r>
        <w:r>
          <w:fldChar w:fldCharType="separate"/>
        </w:r>
        <w:r>
          <w:t>45</w:t>
        </w:r>
        <w:r>
          <w:fldChar w:fldCharType="end"/>
        </w:r>
      </w:hyperlink>
    </w:p>
    <w:p>
      <w:pPr>
        <w:pStyle w:val="TOC1"/>
        <w:tabs>
          <w:tab w:val="right" w:leader="dot" w:pos="8306"/>
        </w:tabs>
      </w:pPr>
      <w:hyperlink w:anchor="_Toc24833" w:history="1">
        <w:r>
          <w:rPr>
            <w:rFonts w:ascii="仿宋" w:eastAsia="仿宋" w:hAnsi="仿宋" w:cs="仿宋" w:hint="eastAsia"/>
            <w:lang w:eastAsia="zh-CN"/>
          </w:rPr>
          <w:t>十一、宝石白玉项目技术管理</w:t>
        </w:r>
        <w:r>
          <w:tab/>
        </w:r>
        <w:r>
          <w:fldChar w:fldCharType="begin"/>
        </w:r>
        <w:r>
          <w:instrText xml:space="preserve"> PAGEREF _Toc24833 \h </w:instrText>
        </w:r>
        <w:r>
          <w:fldChar w:fldCharType="separate"/>
        </w:r>
        <w:r>
          <w:t>46</w:t>
        </w:r>
        <w:r>
          <w:fldChar w:fldCharType="end"/>
        </w:r>
      </w:hyperlink>
    </w:p>
    <w:p>
      <w:pPr>
        <w:pStyle w:val="TOC2"/>
        <w:tabs>
          <w:tab w:val="right" w:leader="dot" w:pos="8306"/>
        </w:tabs>
      </w:pPr>
      <w:hyperlink w:anchor="_Toc10910" w:history="1">
        <w:r>
          <w:rPr>
            <w:rFonts w:ascii="仿宋" w:eastAsia="仿宋" w:hAnsi="仿宋" w:cs="仿宋" w:hint="eastAsia"/>
            <w:lang w:eastAsia="zh-CN"/>
          </w:rPr>
          <w:t>(一)、技术方案选用方向</w:t>
        </w:r>
        <w:r>
          <w:tab/>
        </w:r>
        <w:r>
          <w:fldChar w:fldCharType="begin"/>
        </w:r>
        <w:r>
          <w:instrText xml:space="preserve"> PAGEREF _Toc10910 \h </w:instrText>
        </w:r>
        <w:r>
          <w:fldChar w:fldCharType="separate"/>
        </w:r>
        <w:r>
          <w:t>46</w:t>
        </w:r>
        <w:r>
          <w:fldChar w:fldCharType="end"/>
        </w:r>
      </w:hyperlink>
    </w:p>
    <w:p>
      <w:pPr>
        <w:pStyle w:val="TOC2"/>
        <w:tabs>
          <w:tab w:val="right" w:leader="dot" w:pos="8306"/>
        </w:tabs>
      </w:pPr>
      <w:hyperlink w:anchor="_Toc25207" w:history="1">
        <w:r>
          <w:rPr>
            <w:rFonts w:ascii="仿宋" w:eastAsia="仿宋" w:hAnsi="仿宋" w:cs="仿宋" w:hint="eastAsia"/>
            <w:lang w:eastAsia="zh-CN"/>
          </w:rPr>
          <w:t>(二)、工艺技术方案选用原则</w:t>
        </w:r>
        <w:r>
          <w:tab/>
        </w:r>
        <w:r>
          <w:fldChar w:fldCharType="begin"/>
        </w:r>
        <w:r>
          <w:instrText xml:space="preserve"> PAGEREF _Toc25207 \h </w:instrText>
        </w:r>
        <w:r>
          <w:fldChar w:fldCharType="separate"/>
        </w:r>
        <w:r>
          <w:t>47</w:t>
        </w:r>
        <w:r>
          <w:fldChar w:fldCharType="end"/>
        </w:r>
      </w:hyperlink>
    </w:p>
    <w:p>
      <w:pPr>
        <w:pStyle w:val="TOC2"/>
        <w:tabs>
          <w:tab w:val="right" w:leader="dot" w:pos="8306"/>
        </w:tabs>
      </w:pPr>
      <w:hyperlink w:anchor="_Toc30285" w:history="1">
        <w:r>
          <w:rPr>
            <w:rFonts w:ascii="仿宋" w:eastAsia="仿宋" w:hAnsi="仿宋" w:cs="仿宋" w:hint="eastAsia"/>
            <w:lang w:eastAsia="zh-CN"/>
          </w:rPr>
          <w:t>(三)、工艺技术方案要求</w:t>
        </w:r>
        <w:r>
          <w:tab/>
        </w:r>
        <w:r>
          <w:fldChar w:fldCharType="begin"/>
        </w:r>
        <w:r>
          <w:instrText xml:space="preserve"> PAGEREF _Toc30285 \h </w:instrText>
        </w:r>
        <w:r>
          <w:fldChar w:fldCharType="separate"/>
        </w:r>
        <w:r>
          <w:t>50</w:t>
        </w:r>
        <w:r>
          <w:fldChar w:fldCharType="end"/>
        </w:r>
      </w:hyperlink>
    </w:p>
    <w:p>
      <w:pPr>
        <w:pStyle w:val="TOC1"/>
        <w:tabs>
          <w:tab w:val="right" w:leader="dot" w:pos="8306"/>
        </w:tabs>
      </w:pPr>
      <w:hyperlink w:anchor="_Toc23640" w:history="1">
        <w:r>
          <w:rPr>
            <w:rFonts w:ascii="仿宋" w:eastAsia="仿宋" w:hAnsi="仿宋" w:cs="仿宋" w:hint="eastAsia"/>
            <w:lang w:eastAsia="zh-CN"/>
          </w:rPr>
          <w:t>十二、宝石白玉项目风险管理</w:t>
        </w:r>
        <w:r>
          <w:tab/>
        </w:r>
        <w:r>
          <w:fldChar w:fldCharType="begin"/>
        </w:r>
        <w:r>
          <w:instrText xml:space="preserve"> PAGEREF _Toc23640 \h </w:instrText>
        </w:r>
        <w:r>
          <w:fldChar w:fldCharType="separate"/>
        </w:r>
        <w:r>
          <w:t>52</w:t>
        </w:r>
        <w:r>
          <w:fldChar w:fldCharType="end"/>
        </w:r>
      </w:hyperlink>
    </w:p>
    <w:p>
      <w:pPr>
        <w:pStyle w:val="TOC2"/>
        <w:tabs>
          <w:tab w:val="right" w:leader="dot" w:pos="8306"/>
        </w:tabs>
      </w:pPr>
      <w:hyperlink w:anchor="_Toc2688" w:history="1">
        <w:r>
          <w:rPr>
            <w:rFonts w:ascii="仿宋" w:eastAsia="仿宋" w:hAnsi="仿宋" w:cs="仿宋" w:hint="eastAsia"/>
            <w:lang w:eastAsia="zh-CN"/>
          </w:rPr>
          <w:t>(一)、风险识别与评估</w:t>
        </w:r>
        <w:r>
          <w:tab/>
        </w:r>
        <w:r>
          <w:fldChar w:fldCharType="begin"/>
        </w:r>
        <w:r>
          <w:instrText xml:space="preserve"> PAGEREF _Toc2688 \h </w:instrText>
        </w:r>
        <w:r>
          <w:fldChar w:fldCharType="separate"/>
        </w:r>
        <w:r>
          <w:t>52</w:t>
        </w:r>
        <w:r>
          <w:fldChar w:fldCharType="end"/>
        </w:r>
      </w:hyperlink>
    </w:p>
    <w:p>
      <w:pPr>
        <w:pStyle w:val="TOC2"/>
        <w:tabs>
          <w:tab w:val="right" w:leader="dot" w:pos="8306"/>
        </w:tabs>
      </w:pPr>
      <w:hyperlink w:anchor="_Toc20569" w:history="1">
        <w:r>
          <w:rPr>
            <w:rFonts w:ascii="仿宋" w:eastAsia="仿宋" w:hAnsi="仿宋" w:cs="仿宋" w:hint="eastAsia"/>
            <w:lang w:eastAsia="zh-CN"/>
          </w:rPr>
          <w:t>(二)、风险应对策略</w:t>
        </w:r>
        <w:r>
          <w:tab/>
        </w:r>
        <w:r>
          <w:fldChar w:fldCharType="begin"/>
        </w:r>
        <w:r>
          <w:instrText xml:space="preserve"> PAGEREF _Toc20569 \h </w:instrText>
        </w:r>
        <w:r>
          <w:fldChar w:fldCharType="separate"/>
        </w:r>
        <w:r>
          <w:t>53</w:t>
        </w:r>
        <w:r>
          <w:fldChar w:fldCharType="end"/>
        </w:r>
      </w:hyperlink>
    </w:p>
    <w:p>
      <w:pPr>
        <w:pStyle w:val="TOC2"/>
        <w:tabs>
          <w:tab w:val="right" w:leader="dot" w:pos="8306"/>
        </w:tabs>
      </w:pPr>
      <w:hyperlink w:anchor="_Toc31309" w:history="1">
        <w:r>
          <w:rPr>
            <w:rFonts w:ascii="仿宋" w:eastAsia="仿宋" w:hAnsi="仿宋" w:cs="仿宋" w:hint="eastAsia"/>
            <w:lang w:eastAsia="zh-CN"/>
          </w:rPr>
          <w:t>(三)、风险监控与控制</w:t>
        </w:r>
        <w:r>
          <w:tab/>
        </w:r>
        <w:r>
          <w:fldChar w:fldCharType="begin"/>
        </w:r>
        <w:r>
          <w:instrText xml:space="preserve"> PAGEREF _Toc31309 \h </w:instrText>
        </w:r>
        <w:r>
          <w:fldChar w:fldCharType="separate"/>
        </w:r>
        <w:r>
          <w:t>55</w:t>
        </w:r>
        <w:r>
          <w:fldChar w:fldCharType="end"/>
        </w:r>
      </w:hyperlink>
    </w:p>
    <w:p>
      <w:pPr>
        <w:pStyle w:val="TOC1"/>
        <w:tabs>
          <w:tab w:val="right" w:leader="dot" w:pos="8306"/>
        </w:tabs>
      </w:pPr>
      <w:hyperlink w:anchor="_Toc1189" w:history="1">
        <w:r>
          <w:rPr>
            <w:rFonts w:ascii="仿宋" w:eastAsia="仿宋" w:hAnsi="仿宋" w:cs="仿宋" w:hint="eastAsia"/>
            <w:lang w:eastAsia="zh-CN"/>
          </w:rPr>
          <w:t>十三、宝石白玉项目实施时间节点</w:t>
        </w:r>
        <w:r>
          <w:tab/>
        </w:r>
        <w:r>
          <w:fldChar w:fldCharType="begin"/>
        </w:r>
        <w:r>
          <w:instrText xml:space="preserve"> PAGEREF _Toc1189 \h </w:instrText>
        </w:r>
        <w:r>
          <w:fldChar w:fldCharType="separate"/>
        </w:r>
        <w:r>
          <w:t>56</w:t>
        </w:r>
        <w:r>
          <w:fldChar w:fldCharType="end"/>
        </w:r>
      </w:hyperlink>
    </w:p>
    <w:p>
      <w:pPr>
        <w:pStyle w:val="TOC2"/>
        <w:tabs>
          <w:tab w:val="right" w:leader="dot" w:pos="8306"/>
        </w:tabs>
      </w:pPr>
      <w:hyperlink w:anchor="_Toc7410" w:history="1">
        <w:r>
          <w:rPr>
            <w:rFonts w:ascii="仿宋" w:eastAsia="仿宋" w:hAnsi="仿宋" w:cs="仿宋" w:hint="eastAsia"/>
            <w:lang w:eastAsia="zh-CN"/>
          </w:rPr>
          <w:t>(一)、宝石白玉项目启动阶段时间节点</w:t>
        </w:r>
        <w:r>
          <w:tab/>
        </w:r>
        <w:r>
          <w:fldChar w:fldCharType="begin"/>
        </w:r>
        <w:r>
          <w:instrText xml:space="preserve"> PAGEREF _Toc7410 \h </w:instrText>
        </w:r>
        <w:r>
          <w:fldChar w:fldCharType="separate"/>
        </w:r>
        <w:r>
          <w:t>56</w:t>
        </w:r>
        <w:r>
          <w:fldChar w:fldCharType="end"/>
        </w:r>
      </w:hyperlink>
    </w:p>
    <w:p>
      <w:pPr>
        <w:pStyle w:val="TOC2"/>
        <w:tabs>
          <w:tab w:val="right" w:leader="dot" w:pos="8306"/>
        </w:tabs>
      </w:pPr>
      <w:hyperlink w:anchor="_Toc32312" w:history="1">
        <w:r>
          <w:rPr>
            <w:rFonts w:ascii="仿宋" w:eastAsia="仿宋" w:hAnsi="仿宋" w:cs="仿宋" w:hint="eastAsia"/>
            <w:lang w:eastAsia="zh-CN"/>
          </w:rPr>
          <w:t>(二)、宝石白玉项目执行阶段时间节点</w:t>
        </w:r>
        <w:r>
          <w:tab/>
        </w:r>
        <w:r>
          <w:fldChar w:fldCharType="begin"/>
        </w:r>
        <w:r>
          <w:instrText xml:space="preserve"> PAGEREF _Toc32312 \h </w:instrText>
        </w:r>
        <w:r>
          <w:fldChar w:fldCharType="separate"/>
        </w:r>
        <w:r>
          <w:t>57</w:t>
        </w:r>
        <w:r>
          <w:fldChar w:fldCharType="end"/>
        </w:r>
      </w:hyperlink>
    </w:p>
    <w:p>
      <w:pPr>
        <w:pStyle w:val="TOC2"/>
        <w:tabs>
          <w:tab w:val="right" w:leader="dot" w:pos="8306"/>
        </w:tabs>
      </w:pPr>
      <w:hyperlink w:anchor="_Toc11087" w:history="1">
        <w:r>
          <w:rPr>
            <w:rFonts w:ascii="仿宋" w:eastAsia="仿宋" w:hAnsi="仿宋" w:cs="仿宋" w:hint="eastAsia"/>
            <w:lang w:eastAsia="zh-CN"/>
          </w:rPr>
          <w:t>(三)、宝石白玉项目完成阶段时间节点</w:t>
        </w:r>
        <w:r>
          <w:tab/>
        </w:r>
        <w:r>
          <w:fldChar w:fldCharType="begin"/>
        </w:r>
        <w:r>
          <w:instrText xml:space="preserve"> PAGEREF _Toc11087 \h </w:instrText>
        </w:r>
        <w:r>
          <w:fldChar w:fldCharType="separate"/>
        </w:r>
        <w:r>
          <w:t>58</w:t>
        </w:r>
        <w:r>
          <w:fldChar w:fldCharType="end"/>
        </w:r>
      </w:hyperlink>
    </w:p>
    <w:p>
      <w:pPr>
        <w:pStyle w:val="TOC1"/>
        <w:tabs>
          <w:tab w:val="right" w:leader="dot" w:pos="8306"/>
        </w:tabs>
      </w:pPr>
      <w:hyperlink w:anchor="_Toc768" w:history="1">
        <w:r>
          <w:rPr>
            <w:rFonts w:ascii="仿宋" w:eastAsia="仿宋" w:hAnsi="仿宋" w:cs="仿宋" w:hint="eastAsia"/>
            <w:lang w:eastAsia="zh-CN"/>
          </w:rPr>
          <w:t>十四、利益相关者分析与沟通计划</w:t>
        </w:r>
        <w:r>
          <w:tab/>
        </w:r>
        <w:r>
          <w:fldChar w:fldCharType="begin"/>
        </w:r>
        <w:r>
          <w:instrText xml:space="preserve"> PAGEREF _Toc768 \h </w:instrText>
        </w:r>
        <w:r>
          <w:fldChar w:fldCharType="separate"/>
        </w:r>
        <w:r>
          <w:t>59</w:t>
        </w:r>
        <w:r>
          <w:fldChar w:fldCharType="end"/>
        </w:r>
      </w:hyperlink>
    </w:p>
    <w:p>
      <w:pPr>
        <w:pStyle w:val="TOC2"/>
        <w:tabs>
          <w:tab w:val="right" w:leader="dot" w:pos="8306"/>
        </w:tabs>
      </w:pPr>
      <w:hyperlink w:anchor="_Toc10747" w:history="1">
        <w:r>
          <w:rPr>
            <w:rFonts w:ascii="仿宋" w:eastAsia="仿宋" w:hAnsi="仿宋" w:cs="仿宋" w:hint="eastAsia"/>
            <w:lang w:eastAsia="zh-CN"/>
          </w:rPr>
          <w:t>(一)、利益相关者分析</w:t>
        </w:r>
        <w:r>
          <w:tab/>
        </w:r>
        <w:r>
          <w:fldChar w:fldCharType="begin"/>
        </w:r>
        <w:r>
          <w:instrText xml:space="preserve"> PAGEREF _Toc10747 \h </w:instrText>
        </w:r>
        <w:r>
          <w:fldChar w:fldCharType="separate"/>
        </w:r>
        <w:r>
          <w:t>59</w:t>
        </w:r>
        <w:r>
          <w:fldChar w:fldCharType="end"/>
        </w:r>
      </w:hyperlink>
    </w:p>
    <w:p>
      <w:pPr>
        <w:pStyle w:val="TOC2"/>
        <w:tabs>
          <w:tab w:val="right" w:leader="dot" w:pos="8306"/>
        </w:tabs>
      </w:pPr>
      <w:hyperlink w:anchor="_Toc2577" w:history="1">
        <w:r>
          <w:rPr>
            <w:rFonts w:ascii="仿宋" w:eastAsia="仿宋" w:hAnsi="仿宋" w:cs="仿宋" w:hint="eastAsia"/>
            <w:lang w:eastAsia="zh-CN"/>
          </w:rPr>
          <w:t>(二)、沟通计划</w:t>
        </w:r>
        <w:r>
          <w:tab/>
        </w:r>
        <w:r>
          <w:fldChar w:fldCharType="begin"/>
        </w:r>
        <w:r>
          <w:instrText xml:space="preserve"> PAGEREF _Toc2577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30"/>
      <w:r>
        <w:rPr>
          <w:rFonts w:ascii="仿宋" w:eastAsia="仿宋" w:hAnsi="仿宋" w:cs="仿宋" w:hint="eastAsia"/>
          <w:sz w:val="28"/>
          <w:lang w:eastAsia="zh-CN"/>
        </w:rPr>
        <w:t>一、宝石白玉项目文档管理</w:t>
      </w:r>
      <w:bookmarkEnd w:id="2"/>
    </w:p>
    <w:p>
      <w:pPr>
        <w:pStyle w:val="Heading2"/>
        <w:rPr>
          <w:rFonts w:ascii="仿宋" w:eastAsia="仿宋" w:hAnsi="仿宋" w:cs="仿宋" w:hint="eastAsia"/>
          <w:lang w:eastAsia="zh-CN"/>
        </w:rPr>
      </w:pPr>
      <w:bookmarkStart w:id="3" w:name="_Toc153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宝石白玉项目高度重视文档的质量和准确性，以支持宝石白玉项目的各项活动和决策。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文档的编制始于宝石白玉项目计划的初期，我们制定了详细的文档编制计划，明确了每个文档的内容、格式和编写责任人。在宝石白玉项目启动阶段，我们首先编制了宝石白玉项目章程，明确定义了宝石白玉项目的目标、范围、风险等关键要素。随后，宝石白玉项目团队根据计划陆续编制了需求文档、设计文档、测试文档等各类文档，确保宝石白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宝石白玉项目管理中的重要环节，旨在确保宝石白玉项目文档符合质量标准和宝石白玉项目需求。在宝石白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除了内部审查，我们还进行了外部审查，邀请宝石白玉项目相关利益方和专业领域的专家对文档进行独立审查。这有助于获取更全面、客观的反馈，确保宝石白玉项目文档不仅符合内部标准，也满足外部需求。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宝石白玉项目在文档编制与审查方面建立了严格的管理机制，通过规范的流程和多维度的审查，确保宝石白玉项目文档的质量、准确性和可靠性，为宝石白玉项目的顺利推进提供了有力支持。</w:t>
      </w:r>
    </w:p>
    <w:p>
      <w:pPr>
        <w:pStyle w:val="Heading2"/>
        <w:ind w:firstLine="560" w:firstLineChars="200"/>
        <w:rPr>
          <w:rFonts w:ascii="仿宋" w:eastAsia="仿宋" w:hAnsi="仿宋" w:cs="仿宋" w:hint="eastAsia"/>
          <w:sz w:val="28"/>
          <w:lang w:eastAsia="zh-CN"/>
        </w:rPr>
      </w:pPr>
      <w:bookmarkStart w:id="4" w:name="_Toc49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我们通过多渠道发布文档，包括电子邮件、宝石白玉项目管理平台、内部网站等，以满足不同团队成员的偏好和需求。多渠道发布确保了信息的全面覆盖。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我们采用了精细的权限控制，确保只有授权人员可以访问敏感信息。这种安全措施保护了宝石白玉项目文档的机密性，防止了未经授权的信息泄露。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文档存档与归档是宝石白玉项目生命周期中一个至关重要的环节，直接关系到宝石白玉项目信息的长期保存和历史记录的完整性。在宝石白玉项目中，我们实施了一系列有效的文档存档与归档管理策略：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431"/>
      <w:r>
        <w:rPr>
          <w:rFonts w:ascii="仿宋" w:eastAsia="仿宋" w:hAnsi="仿宋" w:cs="仿宋" w:hint="eastAsia"/>
          <w:sz w:val="28"/>
          <w:lang w:eastAsia="zh-CN"/>
        </w:rPr>
        <w:t>二、宝石白玉项目概论</w:t>
      </w:r>
      <w:bookmarkEnd w:id="6"/>
    </w:p>
    <w:p>
      <w:pPr>
        <w:pStyle w:val="Heading2"/>
        <w:rPr>
          <w:rFonts w:ascii="仿宋" w:eastAsia="仿宋" w:hAnsi="仿宋" w:cs="仿宋" w:hint="eastAsia"/>
          <w:lang w:eastAsia="zh-CN"/>
        </w:rPr>
      </w:pPr>
      <w:bookmarkStart w:id="7" w:name="_Toc11206"/>
      <w:r>
        <w:rPr>
          <w:rFonts w:ascii="仿宋" w:eastAsia="仿宋" w:hAnsi="仿宋" w:cs="仿宋" w:hint="eastAsia"/>
          <w:lang w:eastAsia="zh-CN"/>
        </w:rPr>
        <w:t>(一)、宝石白玉项目概况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起源追溯至对市场的深入洞察。市场的不断演变与变革为宝石白玉项目提供了难得的机遇。当前市场存在的需求缺口和变革的大环境共同构成了宝石白玉项目的背景。这个宝石白玉项目旨在充分利用市场机遇，填补行业中尚未满足的需求，为客户提供全新的解决方案。市场的变革和需求的增长使得这个宝石白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宝石白玉项目名称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正式命名为宝石白玉。这个名称不仅仅是一个标识，更代表了宝石白玉项目的核心理念和愿景。它蕴含着宝石白玉项目所要解决问题的关键字，具有强烈的表达和辨识度，为宝石白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宝石白玉项目目标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核心目标是提供一种全新、高效的解决方案，满足客户日益增长的需求。宝石白玉项目追求的不仅仅是满足市场需求，更是在市场中获得卓越的竞争优势。通过不断提升产品或服务的质量和创新水平，宝石白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宝石白玉项目范围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全面涵盖了产品研发、制造、市场推广和售后服务，确保从产品设计到最终用户体验的全方位关注。这一全面的宝石白玉项目范围是为了确保宝石白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宝石白玉项目时间表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宝石白玉项目计划在未来18个月内完成，包括研发、测试、市场试点和正式推出等不同阶段。这个时间表的合理设计是为了确保宝石白玉项目各个阶段的顺利推进，以便按时交付高质量的成果。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宝石白玉项目预算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宝石白玉项目总预算估算为XX百万美元，主要分配在研发、市场推广、人员培训和运营等方面。这一充足的预算为宝石白玉项目提供了充足的资源，确保宝石白玉项目在各个方面都能取得优异的表现。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宝石白玉项目风险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宝石白玉项目可能面临的风险包括市场接受度低、技术难题、竞争激烈等。宝石白玉项目团队已经制定了相应的风险应对计划，通过前瞻性的风险管理，确保宝石白玉项目在面对不确定性时能够迅速做出应对。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宝石白玉项目团队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宝石白玉项目汇聚了一支经验丰富、多领域专业素养的核心团队，确保宝石白玉项目在各个方面都能拥有高水平的执行力。团队的协同作战是宝石白玉项目成功的关键因素之一。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宝石白玉项目背景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宝石白玉项目的背景根植于市场对更高效、创新产品的渴望，同时也受到科技发展对行业格局的深刻改变的影响。这为宝石白玉项目提供了广阔的发展空间和市场需求。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宝石白玉项目现状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截至目前，宝石白玉项目已完成市场调研和技术验证，取得了初步的成功。这为宝石白玉项目在未来的发展奠定了坚实的基础，为更远大的目标打下了坚实的基石。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345"/>
      <w:r>
        <w:rPr>
          <w:rFonts w:ascii="仿宋" w:eastAsia="仿宋" w:hAnsi="仿宋" w:cs="仿宋" w:hint="eastAsia"/>
          <w:sz w:val="28"/>
          <w:lang w:eastAsia="zh-CN"/>
        </w:rPr>
        <w:t>(二)、宝石白玉项目目标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keyword》宝石白玉项目首要业务目标是在市场中占据有利地位，实现产品/服务的成功推广和销售。通过不断提升产品质量、创新性，宝石白玉项目追求成为行业中的领导者，赢得更多客户的青睐。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在科技迅速发展的时代，宝石白玉项目着眼于技术创新。通过持续的研发和技术升级，宝石白玉项目旨在推出更具创新性的产品或服务，以满足市场对新鲜、先进解决方案的需求。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为了建立可持续的客户关系，宝石白玉项目设定了客户满意度目标。通过提供卓越的产品质量和优质的客户服务，宝石白玉项目追求赢得客户的信任和忠诚度，确保他们的满意度达到行业领先水平。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宝石白玉项目注重社会责任和可持续发展。通过实施环保、社会责任宝石白玉项目，宝石白玉项目致力于在经济发展的同时保护环境，促进社会公平，实现可持续经营。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宝石白玉项目的团队是实现目标的核心驱动力。因此，宝石白玉项目设定了团队发展目标，包括提升团队成员的专业技能、培养领导力，以及搭建协同高效的团队工作氛围。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635"/>
      <w:r>
        <w:rPr>
          <w:rFonts w:ascii="仿宋" w:eastAsia="仿宋" w:hAnsi="仿宋" w:cs="仿宋" w:hint="eastAsia"/>
          <w:sz w:val="28"/>
          <w:lang w:eastAsia="zh-CN"/>
        </w:rPr>
        <w:t>(三)、宝石白玉项目提出的理由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宝石白玉项目提出的理由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提出源于对市场机遇的深刻洞察。当前市场中存在的需求缺口和行业发展趋势表明，有巨大的商业机会等待被开发。通过准确捕捉市场机遇，宝石白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理念基于对技术创新的信仰。通过持续的研发和技术投入，宝石白玉项目有望推出更具创新性的产品或服务。在科技飞速发展的当下，宝石白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提出是为了增强企业的行业竞争力。通过提升产品或服务的质量和独特性，宝石白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响应了消费者需求的变化。随着社会和科技的不断发展，消费者对产品和服务的需求也在发生变化。通过深入了解并及时回应消费者的新需求，宝石白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宝石白玉项目的提出是企业战略发展规划的一部分。在面对日益激烈的市场竞争和不断变化的商业环境中，宝石白玉项目作为企业战略的一环，旨在为企业开辟新的增长领域，巩固企业在行业中的地位。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提出不仅仅是基于商业考量，还注重社会责任。通过推出环保、社会责任等方面的宝石白玉项目，宝石白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宝石白玉项目的提出反映了对利益相关者期望的关注。包括客户、员工、投资者等利益相关者在企业发展中都有着各自的期望，宝石白玉项目力求在满足这些期望的同时，取得更大的共赢。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106"/>
      <w:r>
        <w:rPr>
          <w:rFonts w:ascii="仿宋" w:eastAsia="仿宋" w:hAnsi="仿宋" w:cs="仿宋" w:hint="eastAsia"/>
          <w:sz w:val="28"/>
          <w:lang w:eastAsia="zh-CN"/>
        </w:rPr>
        <w:t>(四)、宝石白玉项目意义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在实施宝石白玉项目的过程中，我们不仅仅是在追逐商业成功，更是为企业和社会的多个层面创造了深远的意义。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项目的首要意义在于提升企业的市场竞争力。通过持续的创新和对产品质量的高标准要求，宝石白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宝石白玉项目的推进将促使行业技术水平的提升。通过引入先进技术和创新性解决方案，宝石白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宝石白玉项目不仅创造了大量就业机会，提高了就业水平，还注重社会责任和环保。通过参与社会公益事业和推动环保宝石白玉项目，宝石白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综合而言，宝石白玉项目意义重大，不仅推动了企业的发展，也为行业和社会的进步贡献了积极力量。这是一个全面而深刻的影响，将在未来产生可持续的正面效应。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345"/>
      <w:r>
        <w:rPr>
          <w:rFonts w:ascii="仿宋" w:eastAsia="仿宋" w:hAnsi="仿宋" w:cs="仿宋" w:hint="eastAsia"/>
          <w:sz w:val="28"/>
          <w:lang w:eastAsia="zh-CN"/>
        </w:rPr>
        <w:t>(五)、宝石白玉项目背景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在当今迅猛发展的商业环境中，宝石白玉项目的动因根植于对多方面因素的审慎考量。这个宝石白玉项目的提出并非孤立的决策，而是对企业所处背景深入思考的产物。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市场的不断演变是宝石白玉项目背后的首要原因。科技的迅速发展和全球市场的快速变化使得企业必须灵活应对。宝石白玉项目应运而生，旨在通过创新性的解决方案迎合市场的多变需求，赢得竞争中的先机。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竞争的激烈程度也是宝石白玉项目背景中不可忽视的一环。企业需要在激烈竞争中脱颖而出，为此，宝石白玉项目致力于打破常规，提供独特的价值主张，以吸引客户并确保市场份额的增长。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技术的迅速发展为企业带来了机遇与挑战。作为宝石白玉项目启动的背景之一，对新兴技术的应用将有助于提升企业的技术水平，使其在不断演进的商业环境中保持竞争优势。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此外，社会对企业责任的期望也在逐渐升高。宝石白玉项目充分融入了社会责任的理念，通过可持续经营和社会公益宝石白玉项目，企图为社会贡献一份力量，在商业成功的同时关注社会价值。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25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2823"/>
      <w:r>
        <w:rPr>
          <w:rFonts w:ascii="仿宋" w:eastAsia="仿宋" w:hAnsi="仿宋" w:cs="仿宋" w:hint="eastAsia"/>
          <w:lang w:eastAsia="zh-CN"/>
        </w:rPr>
        <w:t>(一)、宝石白玉行业分析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宝石白玉行业一直以来都是市场的关注焦点。行业内的发展趋势、竞争态势以及潜在机会都对宝石白玉项目的推进产生深远的影响。通过深入研究行业的整体概貌，我们将更好地理解行业的核心特征，为宝石白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石白玉行业，技术一直是推动创新和发展的关键因素。我们将对当前技术趋势进行详尽分析，包括但不限于人工智能、大数据应用、先进制造技术等。这有助于宝石白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宝石白玉项目成功的基础。我们将对主要竞争对手进行深入研究，包括其市场份额、产品特点、市场定位等。通过全面了解竞争对手的优势和劣势，宝石白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722"/>
      <w:r>
        <w:rPr>
          <w:rFonts w:ascii="仿宋" w:eastAsia="仿宋" w:hAnsi="仿宋" w:cs="仿宋" w:hint="eastAsia"/>
          <w:sz w:val="28"/>
          <w:lang w:eastAsia="zh-CN"/>
        </w:rPr>
        <w:t>(二)、宝石白玉市场分析预测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通过对市场规模的深入调研，我们将预测宝石白玉市场未来的增长趋势。这包括市场的整体规模、各细分领域的发展趋势等。宝石白玉项目可以根据市场的扩张速度和潜在机会，制定更符合市场需求的发展策略。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宝石白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宝石白玉项目实施过程中需要充分考虑的因素。我们将对市场风险进行全面评估，包括但不限于政策法规风险、市场竞争风险、技术变革风险等。通过对潜在风险的深入分析，宝石白玉项目可以制定相应的风险缓解策略，降低不确定性对宝石白玉项目的影响。</w:t>
      </w:r>
    </w:p>
    <w:p>
      <w:pPr>
        <w:pStyle w:val="Heading1"/>
        <w:ind w:firstLine="560" w:firstLineChars="200"/>
        <w:rPr>
          <w:rFonts w:ascii="仿宋" w:eastAsia="仿宋" w:hAnsi="仿宋" w:cs="仿宋" w:hint="eastAsia"/>
          <w:sz w:val="28"/>
          <w:lang w:eastAsia="zh-CN"/>
        </w:rPr>
      </w:pPr>
      <w:bookmarkStart w:id="15" w:name="_Toc22668"/>
      <w:r>
        <w:rPr>
          <w:rFonts w:ascii="仿宋" w:eastAsia="仿宋" w:hAnsi="仿宋" w:cs="仿宋" w:hint="eastAsia"/>
          <w:sz w:val="28"/>
          <w:lang w:eastAsia="zh-CN"/>
        </w:rPr>
        <w:t>四、宝石白玉项目选址可行性分析</w:t>
      </w:r>
      <w:bookmarkEnd w:id="15"/>
    </w:p>
    <w:p>
      <w:pPr>
        <w:pStyle w:val="Heading2"/>
        <w:rPr>
          <w:rFonts w:ascii="仿宋" w:eastAsia="仿宋" w:hAnsi="仿宋" w:cs="仿宋" w:hint="eastAsia"/>
          <w:lang w:eastAsia="zh-CN"/>
        </w:rPr>
      </w:pPr>
      <w:bookmarkStart w:id="16" w:name="_Toc21794"/>
      <w:r>
        <w:rPr>
          <w:rFonts w:ascii="仿宋" w:eastAsia="仿宋" w:hAnsi="仿宋" w:cs="仿宋" w:hint="eastAsia"/>
          <w:lang w:eastAsia="zh-CN"/>
        </w:rPr>
        <w:t>(一)、宝石白玉项目选址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该宝石白玉项目选址位于XX省XX市XX区XXX街道</w:t>
      </w:r>
    </w:p>
    <w:p>
      <w:pPr>
        <w:pStyle w:val="Heading2"/>
        <w:ind w:firstLine="560" w:firstLineChars="200"/>
        <w:rPr>
          <w:rFonts w:ascii="仿宋" w:eastAsia="仿宋" w:hAnsi="仿宋" w:cs="仿宋" w:hint="eastAsia"/>
          <w:sz w:val="28"/>
          <w:lang w:eastAsia="zh-CN"/>
        </w:rPr>
      </w:pPr>
      <w:bookmarkStart w:id="17" w:name="_Toc959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宝石白玉项目的征地面积将根据宝石白玉项目的实际规模和需求进行精确规划。具体面积XXX平方米，旨在确保宝石白玉项目不仅能够满足当前的发展需求，还能够预留空间以适应未来的扩展。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净用地面积是在征地面积基础上去除不可利用面积后的实际可开发用地。具体面积XXX平方米，考虑到环保、交通、安全等多方面因素，以确保宝石白玉项目在整体利用效率上达到最优。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宝石白玉项目计划建设的建筑总规模具体面积XXX平方米。这一规模的确定综合考虑了宝石白玉项目的性质、规模，以及城市规划的相关要求，确保建筑布局与周边环境协调一致。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绿地率是宝石白玉项目用地中被规划为绿地的比例。具体面积XXX平方米，旨在通过合理规划绿地，改善宝石白玉项目周边环境，提升居民生活质量，并符合城市整体绿化规划。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容积率是用地上可以建设的建筑总体积与用地面积之比。具体面积XXX，通过合理的容积率规划，确保宝石白玉项目建筑规模与周边环境和谐共生。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确保宝石白玉项目选址与当地城市规划相一致，具体面积XXX平方米。通过与城市规划部门深入沟通，确保宝石白玉项目不仅符合城市的整体发展方向，还能够融入城市的发展布局，为城市的长远发展贡献力量。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宝石白玉项目选址符合当地产业政策，具体面积XXX平方米。这包括宝石白玉项目对当地经济的促进作用，以及对相关产业的带动效应，确保宝石白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用地总体要求必须符合环保和可持续发展的原则，具体面积XXX平方米。通过采用绿色建筑设计、节能减排等措施，确保宝石白玉项目在建设和运营过程中对环境的影响最小化，达到可持续发展的要求。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确保宝石白玉项目选址具备必要的公共设施配套，具体面积XXX平方米。这包括交通便利性、教育、医疗等基础设施，以提高居民生活品质，使得宝石白玉项目选址更具吸引力。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考虑用地总体要求对当地社会稳定性的影响，具体面积XXX平方米。通过深入了解当地社区反馈，确保宝石白玉项目的选址和建设过程对当地社会和谐稳定产生积极作用。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宝石白玉项目选址不仅符合法规和规划，还在实际操作中具有可行性。这一全面规划将为宝石白玉项目的成功实施提供坚实的基础，确保宝石白玉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1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https://d.book118.com/878114117032006030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宝石白玉项目计划设计方案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35A2C"/>
    <w:rsid w:val="4DB35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411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2024-01-21T01:18:00Z</dcterms:created>
  <dcterms:modified xsi:type="dcterms:W3CDTF">2024-01-21T01:18:47Z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7B759463756B4FE284C11D8D6AFF144A_11</vt:lpwstr>
  </property>
  <property fmtid="{D5CDD505-2E9C-101B-9397-08002B2CF9AE}" pid="3" name="KSOProductBuildVer">
    <vt:lpwstr>2052-12.1.0.16120</vt:lpwstr>
  </property>
</Properties>
</file>