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溴氨蓝项目规划设计方案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7" w:history="1">
        <w:r>
          <w:rPr>
            <w:rFonts w:ascii="仿宋" w:eastAsia="仿宋" w:hAnsi="仿宋" w:cs="仿宋" w:hint="eastAsia"/>
            <w:lang w:eastAsia="zh-CN"/>
          </w:rPr>
          <w:t>前言</w:t>
        </w:r>
        <w:r>
          <w:tab/>
        </w:r>
        <w:r>
          <w:fldChar w:fldCharType="begin"/>
        </w:r>
        <w:r>
          <w:instrText xml:space="preserve"> PAGEREF _Toc28837 \h </w:instrText>
        </w:r>
        <w:r>
          <w:fldChar w:fldCharType="separate"/>
        </w:r>
        <w:r>
          <w:t>3</w:t>
        </w:r>
        <w:r>
          <w:fldChar w:fldCharType="end"/>
        </w:r>
      </w:hyperlink>
    </w:p>
    <w:p>
      <w:pPr>
        <w:pStyle w:val="TOC1"/>
        <w:tabs>
          <w:tab w:val="right" w:leader="dot" w:pos="8306"/>
        </w:tabs>
      </w:pPr>
      <w:hyperlink w:anchor="_Toc9219" w:history="1">
        <w:r>
          <w:rPr>
            <w:rFonts w:ascii="仿宋" w:eastAsia="仿宋" w:hAnsi="仿宋" w:cs="仿宋" w:hint="eastAsia"/>
            <w:lang w:eastAsia="zh-CN"/>
          </w:rPr>
          <w:t>一、产品规划分析</w:t>
        </w:r>
        <w:r>
          <w:tab/>
        </w:r>
        <w:r>
          <w:fldChar w:fldCharType="begin"/>
        </w:r>
        <w:r>
          <w:instrText xml:space="preserve"> PAGEREF _Toc9219 \h </w:instrText>
        </w:r>
        <w:r>
          <w:fldChar w:fldCharType="separate"/>
        </w:r>
        <w:r>
          <w:t>3</w:t>
        </w:r>
        <w:r>
          <w:fldChar w:fldCharType="end"/>
        </w:r>
      </w:hyperlink>
    </w:p>
    <w:p>
      <w:pPr>
        <w:pStyle w:val="TOC2"/>
        <w:tabs>
          <w:tab w:val="right" w:leader="dot" w:pos="8306"/>
        </w:tabs>
      </w:pPr>
      <w:hyperlink w:anchor="_Toc340" w:history="1">
        <w:r>
          <w:rPr>
            <w:rFonts w:ascii="仿宋" w:eastAsia="仿宋" w:hAnsi="仿宋" w:cs="仿宋" w:hint="eastAsia"/>
            <w:lang w:eastAsia="zh-CN"/>
          </w:rPr>
          <w:t>(一)、产品规划</w:t>
        </w:r>
        <w:r>
          <w:tab/>
        </w:r>
        <w:r>
          <w:fldChar w:fldCharType="begin"/>
        </w:r>
        <w:r>
          <w:instrText xml:space="preserve"> PAGEREF _Toc340 \h </w:instrText>
        </w:r>
        <w:r>
          <w:fldChar w:fldCharType="separate"/>
        </w:r>
        <w:r>
          <w:t>3</w:t>
        </w:r>
        <w:r>
          <w:fldChar w:fldCharType="end"/>
        </w:r>
      </w:hyperlink>
    </w:p>
    <w:p>
      <w:pPr>
        <w:pStyle w:val="TOC2"/>
        <w:tabs>
          <w:tab w:val="right" w:leader="dot" w:pos="8306"/>
        </w:tabs>
      </w:pPr>
      <w:hyperlink w:anchor="_Toc27791" w:history="1">
        <w:r>
          <w:rPr>
            <w:rFonts w:ascii="仿宋" w:eastAsia="仿宋" w:hAnsi="仿宋" w:cs="仿宋" w:hint="eastAsia"/>
            <w:lang w:eastAsia="zh-CN"/>
          </w:rPr>
          <w:t>(二)、建设规模</w:t>
        </w:r>
        <w:r>
          <w:tab/>
        </w:r>
        <w:r>
          <w:fldChar w:fldCharType="begin"/>
        </w:r>
        <w:r>
          <w:instrText xml:space="preserve"> PAGEREF _Toc27791 \h </w:instrText>
        </w:r>
        <w:r>
          <w:fldChar w:fldCharType="separate"/>
        </w:r>
        <w:r>
          <w:t>4</w:t>
        </w:r>
        <w:r>
          <w:fldChar w:fldCharType="end"/>
        </w:r>
      </w:hyperlink>
    </w:p>
    <w:p>
      <w:pPr>
        <w:pStyle w:val="TOC1"/>
        <w:tabs>
          <w:tab w:val="right" w:leader="dot" w:pos="8306"/>
        </w:tabs>
      </w:pPr>
      <w:hyperlink w:anchor="_Toc9478" w:history="1">
        <w:r>
          <w:rPr>
            <w:rFonts w:ascii="仿宋" w:eastAsia="仿宋" w:hAnsi="仿宋" w:cs="仿宋" w:hint="eastAsia"/>
            <w:lang w:eastAsia="zh-CN"/>
          </w:rPr>
          <w:t>二、溴氨蓝项目文档管理</w:t>
        </w:r>
        <w:r>
          <w:tab/>
        </w:r>
        <w:r>
          <w:fldChar w:fldCharType="begin"/>
        </w:r>
        <w:r>
          <w:instrText xml:space="preserve"> PAGEREF _Toc9478 \h </w:instrText>
        </w:r>
        <w:r>
          <w:fldChar w:fldCharType="separate"/>
        </w:r>
        <w:r>
          <w:t>5</w:t>
        </w:r>
        <w:r>
          <w:fldChar w:fldCharType="end"/>
        </w:r>
      </w:hyperlink>
    </w:p>
    <w:p>
      <w:pPr>
        <w:pStyle w:val="TOC2"/>
        <w:tabs>
          <w:tab w:val="right" w:leader="dot" w:pos="8306"/>
        </w:tabs>
      </w:pPr>
      <w:hyperlink w:anchor="_Toc16919" w:history="1">
        <w:r>
          <w:rPr>
            <w:rFonts w:ascii="仿宋" w:eastAsia="仿宋" w:hAnsi="仿宋" w:cs="仿宋" w:hint="eastAsia"/>
            <w:lang w:eastAsia="zh-CN"/>
          </w:rPr>
          <w:t>(一)、文档编制与审查</w:t>
        </w:r>
        <w:r>
          <w:tab/>
        </w:r>
        <w:r>
          <w:fldChar w:fldCharType="begin"/>
        </w:r>
        <w:r>
          <w:instrText xml:space="preserve"> PAGEREF _Toc16919 \h </w:instrText>
        </w:r>
        <w:r>
          <w:fldChar w:fldCharType="separate"/>
        </w:r>
        <w:r>
          <w:t>5</w:t>
        </w:r>
        <w:r>
          <w:fldChar w:fldCharType="end"/>
        </w:r>
      </w:hyperlink>
    </w:p>
    <w:p>
      <w:pPr>
        <w:pStyle w:val="TOC2"/>
        <w:tabs>
          <w:tab w:val="right" w:leader="dot" w:pos="8306"/>
        </w:tabs>
      </w:pPr>
      <w:hyperlink w:anchor="_Toc14513" w:history="1">
        <w:r>
          <w:rPr>
            <w:rFonts w:ascii="仿宋" w:eastAsia="仿宋" w:hAnsi="仿宋" w:cs="仿宋" w:hint="eastAsia"/>
            <w:lang w:eastAsia="zh-CN"/>
          </w:rPr>
          <w:t>(二)、文档发布与分发</w:t>
        </w:r>
        <w:r>
          <w:tab/>
        </w:r>
        <w:r>
          <w:fldChar w:fldCharType="begin"/>
        </w:r>
        <w:r>
          <w:instrText xml:space="preserve"> PAGEREF _Toc14513 \h </w:instrText>
        </w:r>
        <w:r>
          <w:fldChar w:fldCharType="separate"/>
        </w:r>
        <w:r>
          <w:t>6</w:t>
        </w:r>
        <w:r>
          <w:fldChar w:fldCharType="end"/>
        </w:r>
      </w:hyperlink>
    </w:p>
    <w:p>
      <w:pPr>
        <w:pStyle w:val="TOC2"/>
        <w:tabs>
          <w:tab w:val="right" w:leader="dot" w:pos="8306"/>
        </w:tabs>
      </w:pPr>
      <w:hyperlink w:anchor="_Toc18415" w:history="1">
        <w:r>
          <w:rPr>
            <w:rFonts w:ascii="仿宋" w:eastAsia="仿宋" w:hAnsi="仿宋" w:cs="仿宋" w:hint="eastAsia"/>
            <w:lang w:eastAsia="zh-CN"/>
          </w:rPr>
          <w:t>(三)、文档存档与归档</w:t>
        </w:r>
        <w:r>
          <w:tab/>
        </w:r>
        <w:r>
          <w:fldChar w:fldCharType="begin"/>
        </w:r>
        <w:r>
          <w:instrText xml:space="preserve"> PAGEREF _Toc18415 \h </w:instrText>
        </w:r>
        <w:r>
          <w:fldChar w:fldCharType="separate"/>
        </w:r>
        <w:r>
          <w:t>7</w:t>
        </w:r>
        <w:r>
          <w:fldChar w:fldCharType="end"/>
        </w:r>
      </w:hyperlink>
    </w:p>
    <w:p>
      <w:pPr>
        <w:pStyle w:val="TOC1"/>
        <w:tabs>
          <w:tab w:val="right" w:leader="dot" w:pos="8306"/>
        </w:tabs>
      </w:pPr>
      <w:hyperlink w:anchor="_Toc27588" w:history="1">
        <w:r>
          <w:rPr>
            <w:rFonts w:ascii="仿宋" w:eastAsia="仿宋" w:hAnsi="仿宋" w:cs="仿宋" w:hint="eastAsia"/>
            <w:lang w:eastAsia="zh-CN"/>
          </w:rPr>
          <w:t>三、溴氨蓝项目可持续发展</w:t>
        </w:r>
        <w:r>
          <w:tab/>
        </w:r>
        <w:r>
          <w:fldChar w:fldCharType="begin"/>
        </w:r>
        <w:r>
          <w:instrText xml:space="preserve"> PAGEREF _Toc27588 \h </w:instrText>
        </w:r>
        <w:r>
          <w:fldChar w:fldCharType="separate"/>
        </w:r>
        <w:r>
          <w:t>8</w:t>
        </w:r>
        <w:r>
          <w:fldChar w:fldCharType="end"/>
        </w:r>
      </w:hyperlink>
    </w:p>
    <w:p>
      <w:pPr>
        <w:pStyle w:val="TOC2"/>
        <w:tabs>
          <w:tab w:val="right" w:leader="dot" w:pos="8306"/>
        </w:tabs>
      </w:pPr>
      <w:hyperlink w:anchor="_Toc19337" w:history="1">
        <w:r>
          <w:rPr>
            <w:rFonts w:ascii="仿宋" w:eastAsia="仿宋" w:hAnsi="仿宋" w:cs="仿宋" w:hint="eastAsia"/>
            <w:lang w:eastAsia="zh-CN"/>
          </w:rPr>
          <w:t>(一)、可持续战略与实践</w:t>
        </w:r>
        <w:r>
          <w:tab/>
        </w:r>
        <w:r>
          <w:fldChar w:fldCharType="begin"/>
        </w:r>
        <w:r>
          <w:instrText xml:space="preserve"> PAGEREF _Toc19337 \h </w:instrText>
        </w:r>
        <w:r>
          <w:fldChar w:fldCharType="separate"/>
        </w:r>
        <w:r>
          <w:t>8</w:t>
        </w:r>
        <w:r>
          <w:fldChar w:fldCharType="end"/>
        </w:r>
      </w:hyperlink>
    </w:p>
    <w:p>
      <w:pPr>
        <w:pStyle w:val="TOC2"/>
        <w:tabs>
          <w:tab w:val="right" w:leader="dot" w:pos="8306"/>
        </w:tabs>
      </w:pPr>
      <w:hyperlink w:anchor="_Toc19107" w:history="1">
        <w:r>
          <w:rPr>
            <w:rFonts w:ascii="仿宋" w:eastAsia="仿宋" w:hAnsi="仿宋" w:cs="仿宋" w:hint="eastAsia"/>
            <w:lang w:eastAsia="zh-CN"/>
          </w:rPr>
          <w:t>(二)、环保与社会责任</w:t>
        </w:r>
        <w:r>
          <w:tab/>
        </w:r>
        <w:r>
          <w:fldChar w:fldCharType="begin"/>
        </w:r>
        <w:r>
          <w:instrText xml:space="preserve"> PAGEREF _Toc19107 \h </w:instrText>
        </w:r>
        <w:r>
          <w:fldChar w:fldCharType="separate"/>
        </w:r>
        <w:r>
          <w:t>9</w:t>
        </w:r>
        <w:r>
          <w:fldChar w:fldCharType="end"/>
        </w:r>
      </w:hyperlink>
    </w:p>
    <w:p>
      <w:pPr>
        <w:pStyle w:val="TOC1"/>
        <w:tabs>
          <w:tab w:val="right" w:leader="dot" w:pos="8306"/>
        </w:tabs>
      </w:pPr>
      <w:hyperlink w:anchor="_Toc12681" w:history="1">
        <w:r>
          <w:rPr>
            <w:rFonts w:ascii="仿宋" w:eastAsia="仿宋" w:hAnsi="仿宋" w:cs="仿宋" w:hint="eastAsia"/>
            <w:lang w:eastAsia="zh-CN"/>
          </w:rPr>
          <w:t>四、溴氨蓝项目选址可行性分析</w:t>
        </w:r>
        <w:r>
          <w:tab/>
        </w:r>
        <w:r>
          <w:fldChar w:fldCharType="begin"/>
        </w:r>
        <w:r>
          <w:instrText xml:space="preserve"> PAGEREF _Toc12681 \h </w:instrText>
        </w:r>
        <w:r>
          <w:fldChar w:fldCharType="separate"/>
        </w:r>
        <w:r>
          <w:t>10</w:t>
        </w:r>
        <w:r>
          <w:fldChar w:fldCharType="end"/>
        </w:r>
      </w:hyperlink>
    </w:p>
    <w:p>
      <w:pPr>
        <w:pStyle w:val="TOC2"/>
        <w:tabs>
          <w:tab w:val="right" w:leader="dot" w:pos="8306"/>
        </w:tabs>
      </w:pPr>
      <w:hyperlink w:anchor="_Toc20969" w:history="1">
        <w:r>
          <w:rPr>
            <w:rFonts w:ascii="仿宋" w:eastAsia="仿宋" w:hAnsi="仿宋" w:cs="仿宋" w:hint="eastAsia"/>
            <w:lang w:eastAsia="zh-CN"/>
          </w:rPr>
          <w:t>(一)、溴氨蓝项目选址</w:t>
        </w:r>
        <w:r>
          <w:tab/>
        </w:r>
        <w:r>
          <w:fldChar w:fldCharType="begin"/>
        </w:r>
        <w:r>
          <w:instrText xml:space="preserve"> PAGEREF _Toc20969 \h </w:instrText>
        </w:r>
        <w:r>
          <w:fldChar w:fldCharType="separate"/>
        </w:r>
        <w:r>
          <w:t>10</w:t>
        </w:r>
        <w:r>
          <w:fldChar w:fldCharType="end"/>
        </w:r>
      </w:hyperlink>
    </w:p>
    <w:p>
      <w:pPr>
        <w:pStyle w:val="TOC2"/>
        <w:tabs>
          <w:tab w:val="right" w:leader="dot" w:pos="8306"/>
        </w:tabs>
      </w:pPr>
      <w:hyperlink w:anchor="_Toc11393" w:history="1">
        <w:r>
          <w:rPr>
            <w:rFonts w:ascii="仿宋" w:eastAsia="仿宋" w:hAnsi="仿宋" w:cs="仿宋" w:hint="eastAsia"/>
            <w:lang w:eastAsia="zh-CN"/>
          </w:rPr>
          <w:t>(二)、用地控制指标</w:t>
        </w:r>
        <w:r>
          <w:tab/>
        </w:r>
        <w:r>
          <w:fldChar w:fldCharType="begin"/>
        </w:r>
        <w:r>
          <w:instrText xml:space="preserve"> PAGEREF _Toc11393 \h </w:instrText>
        </w:r>
        <w:r>
          <w:fldChar w:fldCharType="separate"/>
        </w:r>
        <w:r>
          <w:t>10</w:t>
        </w:r>
        <w:r>
          <w:fldChar w:fldCharType="end"/>
        </w:r>
      </w:hyperlink>
    </w:p>
    <w:p>
      <w:pPr>
        <w:pStyle w:val="TOC2"/>
        <w:tabs>
          <w:tab w:val="right" w:leader="dot" w:pos="8306"/>
        </w:tabs>
      </w:pPr>
      <w:hyperlink w:anchor="_Toc30907" w:history="1">
        <w:r>
          <w:rPr>
            <w:rFonts w:ascii="仿宋" w:eastAsia="仿宋" w:hAnsi="仿宋" w:cs="仿宋" w:hint="eastAsia"/>
            <w:lang w:eastAsia="zh-CN"/>
          </w:rPr>
          <w:t>(三)、节约用地措施</w:t>
        </w:r>
        <w:r>
          <w:tab/>
        </w:r>
        <w:r>
          <w:fldChar w:fldCharType="begin"/>
        </w:r>
        <w:r>
          <w:instrText xml:space="preserve"> PAGEREF _Toc30907 \h </w:instrText>
        </w:r>
        <w:r>
          <w:fldChar w:fldCharType="separate"/>
        </w:r>
        <w:r>
          <w:t>12</w:t>
        </w:r>
        <w:r>
          <w:fldChar w:fldCharType="end"/>
        </w:r>
      </w:hyperlink>
    </w:p>
    <w:p>
      <w:pPr>
        <w:pStyle w:val="TOC2"/>
        <w:tabs>
          <w:tab w:val="right" w:leader="dot" w:pos="8306"/>
        </w:tabs>
      </w:pPr>
      <w:hyperlink w:anchor="_Toc4728" w:history="1">
        <w:r>
          <w:rPr>
            <w:rFonts w:ascii="仿宋" w:eastAsia="仿宋" w:hAnsi="仿宋" w:cs="仿宋" w:hint="eastAsia"/>
            <w:lang w:eastAsia="zh-CN"/>
          </w:rPr>
          <w:t>(四)、总图布置方案</w:t>
        </w:r>
        <w:r>
          <w:tab/>
        </w:r>
        <w:r>
          <w:fldChar w:fldCharType="begin"/>
        </w:r>
        <w:r>
          <w:instrText xml:space="preserve"> PAGEREF _Toc4728 \h </w:instrText>
        </w:r>
        <w:r>
          <w:fldChar w:fldCharType="separate"/>
        </w:r>
        <w:r>
          <w:t>13</w:t>
        </w:r>
        <w:r>
          <w:fldChar w:fldCharType="end"/>
        </w:r>
      </w:hyperlink>
    </w:p>
    <w:p>
      <w:pPr>
        <w:pStyle w:val="TOC2"/>
        <w:tabs>
          <w:tab w:val="right" w:leader="dot" w:pos="8306"/>
        </w:tabs>
      </w:pPr>
      <w:hyperlink w:anchor="_Toc21170" w:history="1">
        <w:r>
          <w:rPr>
            <w:rFonts w:ascii="仿宋" w:eastAsia="仿宋" w:hAnsi="仿宋" w:cs="仿宋" w:hint="eastAsia"/>
            <w:lang w:eastAsia="zh-CN"/>
          </w:rPr>
          <w:t>(五)、选址综合评价</w:t>
        </w:r>
        <w:r>
          <w:tab/>
        </w:r>
        <w:r>
          <w:fldChar w:fldCharType="begin"/>
        </w:r>
        <w:r>
          <w:instrText xml:space="preserve"> PAGEREF _Toc21170 \h </w:instrText>
        </w:r>
        <w:r>
          <w:fldChar w:fldCharType="separate"/>
        </w:r>
        <w:r>
          <w:t>14</w:t>
        </w:r>
        <w:r>
          <w:fldChar w:fldCharType="end"/>
        </w:r>
      </w:hyperlink>
    </w:p>
    <w:p>
      <w:pPr>
        <w:pStyle w:val="TOC1"/>
        <w:tabs>
          <w:tab w:val="right" w:leader="dot" w:pos="8306"/>
        </w:tabs>
      </w:pPr>
      <w:hyperlink w:anchor="_Toc4001" w:history="1">
        <w:r>
          <w:rPr>
            <w:rFonts w:ascii="仿宋" w:eastAsia="仿宋" w:hAnsi="仿宋" w:cs="仿宋" w:hint="eastAsia"/>
            <w:lang w:eastAsia="zh-CN"/>
          </w:rPr>
          <w:t>五、溴氨蓝项目绩效评估</w:t>
        </w:r>
        <w:r>
          <w:tab/>
        </w:r>
        <w:r>
          <w:fldChar w:fldCharType="begin"/>
        </w:r>
        <w:r>
          <w:instrText xml:space="preserve"> PAGEREF _Toc4001 \h </w:instrText>
        </w:r>
        <w:r>
          <w:fldChar w:fldCharType="separate"/>
        </w:r>
        <w:r>
          <w:t>15</w:t>
        </w:r>
        <w:r>
          <w:fldChar w:fldCharType="end"/>
        </w:r>
      </w:hyperlink>
    </w:p>
    <w:p>
      <w:pPr>
        <w:pStyle w:val="TOC2"/>
        <w:tabs>
          <w:tab w:val="right" w:leader="dot" w:pos="8306"/>
        </w:tabs>
      </w:pPr>
      <w:hyperlink w:anchor="_Toc11819" w:history="1">
        <w:r>
          <w:rPr>
            <w:rFonts w:ascii="仿宋" w:eastAsia="仿宋" w:hAnsi="仿宋" w:cs="仿宋" w:hint="eastAsia"/>
            <w:lang w:eastAsia="zh-CN"/>
          </w:rPr>
          <w:t>(一)、绩效评估指标</w:t>
        </w:r>
        <w:r>
          <w:tab/>
        </w:r>
        <w:r>
          <w:fldChar w:fldCharType="begin"/>
        </w:r>
        <w:r>
          <w:instrText xml:space="preserve"> PAGEREF _Toc11819 \h </w:instrText>
        </w:r>
        <w:r>
          <w:fldChar w:fldCharType="separate"/>
        </w:r>
        <w:r>
          <w:t>15</w:t>
        </w:r>
        <w:r>
          <w:fldChar w:fldCharType="end"/>
        </w:r>
      </w:hyperlink>
    </w:p>
    <w:p>
      <w:pPr>
        <w:pStyle w:val="TOC2"/>
        <w:tabs>
          <w:tab w:val="right" w:leader="dot" w:pos="8306"/>
        </w:tabs>
      </w:pPr>
      <w:hyperlink w:anchor="_Toc10233" w:history="1">
        <w:r>
          <w:rPr>
            <w:rFonts w:ascii="仿宋" w:eastAsia="仿宋" w:hAnsi="仿宋" w:cs="仿宋" w:hint="eastAsia"/>
            <w:lang w:eastAsia="zh-CN"/>
          </w:rPr>
          <w:t>(二)、绩效评估方法</w:t>
        </w:r>
        <w:r>
          <w:tab/>
        </w:r>
        <w:r>
          <w:fldChar w:fldCharType="begin"/>
        </w:r>
        <w:r>
          <w:instrText xml:space="preserve"> PAGEREF _Toc10233 \h </w:instrText>
        </w:r>
        <w:r>
          <w:fldChar w:fldCharType="separate"/>
        </w:r>
        <w:r>
          <w:t>16</w:t>
        </w:r>
        <w:r>
          <w:fldChar w:fldCharType="end"/>
        </w:r>
      </w:hyperlink>
    </w:p>
    <w:p>
      <w:pPr>
        <w:pStyle w:val="TOC2"/>
        <w:tabs>
          <w:tab w:val="right" w:leader="dot" w:pos="8306"/>
        </w:tabs>
      </w:pPr>
      <w:hyperlink w:anchor="_Toc31228" w:history="1">
        <w:r>
          <w:rPr>
            <w:rFonts w:ascii="仿宋" w:eastAsia="仿宋" w:hAnsi="仿宋" w:cs="仿宋" w:hint="eastAsia"/>
            <w:lang w:eastAsia="zh-CN"/>
          </w:rPr>
          <w:t>(三)、绩效评估周期</w:t>
        </w:r>
        <w:r>
          <w:tab/>
        </w:r>
        <w:r>
          <w:fldChar w:fldCharType="begin"/>
        </w:r>
        <w:r>
          <w:instrText xml:space="preserve"> PAGEREF _Toc31228 \h </w:instrText>
        </w:r>
        <w:r>
          <w:fldChar w:fldCharType="separate"/>
        </w:r>
        <w:r>
          <w:t>17</w:t>
        </w:r>
        <w:r>
          <w:fldChar w:fldCharType="end"/>
        </w:r>
      </w:hyperlink>
    </w:p>
    <w:p>
      <w:pPr>
        <w:pStyle w:val="TOC1"/>
        <w:tabs>
          <w:tab w:val="right" w:leader="dot" w:pos="8306"/>
        </w:tabs>
      </w:pPr>
      <w:hyperlink w:anchor="_Toc18081" w:history="1">
        <w:r>
          <w:rPr>
            <w:rFonts w:ascii="仿宋" w:eastAsia="仿宋" w:hAnsi="仿宋" w:cs="仿宋" w:hint="eastAsia"/>
            <w:lang w:eastAsia="zh-CN"/>
          </w:rPr>
          <w:t>六、工艺说明</w:t>
        </w:r>
        <w:r>
          <w:tab/>
        </w:r>
        <w:r>
          <w:fldChar w:fldCharType="begin"/>
        </w:r>
        <w:r>
          <w:instrText xml:space="preserve"> PAGEREF _Toc18081 \h </w:instrText>
        </w:r>
        <w:r>
          <w:fldChar w:fldCharType="separate"/>
        </w:r>
        <w:r>
          <w:t>18</w:t>
        </w:r>
        <w:r>
          <w:fldChar w:fldCharType="end"/>
        </w:r>
      </w:hyperlink>
    </w:p>
    <w:p>
      <w:pPr>
        <w:pStyle w:val="TOC2"/>
        <w:tabs>
          <w:tab w:val="right" w:leader="dot" w:pos="8306"/>
        </w:tabs>
      </w:pPr>
      <w:hyperlink w:anchor="_Toc21977" w:history="1">
        <w:r>
          <w:rPr>
            <w:rFonts w:ascii="仿宋" w:eastAsia="仿宋" w:hAnsi="仿宋" w:cs="仿宋" w:hint="eastAsia"/>
            <w:lang w:eastAsia="zh-CN"/>
          </w:rPr>
          <w:t>(一)、技术管理特点</w:t>
        </w:r>
        <w:r>
          <w:tab/>
        </w:r>
        <w:r>
          <w:fldChar w:fldCharType="begin"/>
        </w:r>
        <w:r>
          <w:instrText xml:space="preserve"> PAGEREF _Toc21977 \h </w:instrText>
        </w:r>
        <w:r>
          <w:fldChar w:fldCharType="separate"/>
        </w:r>
        <w:r>
          <w:t>18</w:t>
        </w:r>
        <w:r>
          <w:fldChar w:fldCharType="end"/>
        </w:r>
      </w:hyperlink>
    </w:p>
    <w:p>
      <w:pPr>
        <w:pStyle w:val="TOC2"/>
        <w:tabs>
          <w:tab w:val="right" w:leader="dot" w:pos="8306"/>
        </w:tabs>
      </w:pPr>
      <w:hyperlink w:anchor="_Toc20778" w:history="1">
        <w:r>
          <w:rPr>
            <w:rFonts w:ascii="仿宋" w:eastAsia="仿宋" w:hAnsi="仿宋" w:cs="仿宋" w:hint="eastAsia"/>
            <w:lang w:eastAsia="zh-CN"/>
          </w:rPr>
          <w:t>(二)、溴氨蓝项目工艺技术设计方案</w:t>
        </w:r>
        <w:r>
          <w:tab/>
        </w:r>
        <w:r>
          <w:fldChar w:fldCharType="begin"/>
        </w:r>
        <w:r>
          <w:instrText xml:space="preserve"> PAGEREF _Toc20778 \h </w:instrText>
        </w:r>
        <w:r>
          <w:fldChar w:fldCharType="separate"/>
        </w:r>
        <w:r>
          <w:t>19</w:t>
        </w:r>
        <w:r>
          <w:fldChar w:fldCharType="end"/>
        </w:r>
      </w:hyperlink>
    </w:p>
    <w:p>
      <w:pPr>
        <w:pStyle w:val="TOC2"/>
        <w:tabs>
          <w:tab w:val="right" w:leader="dot" w:pos="8306"/>
        </w:tabs>
      </w:pPr>
      <w:hyperlink w:anchor="_Toc2809" w:history="1">
        <w:r>
          <w:rPr>
            <w:rFonts w:ascii="仿宋" w:eastAsia="仿宋" w:hAnsi="仿宋" w:cs="仿宋" w:hint="eastAsia"/>
            <w:lang w:eastAsia="zh-CN"/>
          </w:rPr>
          <w:t>(三)、设备选型方案</w:t>
        </w:r>
        <w:r>
          <w:tab/>
        </w:r>
        <w:r>
          <w:fldChar w:fldCharType="begin"/>
        </w:r>
        <w:r>
          <w:instrText xml:space="preserve"> PAGEREF _Toc2809 \h </w:instrText>
        </w:r>
        <w:r>
          <w:fldChar w:fldCharType="separate"/>
        </w:r>
        <w:r>
          <w:t>20</w:t>
        </w:r>
        <w:r>
          <w:fldChar w:fldCharType="end"/>
        </w:r>
      </w:hyperlink>
    </w:p>
    <w:p>
      <w:pPr>
        <w:pStyle w:val="TOC1"/>
        <w:tabs>
          <w:tab w:val="right" w:leader="dot" w:pos="8306"/>
        </w:tabs>
      </w:pPr>
      <w:hyperlink w:anchor="_Toc9782" w:history="1">
        <w:r>
          <w:rPr>
            <w:rFonts w:ascii="仿宋" w:eastAsia="仿宋" w:hAnsi="仿宋" w:cs="仿宋" w:hint="eastAsia"/>
            <w:lang w:eastAsia="zh-CN"/>
          </w:rPr>
          <w:t>七、溴氨蓝项目创新与研发</w:t>
        </w:r>
        <w:r>
          <w:tab/>
        </w:r>
        <w:r>
          <w:fldChar w:fldCharType="begin"/>
        </w:r>
        <w:r>
          <w:instrText xml:space="preserve"> PAGEREF _Toc9782 \h </w:instrText>
        </w:r>
        <w:r>
          <w:fldChar w:fldCharType="separate"/>
        </w:r>
        <w:r>
          <w:t>22</w:t>
        </w:r>
        <w:r>
          <w:fldChar w:fldCharType="end"/>
        </w:r>
      </w:hyperlink>
    </w:p>
    <w:p>
      <w:pPr>
        <w:pStyle w:val="TOC2"/>
        <w:tabs>
          <w:tab w:val="right" w:leader="dot" w:pos="8306"/>
        </w:tabs>
      </w:pPr>
      <w:hyperlink w:anchor="_Toc22194" w:history="1">
        <w:r>
          <w:rPr>
            <w:rFonts w:ascii="仿宋" w:eastAsia="仿宋" w:hAnsi="仿宋" w:cs="仿宋" w:hint="eastAsia"/>
            <w:lang w:eastAsia="zh-CN"/>
          </w:rPr>
          <w:t>(一)、创新策略与方向</w:t>
        </w:r>
        <w:r>
          <w:tab/>
        </w:r>
        <w:r>
          <w:fldChar w:fldCharType="begin"/>
        </w:r>
        <w:r>
          <w:instrText xml:space="preserve"> PAGEREF _Toc22194 \h </w:instrText>
        </w:r>
        <w:r>
          <w:fldChar w:fldCharType="separate"/>
        </w:r>
        <w:r>
          <w:t>22</w:t>
        </w:r>
        <w:r>
          <w:fldChar w:fldCharType="end"/>
        </w:r>
      </w:hyperlink>
    </w:p>
    <w:p>
      <w:pPr>
        <w:pStyle w:val="TOC2"/>
        <w:tabs>
          <w:tab w:val="right" w:leader="dot" w:pos="8306"/>
        </w:tabs>
      </w:pPr>
      <w:hyperlink w:anchor="_Toc27154" w:history="1">
        <w:r>
          <w:rPr>
            <w:rFonts w:ascii="仿宋" w:eastAsia="仿宋" w:hAnsi="仿宋" w:cs="仿宋" w:hint="eastAsia"/>
            <w:lang w:eastAsia="zh-CN"/>
          </w:rPr>
          <w:t>(二)、研发规划与投入</w:t>
        </w:r>
        <w:r>
          <w:tab/>
        </w:r>
        <w:r>
          <w:fldChar w:fldCharType="begin"/>
        </w:r>
        <w:r>
          <w:instrText xml:space="preserve"> PAGEREF _Toc27154 \h </w:instrText>
        </w:r>
        <w:r>
          <w:fldChar w:fldCharType="separate"/>
        </w:r>
        <w:r>
          <w:t>23</w:t>
        </w:r>
        <w:r>
          <w:fldChar w:fldCharType="end"/>
        </w:r>
      </w:hyperlink>
    </w:p>
    <w:p>
      <w:pPr>
        <w:pStyle w:val="TOC1"/>
        <w:tabs>
          <w:tab w:val="right" w:leader="dot" w:pos="8306"/>
        </w:tabs>
      </w:pPr>
      <w:hyperlink w:anchor="_Toc32551" w:history="1">
        <w:r>
          <w:rPr>
            <w:rFonts w:ascii="仿宋" w:eastAsia="仿宋" w:hAnsi="仿宋" w:cs="仿宋" w:hint="eastAsia"/>
            <w:lang w:eastAsia="zh-CN"/>
          </w:rPr>
          <w:t>八、溴氨蓝项目环境影响分析</w:t>
        </w:r>
        <w:r>
          <w:tab/>
        </w:r>
        <w:r>
          <w:fldChar w:fldCharType="begin"/>
        </w:r>
        <w:r>
          <w:instrText xml:space="preserve"> PAGEREF _Toc32551 \h </w:instrText>
        </w:r>
        <w:r>
          <w:fldChar w:fldCharType="separate"/>
        </w:r>
        <w:r>
          <w:t>25</w:t>
        </w:r>
        <w:r>
          <w:fldChar w:fldCharType="end"/>
        </w:r>
      </w:hyperlink>
    </w:p>
    <w:p>
      <w:pPr>
        <w:pStyle w:val="TOC2"/>
        <w:tabs>
          <w:tab w:val="right" w:leader="dot" w:pos="8306"/>
        </w:tabs>
      </w:pPr>
      <w:hyperlink w:anchor="_Toc22841" w:history="1">
        <w:r>
          <w:rPr>
            <w:rFonts w:ascii="仿宋" w:eastAsia="仿宋" w:hAnsi="仿宋" w:cs="仿宋" w:hint="eastAsia"/>
            <w:lang w:eastAsia="zh-CN"/>
          </w:rPr>
          <w:t>(一)、建设区域环境质量现状</w:t>
        </w:r>
        <w:r>
          <w:tab/>
        </w:r>
        <w:r>
          <w:fldChar w:fldCharType="begin"/>
        </w:r>
        <w:r>
          <w:instrText xml:space="preserve"> PAGEREF _Toc22841 \h </w:instrText>
        </w:r>
        <w:r>
          <w:fldChar w:fldCharType="separate"/>
        </w:r>
        <w:r>
          <w:t>25</w:t>
        </w:r>
        <w:r>
          <w:fldChar w:fldCharType="end"/>
        </w:r>
      </w:hyperlink>
    </w:p>
    <w:p>
      <w:pPr>
        <w:pStyle w:val="TOC2"/>
        <w:tabs>
          <w:tab w:val="right" w:leader="dot" w:pos="8306"/>
        </w:tabs>
      </w:pPr>
      <w:hyperlink w:anchor="_Toc10817" w:history="1">
        <w:r>
          <w:rPr>
            <w:rFonts w:ascii="仿宋" w:eastAsia="仿宋" w:hAnsi="仿宋" w:cs="仿宋" w:hint="eastAsia"/>
            <w:lang w:eastAsia="zh-CN"/>
          </w:rPr>
          <w:t>(二)、建设期环境保护</w:t>
        </w:r>
        <w:r>
          <w:tab/>
        </w:r>
        <w:r>
          <w:fldChar w:fldCharType="begin"/>
        </w:r>
        <w:r>
          <w:instrText xml:space="preserve"> PAGEREF _Toc10817 \h </w:instrText>
        </w:r>
        <w:r>
          <w:fldChar w:fldCharType="separate"/>
        </w:r>
        <w:r>
          <w:t>26</w:t>
        </w:r>
        <w:r>
          <w:fldChar w:fldCharType="end"/>
        </w:r>
      </w:hyperlink>
    </w:p>
    <w:p>
      <w:pPr>
        <w:pStyle w:val="TOC2"/>
        <w:tabs>
          <w:tab w:val="right" w:leader="dot" w:pos="8306"/>
        </w:tabs>
      </w:pPr>
      <w:hyperlink w:anchor="_Toc22498" w:history="1">
        <w:r>
          <w:rPr>
            <w:rFonts w:ascii="仿宋" w:eastAsia="仿宋" w:hAnsi="仿宋" w:cs="仿宋" w:hint="eastAsia"/>
            <w:lang w:eastAsia="zh-CN"/>
          </w:rPr>
          <w:t>(三)、运营期环境保护</w:t>
        </w:r>
        <w:r>
          <w:tab/>
        </w:r>
        <w:r>
          <w:fldChar w:fldCharType="begin"/>
        </w:r>
        <w:r>
          <w:instrText xml:space="preserve"> PAGEREF _Toc22498 \h </w:instrText>
        </w:r>
        <w:r>
          <w:fldChar w:fldCharType="separate"/>
        </w:r>
        <w:r>
          <w:t>27</w:t>
        </w:r>
        <w:r>
          <w:fldChar w:fldCharType="end"/>
        </w:r>
      </w:hyperlink>
    </w:p>
    <w:p>
      <w:pPr>
        <w:pStyle w:val="TOC2"/>
        <w:tabs>
          <w:tab w:val="right" w:leader="dot" w:pos="8306"/>
        </w:tabs>
      </w:pPr>
      <w:hyperlink w:anchor="_Toc29059" w:history="1">
        <w:r>
          <w:rPr>
            <w:rFonts w:ascii="仿宋" w:eastAsia="仿宋" w:hAnsi="仿宋" w:cs="仿宋" w:hint="eastAsia"/>
            <w:lang w:eastAsia="zh-CN"/>
          </w:rPr>
          <w:t>(四)、溴氨蓝项目建设对区域经济的影响</w:t>
        </w:r>
        <w:r>
          <w:tab/>
        </w:r>
        <w:r>
          <w:fldChar w:fldCharType="begin"/>
        </w:r>
        <w:r>
          <w:instrText xml:space="preserve"> PAGEREF _Toc29059 \h </w:instrText>
        </w:r>
        <w:r>
          <w:fldChar w:fldCharType="separate"/>
        </w:r>
        <w:r>
          <w:t>29</w:t>
        </w:r>
        <w:r>
          <w:fldChar w:fldCharType="end"/>
        </w:r>
      </w:hyperlink>
    </w:p>
    <w:p>
      <w:pPr>
        <w:pStyle w:val="TOC2"/>
        <w:tabs>
          <w:tab w:val="right" w:leader="dot" w:pos="8306"/>
        </w:tabs>
      </w:pPr>
      <w:hyperlink w:anchor="_Toc28421" w:history="1">
        <w:r>
          <w:rPr>
            <w:rFonts w:ascii="仿宋" w:eastAsia="仿宋" w:hAnsi="仿宋" w:cs="仿宋" w:hint="eastAsia"/>
            <w:lang w:eastAsia="zh-CN"/>
          </w:rPr>
          <w:t>(五)、废弃物处理</w:t>
        </w:r>
        <w:r>
          <w:tab/>
        </w:r>
        <w:r>
          <w:fldChar w:fldCharType="begin"/>
        </w:r>
        <w:r>
          <w:instrText xml:space="preserve"> PAGEREF _Toc28421 \h </w:instrText>
        </w:r>
        <w:r>
          <w:fldChar w:fldCharType="separate"/>
        </w:r>
        <w:r>
          <w:t>30</w:t>
        </w:r>
        <w:r>
          <w:fldChar w:fldCharType="end"/>
        </w:r>
      </w:hyperlink>
    </w:p>
    <w:p>
      <w:pPr>
        <w:pStyle w:val="TOC2"/>
        <w:tabs>
          <w:tab w:val="right" w:leader="dot" w:pos="8306"/>
        </w:tabs>
      </w:pPr>
      <w:hyperlink w:anchor="_Toc16768" w:history="1">
        <w:r>
          <w:rPr>
            <w:rFonts w:ascii="仿宋" w:eastAsia="仿宋" w:hAnsi="仿宋" w:cs="仿宋" w:hint="eastAsia"/>
            <w:lang w:eastAsia="zh-CN"/>
          </w:rPr>
          <w:t>(六)、特殊环境影响分析</w:t>
        </w:r>
        <w:r>
          <w:tab/>
        </w:r>
        <w:r>
          <w:fldChar w:fldCharType="begin"/>
        </w:r>
        <w:r>
          <w:instrText xml:space="preserve"> PAGEREF _Toc16768 \h </w:instrText>
        </w:r>
        <w:r>
          <w:fldChar w:fldCharType="separate"/>
        </w:r>
        <w:r>
          <w:t>32</w:t>
        </w:r>
        <w:r>
          <w:fldChar w:fldCharType="end"/>
        </w:r>
      </w:hyperlink>
    </w:p>
    <w:p>
      <w:pPr>
        <w:pStyle w:val="TOC2"/>
        <w:tabs>
          <w:tab w:val="right" w:leader="dot" w:pos="8306"/>
        </w:tabs>
      </w:pPr>
      <w:hyperlink w:anchor="_Toc10874" w:history="1">
        <w:r>
          <w:rPr>
            <w:rFonts w:ascii="仿宋" w:eastAsia="仿宋" w:hAnsi="仿宋" w:cs="仿宋" w:hint="eastAsia"/>
            <w:lang w:eastAsia="zh-CN"/>
          </w:rPr>
          <w:t>(七)、清洁生产</w:t>
        </w:r>
        <w:r>
          <w:tab/>
        </w:r>
        <w:r>
          <w:fldChar w:fldCharType="begin"/>
        </w:r>
        <w:r>
          <w:instrText xml:space="preserve"> PAGEREF _Toc10874 \h </w:instrText>
        </w:r>
        <w:r>
          <w:fldChar w:fldCharType="separate"/>
        </w:r>
        <w:r>
          <w:t>33</w:t>
        </w:r>
        <w:r>
          <w:fldChar w:fldCharType="end"/>
        </w:r>
      </w:hyperlink>
    </w:p>
    <w:p>
      <w:pPr>
        <w:pStyle w:val="TOC2"/>
        <w:tabs>
          <w:tab w:val="right" w:leader="dot" w:pos="8306"/>
        </w:tabs>
      </w:pPr>
      <w:hyperlink w:anchor="_Toc18938" w:history="1">
        <w:r>
          <w:rPr>
            <w:rFonts w:ascii="仿宋" w:eastAsia="仿宋" w:hAnsi="仿宋" w:cs="仿宋" w:hint="eastAsia"/>
            <w:lang w:eastAsia="zh-CN"/>
          </w:rPr>
          <w:t>(八)、环境保护综合评价</w:t>
        </w:r>
        <w:r>
          <w:tab/>
        </w:r>
        <w:r>
          <w:fldChar w:fldCharType="begin"/>
        </w:r>
        <w:r>
          <w:instrText xml:space="preserve"> PAGEREF _Toc18938 \h </w:instrText>
        </w:r>
        <w:r>
          <w:fldChar w:fldCharType="separate"/>
        </w:r>
        <w:r>
          <w:t>34</w:t>
        </w:r>
        <w:r>
          <w:fldChar w:fldCharType="end"/>
        </w:r>
      </w:hyperlink>
    </w:p>
    <w:p>
      <w:pPr>
        <w:pStyle w:val="TOC1"/>
        <w:tabs>
          <w:tab w:val="right" w:leader="dot" w:pos="8306"/>
        </w:tabs>
      </w:pPr>
      <w:hyperlink w:anchor="_Toc10529" w:history="1">
        <w:r>
          <w:rPr>
            <w:rFonts w:ascii="仿宋" w:eastAsia="仿宋" w:hAnsi="仿宋" w:cs="仿宋" w:hint="eastAsia"/>
            <w:lang w:eastAsia="zh-CN"/>
          </w:rPr>
          <w:t>九、溴氨蓝项目风险管理</w:t>
        </w:r>
        <w:r>
          <w:tab/>
        </w:r>
        <w:r>
          <w:fldChar w:fldCharType="begin"/>
        </w:r>
        <w:r>
          <w:instrText xml:space="preserve"> PAGEREF _Toc10529 \h </w:instrText>
        </w:r>
        <w:r>
          <w:fldChar w:fldCharType="separate"/>
        </w:r>
        <w:r>
          <w:t>35</w:t>
        </w:r>
        <w:r>
          <w:fldChar w:fldCharType="end"/>
        </w:r>
      </w:hyperlink>
    </w:p>
    <w:p>
      <w:pPr>
        <w:pStyle w:val="TOC2"/>
        <w:tabs>
          <w:tab w:val="right" w:leader="dot" w:pos="8306"/>
        </w:tabs>
      </w:pPr>
      <w:hyperlink w:anchor="_Toc11246" w:history="1">
        <w:r>
          <w:rPr>
            <w:rFonts w:ascii="仿宋" w:eastAsia="仿宋" w:hAnsi="仿宋" w:cs="仿宋" w:hint="eastAsia"/>
            <w:lang w:eastAsia="zh-CN"/>
          </w:rPr>
          <w:t>(一)、风险识别与评估</w:t>
        </w:r>
        <w:r>
          <w:tab/>
        </w:r>
        <w:r>
          <w:fldChar w:fldCharType="begin"/>
        </w:r>
        <w:r>
          <w:instrText xml:space="preserve"> PAGEREF _Toc11246 \h </w:instrText>
        </w:r>
        <w:r>
          <w:fldChar w:fldCharType="separate"/>
        </w:r>
        <w:r>
          <w:t>35</w:t>
        </w:r>
        <w:r>
          <w:fldChar w:fldCharType="end"/>
        </w:r>
      </w:hyperlink>
    </w:p>
    <w:p>
      <w:pPr>
        <w:pStyle w:val="TOC2"/>
        <w:tabs>
          <w:tab w:val="right" w:leader="dot" w:pos="8306"/>
        </w:tabs>
      </w:pPr>
      <w:hyperlink w:anchor="_Toc30511" w:history="1">
        <w:r>
          <w:rPr>
            <w:rFonts w:ascii="仿宋" w:eastAsia="仿宋" w:hAnsi="仿宋" w:cs="仿宋" w:hint="eastAsia"/>
            <w:lang w:eastAsia="zh-CN"/>
          </w:rPr>
          <w:t>(二)、风险应对策略</w:t>
        </w:r>
        <w:r>
          <w:tab/>
        </w:r>
        <w:r>
          <w:fldChar w:fldCharType="begin"/>
        </w:r>
        <w:r>
          <w:instrText xml:space="preserve"> PAGEREF _Toc30511 \h </w:instrText>
        </w:r>
        <w:r>
          <w:fldChar w:fldCharType="separate"/>
        </w:r>
        <w:r>
          <w:t>36</w:t>
        </w:r>
        <w:r>
          <w:fldChar w:fldCharType="end"/>
        </w:r>
      </w:hyperlink>
    </w:p>
    <w:p>
      <w:pPr>
        <w:pStyle w:val="TOC2"/>
        <w:tabs>
          <w:tab w:val="right" w:leader="dot" w:pos="8306"/>
        </w:tabs>
      </w:pPr>
      <w:hyperlink w:anchor="_Toc15648" w:history="1">
        <w:r>
          <w:rPr>
            <w:rFonts w:ascii="仿宋" w:eastAsia="仿宋" w:hAnsi="仿宋" w:cs="仿宋" w:hint="eastAsia"/>
            <w:lang w:eastAsia="zh-CN"/>
          </w:rPr>
          <w:t>(三)、风险监控与控制</w:t>
        </w:r>
        <w:r>
          <w:tab/>
        </w:r>
        <w:r>
          <w:fldChar w:fldCharType="begin"/>
        </w:r>
        <w:r>
          <w:instrText xml:space="preserve"> PAGEREF _Toc15648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87" w:history="1">
        <w:r>
          <w:rPr>
            <w:rFonts w:ascii="仿宋" w:eastAsia="仿宋" w:hAnsi="仿宋" w:cs="仿宋" w:hint="eastAsia"/>
            <w:lang w:eastAsia="zh-CN"/>
          </w:rPr>
          <w:t>十、生产安全保护</w:t>
        </w:r>
        <w:r>
          <w:tab/>
        </w:r>
        <w:r>
          <w:fldChar w:fldCharType="begin"/>
        </w:r>
        <w:r>
          <w:instrText xml:space="preserve"> PAGEREF _Toc19487 \h </w:instrText>
        </w:r>
        <w:r>
          <w:fldChar w:fldCharType="separate"/>
        </w:r>
        <w:r>
          <w:t>39</w:t>
        </w:r>
        <w:r>
          <w:fldChar w:fldCharType="end"/>
        </w:r>
      </w:hyperlink>
    </w:p>
    <w:p>
      <w:pPr>
        <w:pStyle w:val="TOC2"/>
        <w:tabs>
          <w:tab w:val="right" w:leader="dot" w:pos="8306"/>
        </w:tabs>
      </w:pPr>
      <w:hyperlink w:anchor="_Toc13537" w:history="1">
        <w:r>
          <w:rPr>
            <w:rFonts w:ascii="仿宋" w:eastAsia="仿宋" w:hAnsi="仿宋" w:cs="仿宋" w:hint="eastAsia"/>
            <w:lang w:eastAsia="zh-CN"/>
          </w:rPr>
          <w:t>(一)、消防安全</w:t>
        </w:r>
        <w:r>
          <w:tab/>
        </w:r>
        <w:r>
          <w:fldChar w:fldCharType="begin"/>
        </w:r>
        <w:r>
          <w:instrText xml:space="preserve"> PAGEREF _Toc13537 \h </w:instrText>
        </w:r>
        <w:r>
          <w:fldChar w:fldCharType="separate"/>
        </w:r>
        <w:r>
          <w:t>39</w:t>
        </w:r>
        <w:r>
          <w:fldChar w:fldCharType="end"/>
        </w:r>
      </w:hyperlink>
    </w:p>
    <w:p>
      <w:pPr>
        <w:pStyle w:val="TOC2"/>
        <w:tabs>
          <w:tab w:val="right" w:leader="dot" w:pos="8306"/>
        </w:tabs>
      </w:pPr>
      <w:hyperlink w:anchor="_Toc20684" w:history="1">
        <w:r>
          <w:rPr>
            <w:rFonts w:ascii="仿宋" w:eastAsia="仿宋" w:hAnsi="仿宋" w:cs="仿宋" w:hint="eastAsia"/>
            <w:lang w:eastAsia="zh-CN"/>
          </w:rPr>
          <w:t>(二)、防火防爆总图布置措施</w:t>
        </w:r>
        <w:r>
          <w:tab/>
        </w:r>
        <w:r>
          <w:fldChar w:fldCharType="begin"/>
        </w:r>
        <w:r>
          <w:instrText xml:space="preserve"> PAGEREF _Toc20684 \h </w:instrText>
        </w:r>
        <w:r>
          <w:fldChar w:fldCharType="separate"/>
        </w:r>
        <w:r>
          <w:t>40</w:t>
        </w:r>
        <w:r>
          <w:fldChar w:fldCharType="end"/>
        </w:r>
      </w:hyperlink>
    </w:p>
    <w:p>
      <w:pPr>
        <w:pStyle w:val="TOC2"/>
        <w:tabs>
          <w:tab w:val="right" w:leader="dot" w:pos="8306"/>
        </w:tabs>
      </w:pPr>
      <w:hyperlink w:anchor="_Toc29732" w:history="1">
        <w:r>
          <w:rPr>
            <w:rFonts w:ascii="仿宋" w:eastAsia="仿宋" w:hAnsi="仿宋" w:cs="仿宋" w:hint="eastAsia"/>
            <w:lang w:eastAsia="zh-CN"/>
          </w:rPr>
          <w:t>(三)、自然灾害防范措施</w:t>
        </w:r>
        <w:r>
          <w:tab/>
        </w:r>
        <w:r>
          <w:fldChar w:fldCharType="begin"/>
        </w:r>
        <w:r>
          <w:instrText xml:space="preserve"> PAGEREF _Toc29732 \h </w:instrText>
        </w:r>
        <w:r>
          <w:fldChar w:fldCharType="separate"/>
        </w:r>
        <w:r>
          <w:t>41</w:t>
        </w:r>
        <w:r>
          <w:fldChar w:fldCharType="end"/>
        </w:r>
      </w:hyperlink>
    </w:p>
    <w:p>
      <w:pPr>
        <w:pStyle w:val="TOC2"/>
        <w:tabs>
          <w:tab w:val="right" w:leader="dot" w:pos="8306"/>
        </w:tabs>
      </w:pPr>
      <w:hyperlink w:anchor="_Toc30659" w:history="1">
        <w:r>
          <w:rPr>
            <w:rFonts w:ascii="仿宋" w:eastAsia="仿宋" w:hAnsi="仿宋" w:cs="仿宋" w:hint="eastAsia"/>
            <w:lang w:eastAsia="zh-CN"/>
          </w:rPr>
          <w:t>(四)、安全色及安全标志使用要求</w:t>
        </w:r>
        <w:r>
          <w:tab/>
        </w:r>
        <w:r>
          <w:fldChar w:fldCharType="begin"/>
        </w:r>
        <w:r>
          <w:instrText xml:space="preserve"> PAGEREF _Toc30659 \h </w:instrText>
        </w:r>
        <w:r>
          <w:fldChar w:fldCharType="separate"/>
        </w:r>
        <w:r>
          <w:t>42</w:t>
        </w:r>
        <w:r>
          <w:fldChar w:fldCharType="end"/>
        </w:r>
      </w:hyperlink>
    </w:p>
    <w:p>
      <w:pPr>
        <w:pStyle w:val="TOC2"/>
        <w:tabs>
          <w:tab w:val="right" w:leader="dot" w:pos="8306"/>
        </w:tabs>
      </w:pPr>
      <w:hyperlink w:anchor="_Toc27422" w:history="1">
        <w:r>
          <w:rPr>
            <w:rFonts w:ascii="仿宋" w:eastAsia="仿宋" w:hAnsi="仿宋" w:cs="仿宋" w:hint="eastAsia"/>
            <w:lang w:eastAsia="zh-CN"/>
          </w:rPr>
          <w:t>(五)、防尘防毒措施</w:t>
        </w:r>
        <w:r>
          <w:tab/>
        </w:r>
        <w:r>
          <w:fldChar w:fldCharType="begin"/>
        </w:r>
        <w:r>
          <w:instrText xml:space="preserve"> PAGEREF _Toc27422 \h </w:instrText>
        </w:r>
        <w:r>
          <w:fldChar w:fldCharType="separate"/>
        </w:r>
        <w:r>
          <w:t>43</w:t>
        </w:r>
        <w:r>
          <w:fldChar w:fldCharType="end"/>
        </w:r>
      </w:hyperlink>
    </w:p>
    <w:p>
      <w:pPr>
        <w:pStyle w:val="TOC2"/>
        <w:tabs>
          <w:tab w:val="right" w:leader="dot" w:pos="8306"/>
        </w:tabs>
      </w:pPr>
      <w:hyperlink w:anchor="_Toc214" w:history="1">
        <w:r>
          <w:rPr>
            <w:rFonts w:ascii="仿宋" w:eastAsia="仿宋" w:hAnsi="仿宋" w:cs="仿宋" w:hint="eastAsia"/>
            <w:lang w:eastAsia="zh-CN"/>
          </w:rPr>
          <w:t>(六)、防静电、触电防护及防雷措施</w:t>
        </w:r>
        <w:r>
          <w:tab/>
        </w:r>
        <w:r>
          <w:fldChar w:fldCharType="begin"/>
        </w:r>
        <w:r>
          <w:instrText xml:space="preserve"> PAGEREF _Toc214 \h </w:instrText>
        </w:r>
        <w:r>
          <w:fldChar w:fldCharType="separate"/>
        </w:r>
        <w:r>
          <w:t>44</w:t>
        </w:r>
        <w:r>
          <w:fldChar w:fldCharType="end"/>
        </w:r>
      </w:hyperlink>
    </w:p>
    <w:p>
      <w:pPr>
        <w:pStyle w:val="TOC2"/>
        <w:tabs>
          <w:tab w:val="right" w:leader="dot" w:pos="8306"/>
        </w:tabs>
      </w:pPr>
      <w:hyperlink w:anchor="_Toc28932" w:history="1">
        <w:r>
          <w:rPr>
            <w:rFonts w:ascii="仿宋" w:eastAsia="仿宋" w:hAnsi="仿宋" w:cs="仿宋" w:hint="eastAsia"/>
            <w:lang w:eastAsia="zh-CN"/>
          </w:rPr>
          <w:t>(七)、机械设备安全保障措施</w:t>
        </w:r>
        <w:r>
          <w:tab/>
        </w:r>
        <w:r>
          <w:fldChar w:fldCharType="begin"/>
        </w:r>
        <w:r>
          <w:instrText xml:space="preserve"> PAGEREF _Toc28932 \h </w:instrText>
        </w:r>
        <w:r>
          <w:fldChar w:fldCharType="separate"/>
        </w:r>
        <w:r>
          <w:t>45</w:t>
        </w:r>
        <w:r>
          <w:fldChar w:fldCharType="end"/>
        </w:r>
      </w:hyperlink>
    </w:p>
    <w:p>
      <w:pPr>
        <w:pStyle w:val="TOC1"/>
        <w:tabs>
          <w:tab w:val="right" w:leader="dot" w:pos="8306"/>
        </w:tabs>
      </w:pPr>
      <w:hyperlink w:anchor="_Toc19048" w:history="1">
        <w:r>
          <w:rPr>
            <w:rFonts w:ascii="仿宋" w:eastAsia="仿宋" w:hAnsi="仿宋" w:cs="仿宋" w:hint="eastAsia"/>
            <w:lang w:eastAsia="zh-CN"/>
          </w:rPr>
          <w:t>十一、溴氨蓝项目经营效益</w:t>
        </w:r>
        <w:r>
          <w:tab/>
        </w:r>
        <w:r>
          <w:fldChar w:fldCharType="begin"/>
        </w:r>
        <w:r>
          <w:instrText xml:space="preserve"> PAGEREF _Toc19048 \h </w:instrText>
        </w:r>
        <w:r>
          <w:fldChar w:fldCharType="separate"/>
        </w:r>
        <w:r>
          <w:t>47</w:t>
        </w:r>
        <w:r>
          <w:fldChar w:fldCharType="end"/>
        </w:r>
      </w:hyperlink>
    </w:p>
    <w:p>
      <w:pPr>
        <w:pStyle w:val="TOC2"/>
        <w:tabs>
          <w:tab w:val="right" w:leader="dot" w:pos="8306"/>
        </w:tabs>
      </w:pPr>
      <w:hyperlink w:anchor="_Toc18087" w:history="1">
        <w:r>
          <w:rPr>
            <w:rFonts w:ascii="仿宋" w:eastAsia="仿宋" w:hAnsi="仿宋" w:cs="仿宋" w:hint="eastAsia"/>
            <w:lang w:eastAsia="zh-CN"/>
          </w:rPr>
          <w:t>(一)、经济评价财务测算</w:t>
        </w:r>
        <w:r>
          <w:tab/>
        </w:r>
        <w:r>
          <w:fldChar w:fldCharType="begin"/>
        </w:r>
        <w:r>
          <w:instrText xml:space="preserve"> PAGEREF _Toc18087 \h </w:instrText>
        </w:r>
        <w:r>
          <w:fldChar w:fldCharType="separate"/>
        </w:r>
        <w:r>
          <w:t>47</w:t>
        </w:r>
        <w:r>
          <w:fldChar w:fldCharType="end"/>
        </w:r>
      </w:hyperlink>
    </w:p>
    <w:p>
      <w:pPr>
        <w:pStyle w:val="TOC2"/>
        <w:tabs>
          <w:tab w:val="right" w:leader="dot" w:pos="8306"/>
        </w:tabs>
      </w:pPr>
      <w:hyperlink w:anchor="_Toc26133" w:history="1">
        <w:r>
          <w:rPr>
            <w:rFonts w:ascii="仿宋" w:eastAsia="仿宋" w:hAnsi="仿宋" w:cs="仿宋" w:hint="eastAsia"/>
            <w:lang w:eastAsia="zh-CN"/>
          </w:rPr>
          <w:t>(二)、溴氨蓝项目盈利能力分析</w:t>
        </w:r>
        <w:r>
          <w:tab/>
        </w:r>
        <w:r>
          <w:fldChar w:fldCharType="begin"/>
        </w:r>
        <w:r>
          <w:instrText xml:space="preserve"> PAGEREF _Toc26133 \h </w:instrText>
        </w:r>
        <w:r>
          <w:fldChar w:fldCharType="separate"/>
        </w:r>
        <w:r>
          <w:t>48</w:t>
        </w:r>
        <w:r>
          <w:fldChar w:fldCharType="end"/>
        </w:r>
      </w:hyperlink>
    </w:p>
    <w:p>
      <w:pPr>
        <w:pStyle w:val="TOC1"/>
        <w:tabs>
          <w:tab w:val="right" w:leader="dot" w:pos="8306"/>
        </w:tabs>
      </w:pPr>
      <w:hyperlink w:anchor="_Toc765" w:history="1">
        <w:r>
          <w:rPr>
            <w:rFonts w:ascii="仿宋" w:eastAsia="仿宋" w:hAnsi="仿宋" w:cs="仿宋" w:hint="eastAsia"/>
            <w:lang w:eastAsia="zh-CN"/>
          </w:rPr>
          <w:t>十二、溴氨蓝项目计划安排</w:t>
        </w:r>
        <w:r>
          <w:tab/>
        </w:r>
        <w:r>
          <w:fldChar w:fldCharType="begin"/>
        </w:r>
        <w:r>
          <w:instrText xml:space="preserve"> PAGEREF _Toc765 \h </w:instrText>
        </w:r>
        <w:r>
          <w:fldChar w:fldCharType="separate"/>
        </w:r>
        <w:r>
          <w:t>49</w:t>
        </w:r>
        <w:r>
          <w:fldChar w:fldCharType="end"/>
        </w:r>
      </w:hyperlink>
    </w:p>
    <w:p>
      <w:pPr>
        <w:pStyle w:val="TOC2"/>
        <w:tabs>
          <w:tab w:val="right" w:leader="dot" w:pos="8306"/>
        </w:tabs>
      </w:pPr>
      <w:hyperlink w:anchor="_Toc21408" w:history="1">
        <w:r>
          <w:rPr>
            <w:rFonts w:ascii="仿宋" w:eastAsia="仿宋" w:hAnsi="仿宋" w:cs="仿宋" w:hint="eastAsia"/>
            <w:lang w:eastAsia="zh-CN"/>
          </w:rPr>
          <w:t>(一)、建设周期</w:t>
        </w:r>
        <w:r>
          <w:tab/>
        </w:r>
        <w:r>
          <w:fldChar w:fldCharType="begin"/>
        </w:r>
        <w:r>
          <w:instrText xml:space="preserve"> PAGEREF _Toc21408 \h </w:instrText>
        </w:r>
        <w:r>
          <w:fldChar w:fldCharType="separate"/>
        </w:r>
        <w:r>
          <w:t>49</w:t>
        </w:r>
        <w:r>
          <w:fldChar w:fldCharType="end"/>
        </w:r>
      </w:hyperlink>
    </w:p>
    <w:p>
      <w:pPr>
        <w:pStyle w:val="TOC2"/>
        <w:tabs>
          <w:tab w:val="right" w:leader="dot" w:pos="8306"/>
        </w:tabs>
      </w:pPr>
      <w:hyperlink w:anchor="_Toc24788" w:history="1">
        <w:r>
          <w:rPr>
            <w:rFonts w:ascii="仿宋" w:eastAsia="仿宋" w:hAnsi="仿宋" w:cs="仿宋" w:hint="eastAsia"/>
            <w:lang w:eastAsia="zh-CN"/>
          </w:rPr>
          <w:t>(二)、建设进度</w:t>
        </w:r>
        <w:r>
          <w:tab/>
        </w:r>
        <w:r>
          <w:fldChar w:fldCharType="begin"/>
        </w:r>
        <w:r>
          <w:instrText xml:space="preserve"> PAGEREF _Toc24788 \h </w:instrText>
        </w:r>
        <w:r>
          <w:fldChar w:fldCharType="separate"/>
        </w:r>
        <w:r>
          <w:t>50</w:t>
        </w:r>
        <w:r>
          <w:fldChar w:fldCharType="end"/>
        </w:r>
      </w:hyperlink>
    </w:p>
    <w:p>
      <w:pPr>
        <w:pStyle w:val="TOC2"/>
        <w:tabs>
          <w:tab w:val="right" w:leader="dot" w:pos="8306"/>
        </w:tabs>
      </w:pPr>
      <w:hyperlink w:anchor="_Toc7247" w:history="1">
        <w:r>
          <w:rPr>
            <w:rFonts w:ascii="仿宋" w:eastAsia="仿宋" w:hAnsi="仿宋" w:cs="仿宋" w:hint="eastAsia"/>
            <w:lang w:eastAsia="zh-CN"/>
          </w:rPr>
          <w:t>(三)、进度安排注意事项</w:t>
        </w:r>
        <w:r>
          <w:tab/>
        </w:r>
        <w:r>
          <w:fldChar w:fldCharType="begin"/>
        </w:r>
        <w:r>
          <w:instrText xml:space="preserve"> PAGEREF _Toc7247 \h </w:instrText>
        </w:r>
        <w:r>
          <w:fldChar w:fldCharType="separate"/>
        </w:r>
        <w:r>
          <w:t>51</w:t>
        </w:r>
        <w:r>
          <w:fldChar w:fldCharType="end"/>
        </w:r>
      </w:hyperlink>
    </w:p>
    <w:p>
      <w:pPr>
        <w:pStyle w:val="TOC2"/>
        <w:tabs>
          <w:tab w:val="right" w:leader="dot" w:pos="8306"/>
        </w:tabs>
      </w:pPr>
      <w:hyperlink w:anchor="_Toc24390" w:history="1">
        <w:r>
          <w:rPr>
            <w:rFonts w:ascii="仿宋" w:eastAsia="仿宋" w:hAnsi="仿宋" w:cs="仿宋" w:hint="eastAsia"/>
            <w:lang w:eastAsia="zh-CN"/>
          </w:rPr>
          <w:t>(四)、人力资源配置</w:t>
        </w:r>
        <w:r>
          <w:tab/>
        </w:r>
        <w:r>
          <w:fldChar w:fldCharType="begin"/>
        </w:r>
        <w:r>
          <w:instrText xml:space="preserve"> PAGEREF _Toc24390 \h </w:instrText>
        </w:r>
        <w:r>
          <w:fldChar w:fldCharType="separate"/>
        </w:r>
        <w:r>
          <w:t>52</w:t>
        </w:r>
        <w:r>
          <w:fldChar w:fldCharType="end"/>
        </w:r>
      </w:hyperlink>
    </w:p>
    <w:p>
      <w:pPr>
        <w:pStyle w:val="TOC1"/>
        <w:tabs>
          <w:tab w:val="right" w:leader="dot" w:pos="8306"/>
        </w:tabs>
      </w:pPr>
      <w:hyperlink w:anchor="_Toc6683" w:history="1">
        <w:r>
          <w:rPr>
            <w:rFonts w:ascii="仿宋" w:eastAsia="仿宋" w:hAnsi="仿宋" w:cs="仿宋" w:hint="eastAsia"/>
            <w:lang w:eastAsia="zh-CN"/>
          </w:rPr>
          <w:t>十三、营销与推广策略</w:t>
        </w:r>
        <w:r>
          <w:tab/>
        </w:r>
        <w:r>
          <w:fldChar w:fldCharType="begin"/>
        </w:r>
        <w:r>
          <w:instrText xml:space="preserve"> PAGEREF _Toc6683 \h </w:instrText>
        </w:r>
        <w:r>
          <w:fldChar w:fldCharType="separate"/>
        </w:r>
        <w:r>
          <w:t>53</w:t>
        </w:r>
        <w:r>
          <w:fldChar w:fldCharType="end"/>
        </w:r>
      </w:hyperlink>
    </w:p>
    <w:p>
      <w:pPr>
        <w:pStyle w:val="TOC2"/>
        <w:tabs>
          <w:tab w:val="right" w:leader="dot" w:pos="8306"/>
        </w:tabs>
      </w:pPr>
      <w:hyperlink w:anchor="_Toc29349" w:history="1">
        <w:r>
          <w:rPr>
            <w:rFonts w:ascii="仿宋" w:eastAsia="仿宋" w:hAnsi="仿宋" w:cs="仿宋" w:hint="eastAsia"/>
            <w:lang w:eastAsia="zh-CN"/>
          </w:rPr>
          <w:t>(一)、产品/服务定位与特点</w:t>
        </w:r>
        <w:r>
          <w:tab/>
        </w:r>
        <w:r>
          <w:fldChar w:fldCharType="begin"/>
        </w:r>
        <w:r>
          <w:instrText xml:space="preserve"> PAGEREF _Toc29349 \h </w:instrText>
        </w:r>
        <w:r>
          <w:fldChar w:fldCharType="separate"/>
        </w:r>
        <w:r>
          <w:t>53</w:t>
        </w:r>
        <w:r>
          <w:fldChar w:fldCharType="end"/>
        </w:r>
      </w:hyperlink>
    </w:p>
    <w:p>
      <w:pPr>
        <w:pStyle w:val="TOC2"/>
        <w:tabs>
          <w:tab w:val="right" w:leader="dot" w:pos="8306"/>
        </w:tabs>
      </w:pPr>
      <w:hyperlink w:anchor="_Toc20823" w:history="1">
        <w:r>
          <w:rPr>
            <w:rFonts w:ascii="仿宋" w:eastAsia="仿宋" w:hAnsi="仿宋" w:cs="仿宋" w:hint="eastAsia"/>
            <w:lang w:eastAsia="zh-CN"/>
          </w:rPr>
          <w:t>(二)、市场定位与竞争分析</w:t>
        </w:r>
        <w:r>
          <w:tab/>
        </w:r>
        <w:r>
          <w:fldChar w:fldCharType="begin"/>
        </w:r>
        <w:r>
          <w:instrText xml:space="preserve"> PAGEREF _Toc20823 \h </w:instrText>
        </w:r>
        <w:r>
          <w:fldChar w:fldCharType="separate"/>
        </w:r>
        <w:r>
          <w:t>54</w:t>
        </w:r>
        <w:r>
          <w:fldChar w:fldCharType="end"/>
        </w:r>
      </w:hyperlink>
    </w:p>
    <w:p>
      <w:pPr>
        <w:pStyle w:val="TOC2"/>
        <w:tabs>
          <w:tab w:val="right" w:leader="dot" w:pos="8306"/>
        </w:tabs>
      </w:pPr>
      <w:hyperlink w:anchor="_Toc12797" w:history="1">
        <w:r>
          <w:rPr>
            <w:rFonts w:ascii="仿宋" w:eastAsia="仿宋" w:hAnsi="仿宋" w:cs="仿宋" w:hint="eastAsia"/>
            <w:lang w:eastAsia="zh-CN"/>
          </w:rPr>
          <w:t>(三)、营销渠道与策略</w:t>
        </w:r>
        <w:r>
          <w:tab/>
        </w:r>
        <w:r>
          <w:fldChar w:fldCharType="begin"/>
        </w:r>
        <w:r>
          <w:instrText xml:space="preserve"> PAGEREF _Toc12797 \h </w:instrText>
        </w:r>
        <w:r>
          <w:fldChar w:fldCharType="separate"/>
        </w:r>
        <w:r>
          <w:t>56</w:t>
        </w:r>
        <w:r>
          <w:fldChar w:fldCharType="end"/>
        </w:r>
      </w:hyperlink>
    </w:p>
    <w:p>
      <w:pPr>
        <w:pStyle w:val="TOC2"/>
        <w:tabs>
          <w:tab w:val="right" w:leader="dot" w:pos="8306"/>
        </w:tabs>
      </w:pPr>
      <w:hyperlink w:anchor="_Toc14538" w:history="1">
        <w:r>
          <w:rPr>
            <w:rFonts w:ascii="仿宋" w:eastAsia="仿宋" w:hAnsi="仿宋" w:cs="仿宋" w:hint="eastAsia"/>
            <w:lang w:eastAsia="zh-CN"/>
          </w:rPr>
          <w:t>(四)、推广与宣传活动</w:t>
        </w:r>
        <w:r>
          <w:tab/>
        </w:r>
        <w:r>
          <w:fldChar w:fldCharType="begin"/>
        </w:r>
        <w:r>
          <w:instrText xml:space="preserve"> PAGEREF _Toc14538 \h </w:instrText>
        </w:r>
        <w:r>
          <w:fldChar w:fldCharType="separate"/>
        </w:r>
        <w:r>
          <w:t>57</w:t>
        </w:r>
        <w:r>
          <w:fldChar w:fldCharType="end"/>
        </w:r>
      </w:hyperlink>
    </w:p>
    <w:p>
      <w:pPr>
        <w:pStyle w:val="TOC1"/>
        <w:tabs>
          <w:tab w:val="right" w:leader="dot" w:pos="8306"/>
        </w:tabs>
      </w:pPr>
      <w:hyperlink w:anchor="_Toc3415" w:history="1">
        <w:r>
          <w:rPr>
            <w:rFonts w:ascii="仿宋" w:eastAsia="仿宋" w:hAnsi="仿宋" w:cs="仿宋" w:hint="eastAsia"/>
            <w:lang w:eastAsia="zh-CN"/>
          </w:rPr>
          <w:t>十四、溴氨蓝项目实施时间节点</w:t>
        </w:r>
        <w:r>
          <w:tab/>
        </w:r>
        <w:r>
          <w:fldChar w:fldCharType="begin"/>
        </w:r>
        <w:r>
          <w:instrText xml:space="preserve"> PAGEREF _Toc3415 \h </w:instrText>
        </w:r>
        <w:r>
          <w:fldChar w:fldCharType="separate"/>
        </w:r>
        <w:r>
          <w:t>62</w:t>
        </w:r>
        <w:r>
          <w:fldChar w:fldCharType="end"/>
        </w:r>
      </w:hyperlink>
    </w:p>
    <w:p>
      <w:pPr>
        <w:pStyle w:val="TOC2"/>
        <w:tabs>
          <w:tab w:val="right" w:leader="dot" w:pos="8306"/>
        </w:tabs>
      </w:pPr>
      <w:hyperlink w:anchor="_Toc27463" w:history="1">
        <w:r>
          <w:rPr>
            <w:rFonts w:ascii="仿宋" w:eastAsia="仿宋" w:hAnsi="仿宋" w:cs="仿宋" w:hint="eastAsia"/>
            <w:lang w:eastAsia="zh-CN"/>
          </w:rPr>
          <w:t>(一)、溴氨蓝项目启动阶段时间节点</w:t>
        </w:r>
        <w:r>
          <w:tab/>
        </w:r>
        <w:r>
          <w:fldChar w:fldCharType="begin"/>
        </w:r>
        <w:r>
          <w:instrText xml:space="preserve"> PAGEREF _Toc27463 \h </w:instrText>
        </w:r>
        <w:r>
          <w:fldChar w:fldCharType="separate"/>
        </w:r>
        <w:r>
          <w:t>62</w:t>
        </w:r>
        <w:r>
          <w:fldChar w:fldCharType="end"/>
        </w:r>
      </w:hyperlink>
    </w:p>
    <w:p>
      <w:pPr>
        <w:pStyle w:val="TOC2"/>
        <w:tabs>
          <w:tab w:val="right" w:leader="dot" w:pos="8306"/>
        </w:tabs>
      </w:pPr>
      <w:hyperlink w:anchor="_Toc15202" w:history="1">
        <w:r>
          <w:rPr>
            <w:rFonts w:ascii="仿宋" w:eastAsia="仿宋" w:hAnsi="仿宋" w:cs="仿宋" w:hint="eastAsia"/>
            <w:lang w:eastAsia="zh-CN"/>
          </w:rPr>
          <w:t>(二)、溴氨蓝项目执行阶段时间节点</w:t>
        </w:r>
        <w:r>
          <w:tab/>
        </w:r>
        <w:r>
          <w:fldChar w:fldCharType="begin"/>
        </w:r>
        <w:r>
          <w:instrText xml:space="preserve"> PAGEREF _Toc15202 \h </w:instrText>
        </w:r>
        <w:r>
          <w:fldChar w:fldCharType="separate"/>
        </w:r>
        <w:r>
          <w:t>63</w:t>
        </w:r>
        <w:r>
          <w:fldChar w:fldCharType="end"/>
        </w:r>
      </w:hyperlink>
    </w:p>
    <w:p>
      <w:pPr>
        <w:pStyle w:val="TOC2"/>
        <w:tabs>
          <w:tab w:val="right" w:leader="dot" w:pos="8306"/>
        </w:tabs>
      </w:pPr>
      <w:hyperlink w:anchor="_Toc22339" w:history="1">
        <w:r>
          <w:rPr>
            <w:rFonts w:ascii="仿宋" w:eastAsia="仿宋" w:hAnsi="仿宋" w:cs="仿宋" w:hint="eastAsia"/>
            <w:lang w:eastAsia="zh-CN"/>
          </w:rPr>
          <w:t>(三)、溴氨蓝项目完成阶段时间节点</w:t>
        </w:r>
        <w:r>
          <w:tab/>
        </w:r>
        <w:r>
          <w:fldChar w:fldCharType="begin"/>
        </w:r>
        <w:r>
          <w:instrText xml:space="preserve"> PAGEREF _Toc22339 \h </w:instrText>
        </w:r>
        <w:r>
          <w:fldChar w:fldCharType="separate"/>
        </w:r>
        <w:r>
          <w:t>64</w:t>
        </w:r>
        <w:r>
          <w:fldChar w:fldCharType="end"/>
        </w:r>
      </w:hyperlink>
    </w:p>
    <w:p>
      <w:pPr>
        <w:pStyle w:val="TOC1"/>
        <w:tabs>
          <w:tab w:val="right" w:leader="dot" w:pos="8306"/>
        </w:tabs>
      </w:pPr>
      <w:hyperlink w:anchor="_Toc16693" w:history="1">
        <w:r>
          <w:rPr>
            <w:rFonts w:ascii="仿宋" w:eastAsia="仿宋" w:hAnsi="仿宋" w:cs="仿宋" w:hint="eastAsia"/>
            <w:lang w:eastAsia="zh-CN"/>
          </w:rPr>
          <w:t>十五、溴氨蓝项目变更管理</w:t>
        </w:r>
        <w:r>
          <w:tab/>
        </w:r>
        <w:r>
          <w:fldChar w:fldCharType="begin"/>
        </w:r>
        <w:r>
          <w:instrText xml:space="preserve"> PAGEREF _Toc16693 \h </w:instrText>
        </w:r>
        <w:r>
          <w:fldChar w:fldCharType="separate"/>
        </w:r>
        <w:r>
          <w:t>65</w:t>
        </w:r>
        <w:r>
          <w:fldChar w:fldCharType="end"/>
        </w:r>
      </w:hyperlink>
    </w:p>
    <w:p>
      <w:pPr>
        <w:pStyle w:val="TOC2"/>
        <w:tabs>
          <w:tab w:val="right" w:leader="dot" w:pos="8306"/>
        </w:tabs>
      </w:pPr>
      <w:hyperlink w:anchor="_Toc25609" w:history="1">
        <w:r>
          <w:rPr>
            <w:rFonts w:ascii="仿宋" w:eastAsia="仿宋" w:hAnsi="仿宋" w:cs="仿宋" w:hint="eastAsia"/>
            <w:lang w:eastAsia="zh-CN"/>
          </w:rPr>
          <w:t>(一)、变更申请与评估</w:t>
        </w:r>
        <w:r>
          <w:tab/>
        </w:r>
        <w:r>
          <w:fldChar w:fldCharType="begin"/>
        </w:r>
        <w:r>
          <w:instrText xml:space="preserve"> PAGEREF _Toc25609 \h </w:instrText>
        </w:r>
        <w:r>
          <w:fldChar w:fldCharType="separate"/>
        </w:r>
        <w:r>
          <w:t>65</w:t>
        </w:r>
        <w:r>
          <w:fldChar w:fldCharType="end"/>
        </w:r>
      </w:hyperlink>
    </w:p>
    <w:p>
      <w:pPr>
        <w:pStyle w:val="TOC2"/>
        <w:tabs>
          <w:tab w:val="right" w:leader="dot" w:pos="8306"/>
        </w:tabs>
      </w:pPr>
      <w:hyperlink w:anchor="_Toc19779" w:history="1">
        <w:r>
          <w:rPr>
            <w:rFonts w:ascii="仿宋" w:eastAsia="仿宋" w:hAnsi="仿宋" w:cs="仿宋" w:hint="eastAsia"/>
            <w:lang w:eastAsia="zh-CN"/>
          </w:rPr>
          <w:t>(二)、变更实施与控制</w:t>
        </w:r>
        <w:r>
          <w:tab/>
        </w:r>
        <w:r>
          <w:fldChar w:fldCharType="begin"/>
        </w:r>
        <w:r>
          <w:instrText xml:space="preserve"> PAGEREF _Toc19779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溴氨蓝项目的主要产品是XXXX，预计年产值为XXX万元。这一产品在市场中占据着重要的地位，其广泛的应用范围使得该溴氨蓝项目的市场前景非常广阔。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溴氨蓝项目的xxx产品作为重要的原材料之一，将在多个领域发挥关键作用。其在建筑、交通、能源等方面的广泛应用将为整个产业链提供强大的支持，形成产业协同效应。溴氨蓝项目的年产值XXX万XXX万XXX万万元不仅反映了其在市场上的巨大潜力，更预示着它对国民经济的积极贡献。这种关联度高、涉及面广的产业关系，使得该溴氨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总征地面积为XXXX平方米，相当于约XX.XX亩，其中净用地面积为XXXX平方米，红线范围内相当于约XX.XX亩。这一用地规模充分考虑了溴氨蓝项目的建设需求，保障了溴氨蓝项目在合适的空间内得以充分发展。溴氨蓝项目规划的总建筑面积为XXXX平方米，其中主体工程建设占XXXX平方米，计容建筑面积达XXXX平方米。预计建筑工程的投资将达到XXXX万元，为溴氨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计划购置的设备共计XXXX台（套），设备购置费用为XXXX万元。这一设备购置计划充分考虑到溴氨蓝项目的生产需求和技术要求，确保了溴氨蓝项目在生产运营中具备先进的技术装备和高效的生产能力。设备的合理配置将为溴氨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计划总投资为XXXX万元，预计年实现营业收入为XXXX万元。这一产能规模的设定旨在确保溴氨蓝项目能够在投资与回报之间取得平衡，实现长期可持续的发展。溴氨蓝项目的总投资充分考虑到各个方面的需求，包括用地建设、设备购置等多个环节，以确保溴氨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478"/>
      <w:r>
        <w:rPr>
          <w:rFonts w:ascii="仿宋" w:eastAsia="仿宋" w:hAnsi="仿宋" w:cs="仿宋" w:hint="eastAsia"/>
          <w:sz w:val="28"/>
          <w:lang w:eastAsia="zh-CN"/>
        </w:rPr>
        <w:t>二、溴氨蓝项目文档管理</w:t>
      </w:r>
      <w:bookmarkEnd w:id="5"/>
    </w:p>
    <w:p>
      <w:pPr>
        <w:pStyle w:val="Heading2"/>
        <w:rPr>
          <w:rFonts w:ascii="仿宋" w:eastAsia="仿宋" w:hAnsi="仿宋" w:cs="仿宋" w:hint="eastAsia"/>
          <w:lang w:eastAsia="zh-CN"/>
        </w:rPr>
      </w:pPr>
      <w:bookmarkStart w:id="6" w:name="_Toc169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溴氨蓝项目高度重视文档的质量和准确性，以支持溴氨蓝项目的各项活动和决策。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文档的编制始于溴氨蓝项目计划的初期，我们制定了详细的文档编制计划，明确了每个文档的内容、格式和编写责任人。在溴氨蓝项目启动阶段，我们首先编制了溴氨蓝项目章程，明确定义了溴氨蓝项目的目标、范围、风险等关键要素。随后，溴氨蓝项目团队根据计划陆续编制了需求文档、设计文档、测试文档等各类文档，确保溴氨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溴氨蓝项目管理中的重要环节，旨在确保溴氨蓝项目文档符合质量标准和溴氨蓝项目需求。在溴氨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除了内部审查，我们还进行了外部审查，邀请溴氨蓝项目相关利益方和专业领域的专家对文档进行独立审查。这有助于获取更全面、客观的反馈，确保溴氨蓝项目文档不仅符合内部标准，也满足外部需求。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溴氨蓝项目在文档编制与审查方面建立了严格的管理机制，通过规范的流程和多维度的审查，确保溴氨蓝项目文档的质量、准确性和可靠性，为溴氨蓝项目的顺利推进提供了有力支持。</w:t>
      </w:r>
    </w:p>
    <w:p>
      <w:pPr>
        <w:pStyle w:val="Heading2"/>
        <w:ind w:firstLine="560" w:firstLineChars="200"/>
        <w:rPr>
          <w:rFonts w:ascii="仿宋" w:eastAsia="仿宋" w:hAnsi="仿宋" w:cs="仿宋" w:hint="eastAsia"/>
          <w:sz w:val="28"/>
          <w:lang w:eastAsia="zh-CN"/>
        </w:rPr>
      </w:pPr>
      <w:bookmarkStart w:id="7" w:name="_Toc1451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我们通过多渠道发布文档，包括电子邮件、溴氨蓝项目管理平台、内部网站等，以满足不同团队成员的偏好和需求。多渠道发布确保了信息的全面覆盖。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我们采用了精细的权限控制，确保只有授权人员可以访问敏感信息。这种安全措施保护了溴氨蓝项目文档的机密性，防止了未经授权的信息泄露。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41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文档存档与归档是溴氨蓝项目生命周期中一个至关重要的环节，直接关系到溴氨蓝项目信息的长期保存和历史记录的完整性。在溴氨蓝项目中，我们实施了一系列有效的文档存档与归档管理策略：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588"/>
      <w:r>
        <w:rPr>
          <w:rFonts w:ascii="仿宋" w:eastAsia="仿宋" w:hAnsi="仿宋" w:cs="仿宋" w:hint="eastAsia"/>
          <w:sz w:val="28"/>
          <w:lang w:eastAsia="zh-CN"/>
        </w:rPr>
        <w:t>三、溴氨蓝项目可持续发展</w:t>
      </w:r>
      <w:bookmarkEnd w:id="9"/>
    </w:p>
    <w:p>
      <w:pPr>
        <w:pStyle w:val="Heading2"/>
        <w:rPr>
          <w:rFonts w:ascii="仿宋" w:eastAsia="仿宋" w:hAnsi="仿宋" w:cs="仿宋" w:hint="eastAsia"/>
          <w:lang w:eastAsia="zh-CN"/>
        </w:rPr>
      </w:pPr>
      <w:bookmarkStart w:id="10" w:name="_Toc1933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中，溴氨蓝项目团队着眼于未来，明确了可持续发展的战略方向。制定的具体可持续发展目标包括降低资源使用、采用环保技术、最大化社会效益等。这一步骤不仅有助于溴氨蓝项目在环保和社会责任方面达到最高标准，也为未来提供了明确的指引，确保溴氨蓝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可持续实践的融入溴氨蓝项目管理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溴氨蓝项目管理周期。从溴氨蓝项目规划开始，溴氨蓝项目团队就考虑了环境和社会的因素。在执行阶段，溴氨蓝项目团队积极推动绿色技术的应用，优化资源利用。此外，关注员工的社会责任，通过培训和沟通活动提高员工对可持续发展的认知，使他们能够在日常工作中践行可持续实践。这些举措不仅为溴氨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10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扎根于溴氨蓝项目的可持续发展理念，我们深信环保与社会责任是溴氨蓝项目成功的关键支柱。在溴氨蓝项目的每一步，我们都致力于通过创新和实践，履行对环境和社会的坚定责任。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团队通过引入先进的环保技术、建立高效的废物处理系统以及推动能源节约措施，积极履行环保责任。定期的环保监测和评估确保溴氨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不仅致力于自身可持续发展，还注重对社会的回馈。通过支持社区溴氨蓝项目、参与慈善事业、提供培训机会等方式，溴氨蓝项目积极履行社会责任。与当地社区建立积极互动，关注员工的工作与生活平衡，以及员工的身心健康，是溴氨蓝项目在社会责任层面的关键举措。这样的实践不仅增强了溴氨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681"/>
      <w:r>
        <w:rPr>
          <w:rFonts w:ascii="仿宋" w:eastAsia="仿宋" w:hAnsi="仿宋" w:cs="仿宋" w:hint="eastAsia"/>
          <w:sz w:val="28"/>
          <w:lang w:eastAsia="zh-CN"/>
        </w:rPr>
        <w:t>四、溴氨蓝项目选址可行性分析</w:t>
      </w:r>
      <w:bookmarkEnd w:id="12"/>
    </w:p>
    <w:p>
      <w:pPr>
        <w:pStyle w:val="Heading2"/>
        <w:rPr>
          <w:rFonts w:ascii="仿宋" w:eastAsia="仿宋" w:hAnsi="仿宋" w:cs="仿宋" w:hint="eastAsia"/>
          <w:lang w:eastAsia="zh-CN"/>
        </w:rPr>
      </w:pPr>
      <w:bookmarkStart w:id="13" w:name="_Toc20969"/>
      <w:r>
        <w:rPr>
          <w:rFonts w:ascii="仿宋" w:eastAsia="仿宋" w:hAnsi="仿宋" w:cs="仿宋" w:hint="eastAsia"/>
          <w:lang w:eastAsia="zh-CN"/>
        </w:rPr>
        <w:t>(一)、溴氨蓝项目选址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该溴氨蓝项目选址位于XX省XX市XX区XXX街道</w:t>
      </w:r>
    </w:p>
    <w:p>
      <w:pPr>
        <w:pStyle w:val="Heading2"/>
        <w:ind w:firstLine="560" w:firstLineChars="200"/>
        <w:rPr>
          <w:rFonts w:ascii="仿宋" w:eastAsia="仿宋" w:hAnsi="仿宋" w:cs="仿宋" w:hint="eastAsia"/>
          <w:sz w:val="28"/>
          <w:lang w:eastAsia="zh-CN"/>
        </w:rPr>
      </w:pPr>
      <w:bookmarkStart w:id="14" w:name="_Toc1139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溴氨蓝项目的征地面积将根据溴氨蓝项目的实际规模和需求进行精确规划。具体面积XXX平方米，旨在确保溴氨蓝项目不仅能够满足当前的发展需求，还能够预留空间以适应未来的扩展。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净用地面积是在征地面积基础上去除不可利用面积后的实际可开发用地。具体面积XXX平方米，考虑到环保、交通、安全等多方面因素，以确保溴氨蓝项目在整体利用效率上达到最优。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溴氨蓝项目计划建设的建筑总规模具体面积XXX平方米。这一规模的确定综合考虑了溴氨蓝项目的性质、规模，以及城市规划的相关要求，确保建筑布局与周边环境协调一致。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绿地率是溴氨蓝项目用地中被规划为绿地的比例。具体面积XXX平方米，旨在通过合理规划绿地，改善溴氨蓝项目周边环境，提升居民生活质量，并符合城市整体绿化规划。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容积率是用地上可以建设的建筑总体积与用地面积之比。具体面积XXX，通过合理的容积率规划，确保溴氨蓝项目建筑规模与周边环境和谐共生。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确保溴氨蓝项目选址与当地城市规划相一致，具体面积XXX平方米。通过与城市规划部门深入沟通，确保溴氨蓝项目不仅符合城市的整体发展方向，还能够融入城市的发展布局，为城市的长远发展贡献力量。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充分了解并确保溴氨蓝项目选址符合当地产业政策，具体面积XXX平方米。这包括溴氨蓝项目对当地经济的促进作用，以及对相关产业的带动效应，确保溴氨蓝项目与地方政府的产业政策保持一致，促进共赢合作。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用地总体要求必须符合环保和可持续发展的原则，具体面积XXX平方米。通过采用绿色建筑设计、节能减排等措施，确保溴氨蓝项目在建设和运营过程中对环境的影响最小化，达到可持续发展的要求。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确保溴氨蓝项目选址具备必要的公共设施配套，具体面积XXX平方米。这包括交通便利性、教育、医疗等基础设施，以提高居民生活品质，使得溴氨蓝项目选址更具吸引力。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考虑用地总体要求对当地社会稳定性的影响，具体面积XXX平方米。通过深入了解当地社区反馈，确保溴氨蓝项目的选址和建设过程对当地社会和谐稳定产生积极作用。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溴氨蓝项目选址不仅符合法规和规划，还在实际操作中具有可行性。这一全面规划将为溴氨蓝项目的成功实施提供坚实的基础，确保溴氨蓝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90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溴氨蓝项目的设备规划和空间设计中，我们将采取灵活设备布局的措施。设备布局将根据实际需求进行灵活设计，避免不必要的浪费。通过合理规划设备摆放位置，我们将提高设备的利用率，减少设备间距，以确保溴氨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溴氨蓝项目内部引入共享设施的概念，例如共享会议室、办公区等。通过这种方式，我们可以减少对资源的重复建设，提高资源共享效率，从而减小溴氨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72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溴氨蓝项目的总图布置中，我们将不同功能区域进行明确的规划，以最大程度满足溴氨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17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我们首先关注市场因素，包括潜在客户分布、竞争对手位置、市场需求等。通过深入的市场调研，我们能够更准确地评估选址对于市场开拓和产品销售的影响，确保溴氨蓝项目能够在有利的市场环境中蓬勃发展。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溴氨蓝项目对环境的影响是综合评价的重要因素之一。我们将详细考虑选址周边的自然环境、生态保护区、水源地等情况，确保溴氨蓝项目的建设和运营对环境影响最小化，并符合当地的环保法规标准。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对选址的评价还需充分考虑当地政府的产业政策和法规。我们将详细了解溴氨蓝项目所在地的相关政策，确保溴氨蓝项目的规划和运营与当地法规相符，降低不必要的法律风险。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考虑到社会稳定性对企业运营的重要性，我们将评估选址地区的社会安全情况、劳工关系、社区反馈等方面，以确保溴氨蓝项目的建设和运营不会受到社会稳定性的负面影响。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最后，我们将综合考虑用地成本，包括土地购置费用、土地开发成本等。通过对用地成本的详细评估，我们能够做出更为精确的经济效益分析，为溴氨蓝项目的投资决策提供有力支持。</w:t>
      </w:r>
    </w:p>
    <w:p>
      <w:pPr>
        <w:pStyle w:val="Heading1"/>
        <w:ind w:firstLine="560" w:firstLineChars="200"/>
        <w:rPr>
          <w:rFonts w:ascii="仿宋" w:eastAsia="仿宋" w:hAnsi="仿宋" w:cs="仿宋" w:hint="eastAsia"/>
          <w:sz w:val="28"/>
          <w:lang w:eastAsia="zh-CN"/>
        </w:rPr>
      </w:pPr>
      <w:bookmarkStart w:id="18" w:name="_Toc4001"/>
      <w:r>
        <w:rPr>
          <w:rFonts w:ascii="仿宋" w:eastAsia="仿宋" w:hAnsi="仿宋" w:cs="仿宋" w:hint="eastAsia"/>
          <w:sz w:val="28"/>
          <w:lang w:eastAsia="zh-CN"/>
        </w:rPr>
        <w:t>五、溴氨蓝项目绩效评估</w:t>
      </w:r>
      <w:bookmarkEnd w:id="18"/>
    </w:p>
    <w:p>
      <w:pPr>
        <w:pStyle w:val="Heading2"/>
        <w:rPr>
          <w:rFonts w:ascii="仿宋" w:eastAsia="仿宋" w:hAnsi="仿宋" w:cs="仿宋" w:hint="eastAsia"/>
          <w:lang w:eastAsia="zh-CN"/>
        </w:rPr>
      </w:pPr>
      <w:bookmarkStart w:id="19" w:name="_Toc1181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在溴氨蓝项目中，我们设计了一套全面的绩效评估指标，以确保溴氨蓝项目的可控和成功交付。这些指标跨足溴氨蓝项目目标、成本、进度和质量等多个维度，为我们提供了全面洞察溴氨蓝项目的健康状况。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目标达成率是我们关注的首要指标。我们设定了明确的目标，并通过定期监测和评估，迅速发现并应对潜在的目标偏差。这为溴氨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成本绩效是另一个核心关注点。通过实际成本与预算成本的对比分析，我们深入了解成本差异的原因，及时调整资源分配，保持溴氨蓝项目在经济效益方面的合理水平。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进度作为关键的绩效指标之一，得到了精心的关注。我们制定了详细的溴氨蓝项目进度计划，并设立了进度符合度指标，确保实际进度与计划进度保持一致。这使我们能够快速发现和解决潜在的进度问题，保持溴氨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溴氨蓝项目绩效的不可或缺的一环。我们引入了一系列的质量标准和客户满意度指标，以确保溴氨蓝项目交付的成果在质量上达到或超越预期水平。通过持续监测这些指标，我们努力提升溴氨蓝项目整体质量水平，为溴氨蓝项目的成功交付提供有力保障。通过这些科学且全面的绩效评估，我们能够更好地引导溴氨蓝项目的持续改进，确保溴氨蓝项目目标的顺利达成。</w:t>
      </w:r>
    </w:p>
    <w:p>
      <w:pPr>
        <w:pStyle w:val="Heading2"/>
        <w:ind w:firstLine="560" w:firstLineChars="200"/>
        <w:rPr>
          <w:rFonts w:ascii="仿宋" w:eastAsia="仿宋" w:hAnsi="仿宋" w:cs="仿宋" w:hint="eastAsia"/>
          <w:sz w:val="28"/>
          <w:lang w:eastAsia="zh-CN"/>
        </w:rPr>
      </w:pPr>
      <w:bookmarkStart w:id="20" w:name="_Toc1023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绩效评估是溴氨蓝项目中的关键环节，为确保溴氨蓝项目达到预期目标，我们采用了多层次、多维度的绩效评估方法。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溴氨蓝项目的战略目标对齐，确保每个决策和行动都与溴氨蓝项目整体目标保持一致。团队会定期召开战略对齐会议，审视当前工作与溴氨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溴氨蓝项目进度、质量、成本和风险等方面。这些指标通过数据收集和分析，为溴氨蓝项目管理团队提供了客观的评估依据。例如，我们通过溴氨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https://d.book118.com/878116062046006047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C4CE7"/>
    <w:rsid w:val="4FBC4C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606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2024-03-06T08:22:00Z</dcterms:created>
  <dcterms:modified xsi:type="dcterms:W3CDTF">2024-03-06T08:23:15Z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F88DDB3B66F44F9EB4C58D8CBD5F9DAA_11</vt:lpwstr>
  </property>
  <property fmtid="{D5CDD505-2E9C-101B-9397-08002B2CF9AE}" pid="3" name="KSOProductBuildVer">
    <vt:lpwstr>2052-12.1.0.16388</vt:lpwstr>
  </property>
</Properties>
</file>