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商业照明灯具项目规划设计蓝图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282" w:history="1">
        <w:r>
          <w:rPr>
            <w:rFonts w:ascii="仿宋" w:eastAsia="仿宋" w:hAnsi="仿宋" w:cs="仿宋" w:hint="eastAsia"/>
            <w:lang w:eastAsia="zh-CN"/>
          </w:rPr>
          <w:t>概论</w:t>
        </w:r>
        <w:r>
          <w:tab/>
        </w:r>
        <w:r>
          <w:fldChar w:fldCharType="begin"/>
        </w:r>
        <w:r>
          <w:instrText xml:space="preserve"> PAGEREF _Toc27282 \h </w:instrText>
        </w:r>
        <w:r>
          <w:fldChar w:fldCharType="separate"/>
        </w:r>
        <w:r>
          <w:t>3</w:t>
        </w:r>
        <w:r>
          <w:fldChar w:fldCharType="end"/>
        </w:r>
      </w:hyperlink>
    </w:p>
    <w:p>
      <w:pPr>
        <w:pStyle w:val="TOC1"/>
        <w:tabs>
          <w:tab w:val="right" w:leader="dot" w:pos="8306"/>
        </w:tabs>
      </w:pPr>
      <w:hyperlink w:anchor="_Toc27619" w:history="1">
        <w:r>
          <w:rPr>
            <w:rFonts w:ascii="仿宋" w:eastAsia="仿宋" w:hAnsi="仿宋" w:cs="仿宋" w:hint="eastAsia"/>
            <w:lang w:eastAsia="zh-CN"/>
          </w:rPr>
          <w:t>一、商业照明灯具项目可持续发展</w:t>
        </w:r>
        <w:r>
          <w:tab/>
        </w:r>
        <w:r>
          <w:fldChar w:fldCharType="begin"/>
        </w:r>
        <w:r>
          <w:instrText xml:space="preserve"> PAGEREF _Toc27619 \h </w:instrText>
        </w:r>
        <w:r>
          <w:fldChar w:fldCharType="separate"/>
        </w:r>
        <w:r>
          <w:t>3</w:t>
        </w:r>
        <w:r>
          <w:fldChar w:fldCharType="end"/>
        </w:r>
      </w:hyperlink>
    </w:p>
    <w:p>
      <w:pPr>
        <w:pStyle w:val="TOC2"/>
        <w:tabs>
          <w:tab w:val="right" w:leader="dot" w:pos="8306"/>
        </w:tabs>
      </w:pPr>
      <w:hyperlink w:anchor="_Toc24463" w:history="1">
        <w:r>
          <w:rPr>
            <w:rFonts w:ascii="仿宋" w:eastAsia="仿宋" w:hAnsi="仿宋" w:cs="仿宋" w:hint="eastAsia"/>
            <w:lang w:eastAsia="zh-CN"/>
          </w:rPr>
          <w:t>(一)、可持续战略与实践</w:t>
        </w:r>
        <w:r>
          <w:tab/>
        </w:r>
        <w:r>
          <w:fldChar w:fldCharType="begin"/>
        </w:r>
        <w:r>
          <w:instrText xml:space="preserve"> PAGEREF _Toc24463 \h </w:instrText>
        </w:r>
        <w:r>
          <w:fldChar w:fldCharType="separate"/>
        </w:r>
        <w:r>
          <w:t>3</w:t>
        </w:r>
        <w:r>
          <w:fldChar w:fldCharType="end"/>
        </w:r>
      </w:hyperlink>
    </w:p>
    <w:p>
      <w:pPr>
        <w:pStyle w:val="TOC2"/>
        <w:tabs>
          <w:tab w:val="right" w:leader="dot" w:pos="8306"/>
        </w:tabs>
      </w:pPr>
      <w:hyperlink w:anchor="_Toc26193" w:history="1">
        <w:r>
          <w:rPr>
            <w:rFonts w:ascii="仿宋" w:eastAsia="仿宋" w:hAnsi="仿宋" w:cs="仿宋" w:hint="eastAsia"/>
            <w:lang w:eastAsia="zh-CN"/>
          </w:rPr>
          <w:t>(二)、环保与社会责任</w:t>
        </w:r>
        <w:r>
          <w:tab/>
        </w:r>
        <w:r>
          <w:fldChar w:fldCharType="begin"/>
        </w:r>
        <w:r>
          <w:instrText xml:space="preserve"> PAGEREF _Toc26193 \h </w:instrText>
        </w:r>
        <w:r>
          <w:fldChar w:fldCharType="separate"/>
        </w:r>
        <w:r>
          <w:t>4</w:t>
        </w:r>
        <w:r>
          <w:fldChar w:fldCharType="end"/>
        </w:r>
      </w:hyperlink>
    </w:p>
    <w:p>
      <w:pPr>
        <w:pStyle w:val="TOC1"/>
        <w:tabs>
          <w:tab w:val="right" w:leader="dot" w:pos="8306"/>
        </w:tabs>
      </w:pPr>
      <w:hyperlink w:anchor="_Toc22643" w:history="1">
        <w:r>
          <w:rPr>
            <w:rFonts w:ascii="仿宋" w:eastAsia="仿宋" w:hAnsi="仿宋" w:cs="仿宋" w:hint="eastAsia"/>
            <w:lang w:eastAsia="zh-CN"/>
          </w:rPr>
          <w:t>二、商业照明灯具项目选址可行性分析</w:t>
        </w:r>
        <w:r>
          <w:tab/>
        </w:r>
        <w:r>
          <w:fldChar w:fldCharType="begin"/>
        </w:r>
        <w:r>
          <w:instrText xml:space="preserve"> PAGEREF _Toc22643 \h </w:instrText>
        </w:r>
        <w:r>
          <w:fldChar w:fldCharType="separate"/>
        </w:r>
        <w:r>
          <w:t>5</w:t>
        </w:r>
        <w:r>
          <w:fldChar w:fldCharType="end"/>
        </w:r>
      </w:hyperlink>
    </w:p>
    <w:p>
      <w:pPr>
        <w:pStyle w:val="TOC2"/>
        <w:tabs>
          <w:tab w:val="right" w:leader="dot" w:pos="8306"/>
        </w:tabs>
      </w:pPr>
      <w:hyperlink w:anchor="_Toc24252" w:history="1">
        <w:r>
          <w:rPr>
            <w:rFonts w:ascii="仿宋" w:eastAsia="仿宋" w:hAnsi="仿宋" w:cs="仿宋" w:hint="eastAsia"/>
            <w:lang w:eastAsia="zh-CN"/>
          </w:rPr>
          <w:t>(一)、商业照明灯具项目选址</w:t>
        </w:r>
        <w:r>
          <w:tab/>
        </w:r>
        <w:r>
          <w:fldChar w:fldCharType="begin"/>
        </w:r>
        <w:r>
          <w:instrText xml:space="preserve"> PAGEREF _Toc24252 \h </w:instrText>
        </w:r>
        <w:r>
          <w:fldChar w:fldCharType="separate"/>
        </w:r>
        <w:r>
          <w:t>5</w:t>
        </w:r>
        <w:r>
          <w:fldChar w:fldCharType="end"/>
        </w:r>
      </w:hyperlink>
    </w:p>
    <w:p>
      <w:pPr>
        <w:pStyle w:val="TOC2"/>
        <w:tabs>
          <w:tab w:val="right" w:leader="dot" w:pos="8306"/>
        </w:tabs>
      </w:pPr>
      <w:hyperlink w:anchor="_Toc29447" w:history="1">
        <w:r>
          <w:rPr>
            <w:rFonts w:ascii="仿宋" w:eastAsia="仿宋" w:hAnsi="仿宋" w:cs="仿宋" w:hint="eastAsia"/>
            <w:lang w:eastAsia="zh-CN"/>
          </w:rPr>
          <w:t>(二)、用地控制指标</w:t>
        </w:r>
        <w:r>
          <w:tab/>
        </w:r>
        <w:r>
          <w:fldChar w:fldCharType="begin"/>
        </w:r>
        <w:r>
          <w:instrText xml:space="preserve"> PAGEREF _Toc29447 \h </w:instrText>
        </w:r>
        <w:r>
          <w:fldChar w:fldCharType="separate"/>
        </w:r>
        <w:r>
          <w:t>5</w:t>
        </w:r>
        <w:r>
          <w:fldChar w:fldCharType="end"/>
        </w:r>
      </w:hyperlink>
    </w:p>
    <w:p>
      <w:pPr>
        <w:pStyle w:val="TOC2"/>
        <w:tabs>
          <w:tab w:val="right" w:leader="dot" w:pos="8306"/>
        </w:tabs>
      </w:pPr>
      <w:hyperlink w:anchor="_Toc18721" w:history="1">
        <w:r>
          <w:rPr>
            <w:rFonts w:ascii="仿宋" w:eastAsia="仿宋" w:hAnsi="仿宋" w:cs="仿宋" w:hint="eastAsia"/>
            <w:lang w:eastAsia="zh-CN"/>
          </w:rPr>
          <w:t>(三)、节约用地措施</w:t>
        </w:r>
        <w:r>
          <w:tab/>
        </w:r>
        <w:r>
          <w:fldChar w:fldCharType="begin"/>
        </w:r>
        <w:r>
          <w:instrText xml:space="preserve"> PAGEREF _Toc18721 \h </w:instrText>
        </w:r>
        <w:r>
          <w:fldChar w:fldCharType="separate"/>
        </w:r>
        <w:r>
          <w:t>7</w:t>
        </w:r>
        <w:r>
          <w:fldChar w:fldCharType="end"/>
        </w:r>
      </w:hyperlink>
    </w:p>
    <w:p>
      <w:pPr>
        <w:pStyle w:val="TOC2"/>
        <w:tabs>
          <w:tab w:val="right" w:leader="dot" w:pos="8306"/>
        </w:tabs>
      </w:pPr>
      <w:hyperlink w:anchor="_Toc13462" w:history="1">
        <w:r>
          <w:rPr>
            <w:rFonts w:ascii="仿宋" w:eastAsia="仿宋" w:hAnsi="仿宋" w:cs="仿宋" w:hint="eastAsia"/>
            <w:lang w:eastAsia="zh-CN"/>
          </w:rPr>
          <w:t>(四)、总图布置方案</w:t>
        </w:r>
        <w:r>
          <w:tab/>
        </w:r>
        <w:r>
          <w:fldChar w:fldCharType="begin"/>
        </w:r>
        <w:r>
          <w:instrText xml:space="preserve"> PAGEREF _Toc13462 \h </w:instrText>
        </w:r>
        <w:r>
          <w:fldChar w:fldCharType="separate"/>
        </w:r>
        <w:r>
          <w:t>8</w:t>
        </w:r>
        <w:r>
          <w:fldChar w:fldCharType="end"/>
        </w:r>
      </w:hyperlink>
    </w:p>
    <w:p>
      <w:pPr>
        <w:pStyle w:val="TOC2"/>
        <w:tabs>
          <w:tab w:val="right" w:leader="dot" w:pos="8306"/>
        </w:tabs>
      </w:pPr>
      <w:hyperlink w:anchor="_Toc29920" w:history="1">
        <w:r>
          <w:rPr>
            <w:rFonts w:ascii="仿宋" w:eastAsia="仿宋" w:hAnsi="仿宋" w:cs="仿宋" w:hint="eastAsia"/>
            <w:lang w:eastAsia="zh-CN"/>
          </w:rPr>
          <w:t>(五)、选址综合评价</w:t>
        </w:r>
        <w:r>
          <w:tab/>
        </w:r>
        <w:r>
          <w:fldChar w:fldCharType="begin"/>
        </w:r>
        <w:r>
          <w:instrText xml:space="preserve"> PAGEREF _Toc29920 \h </w:instrText>
        </w:r>
        <w:r>
          <w:fldChar w:fldCharType="separate"/>
        </w:r>
        <w:r>
          <w:t>9</w:t>
        </w:r>
        <w:r>
          <w:fldChar w:fldCharType="end"/>
        </w:r>
      </w:hyperlink>
    </w:p>
    <w:p>
      <w:pPr>
        <w:pStyle w:val="TOC1"/>
        <w:tabs>
          <w:tab w:val="right" w:leader="dot" w:pos="8306"/>
        </w:tabs>
      </w:pPr>
      <w:hyperlink w:anchor="_Toc2102" w:history="1">
        <w:r>
          <w:rPr>
            <w:rFonts w:ascii="仿宋" w:eastAsia="仿宋" w:hAnsi="仿宋" w:cs="仿宋" w:hint="eastAsia"/>
            <w:lang w:eastAsia="zh-CN"/>
          </w:rPr>
          <w:t>三、工艺说明</w:t>
        </w:r>
        <w:r>
          <w:tab/>
        </w:r>
        <w:r>
          <w:fldChar w:fldCharType="begin"/>
        </w:r>
        <w:r>
          <w:instrText xml:space="preserve"> PAGEREF _Toc2102 \h </w:instrText>
        </w:r>
        <w:r>
          <w:fldChar w:fldCharType="separate"/>
        </w:r>
        <w:r>
          <w:t>10</w:t>
        </w:r>
        <w:r>
          <w:fldChar w:fldCharType="end"/>
        </w:r>
      </w:hyperlink>
    </w:p>
    <w:p>
      <w:pPr>
        <w:pStyle w:val="TOC2"/>
        <w:tabs>
          <w:tab w:val="right" w:leader="dot" w:pos="8306"/>
        </w:tabs>
      </w:pPr>
      <w:hyperlink w:anchor="_Toc32006" w:history="1">
        <w:r>
          <w:rPr>
            <w:rFonts w:ascii="仿宋" w:eastAsia="仿宋" w:hAnsi="仿宋" w:cs="仿宋" w:hint="eastAsia"/>
            <w:lang w:eastAsia="zh-CN"/>
          </w:rPr>
          <w:t>(一)、技术管理特点</w:t>
        </w:r>
        <w:r>
          <w:tab/>
        </w:r>
        <w:r>
          <w:fldChar w:fldCharType="begin"/>
        </w:r>
        <w:r>
          <w:instrText xml:space="preserve"> PAGEREF _Toc32006 \h </w:instrText>
        </w:r>
        <w:r>
          <w:fldChar w:fldCharType="separate"/>
        </w:r>
        <w:r>
          <w:t>10</w:t>
        </w:r>
        <w:r>
          <w:fldChar w:fldCharType="end"/>
        </w:r>
      </w:hyperlink>
    </w:p>
    <w:p>
      <w:pPr>
        <w:pStyle w:val="TOC2"/>
        <w:tabs>
          <w:tab w:val="right" w:leader="dot" w:pos="8306"/>
        </w:tabs>
      </w:pPr>
      <w:hyperlink w:anchor="_Toc20426" w:history="1">
        <w:r>
          <w:rPr>
            <w:rFonts w:ascii="仿宋" w:eastAsia="仿宋" w:hAnsi="仿宋" w:cs="仿宋" w:hint="eastAsia"/>
            <w:lang w:eastAsia="zh-CN"/>
          </w:rPr>
          <w:t>(二)、商业照明灯具项目工艺技术设计方案</w:t>
        </w:r>
        <w:r>
          <w:tab/>
        </w:r>
        <w:r>
          <w:fldChar w:fldCharType="begin"/>
        </w:r>
        <w:r>
          <w:instrText xml:space="preserve"> PAGEREF _Toc20426 \h </w:instrText>
        </w:r>
        <w:r>
          <w:fldChar w:fldCharType="separate"/>
        </w:r>
        <w:r>
          <w:t>11</w:t>
        </w:r>
        <w:r>
          <w:fldChar w:fldCharType="end"/>
        </w:r>
      </w:hyperlink>
    </w:p>
    <w:p>
      <w:pPr>
        <w:pStyle w:val="TOC2"/>
        <w:tabs>
          <w:tab w:val="right" w:leader="dot" w:pos="8306"/>
        </w:tabs>
      </w:pPr>
      <w:hyperlink w:anchor="_Toc19152" w:history="1">
        <w:r>
          <w:rPr>
            <w:rFonts w:ascii="仿宋" w:eastAsia="仿宋" w:hAnsi="仿宋" w:cs="仿宋" w:hint="eastAsia"/>
            <w:lang w:eastAsia="zh-CN"/>
          </w:rPr>
          <w:t>(三)、设备选型方案</w:t>
        </w:r>
        <w:r>
          <w:tab/>
        </w:r>
        <w:r>
          <w:fldChar w:fldCharType="begin"/>
        </w:r>
        <w:r>
          <w:instrText xml:space="preserve"> PAGEREF _Toc19152 \h </w:instrText>
        </w:r>
        <w:r>
          <w:fldChar w:fldCharType="separate"/>
        </w:r>
        <w:r>
          <w:t>12</w:t>
        </w:r>
        <w:r>
          <w:fldChar w:fldCharType="end"/>
        </w:r>
      </w:hyperlink>
    </w:p>
    <w:p>
      <w:pPr>
        <w:pStyle w:val="TOC1"/>
        <w:tabs>
          <w:tab w:val="right" w:leader="dot" w:pos="8306"/>
        </w:tabs>
      </w:pPr>
      <w:hyperlink w:anchor="_Toc11003" w:history="1">
        <w:r>
          <w:rPr>
            <w:rFonts w:ascii="仿宋" w:eastAsia="仿宋" w:hAnsi="仿宋" w:cs="仿宋" w:hint="eastAsia"/>
            <w:lang w:eastAsia="zh-CN"/>
          </w:rPr>
          <w:t>四、商业照明灯具项目建设单位说明</w:t>
        </w:r>
        <w:r>
          <w:tab/>
        </w:r>
        <w:r>
          <w:fldChar w:fldCharType="begin"/>
        </w:r>
        <w:r>
          <w:instrText xml:space="preserve"> PAGEREF _Toc11003 \h </w:instrText>
        </w:r>
        <w:r>
          <w:fldChar w:fldCharType="separate"/>
        </w:r>
        <w:r>
          <w:t>14</w:t>
        </w:r>
        <w:r>
          <w:fldChar w:fldCharType="end"/>
        </w:r>
      </w:hyperlink>
    </w:p>
    <w:p>
      <w:pPr>
        <w:pStyle w:val="TOC2"/>
        <w:tabs>
          <w:tab w:val="right" w:leader="dot" w:pos="8306"/>
        </w:tabs>
      </w:pPr>
      <w:hyperlink w:anchor="_Toc21812" w:history="1">
        <w:r>
          <w:rPr>
            <w:rFonts w:ascii="仿宋" w:eastAsia="仿宋" w:hAnsi="仿宋" w:cs="仿宋" w:hint="eastAsia"/>
            <w:lang w:eastAsia="zh-CN"/>
          </w:rPr>
          <w:t>(一)、商业照明灯具项目承办单位基本情况</w:t>
        </w:r>
        <w:r>
          <w:tab/>
        </w:r>
        <w:r>
          <w:fldChar w:fldCharType="begin"/>
        </w:r>
        <w:r>
          <w:instrText xml:space="preserve"> PAGEREF _Toc21812 \h </w:instrText>
        </w:r>
        <w:r>
          <w:fldChar w:fldCharType="separate"/>
        </w:r>
        <w:r>
          <w:t>14</w:t>
        </w:r>
        <w:r>
          <w:fldChar w:fldCharType="end"/>
        </w:r>
      </w:hyperlink>
    </w:p>
    <w:p>
      <w:pPr>
        <w:pStyle w:val="TOC2"/>
        <w:tabs>
          <w:tab w:val="right" w:leader="dot" w:pos="8306"/>
        </w:tabs>
      </w:pPr>
      <w:hyperlink w:anchor="_Toc31500" w:history="1">
        <w:r>
          <w:rPr>
            <w:rFonts w:ascii="仿宋" w:eastAsia="仿宋" w:hAnsi="仿宋" w:cs="仿宋" w:hint="eastAsia"/>
            <w:lang w:eastAsia="zh-CN"/>
          </w:rPr>
          <w:t>(二)、公司经济效益分析</w:t>
        </w:r>
        <w:r>
          <w:tab/>
        </w:r>
        <w:r>
          <w:fldChar w:fldCharType="begin"/>
        </w:r>
        <w:r>
          <w:instrText xml:space="preserve"> PAGEREF _Toc31500 \h </w:instrText>
        </w:r>
        <w:r>
          <w:fldChar w:fldCharType="separate"/>
        </w:r>
        <w:r>
          <w:t>14</w:t>
        </w:r>
        <w:r>
          <w:fldChar w:fldCharType="end"/>
        </w:r>
      </w:hyperlink>
    </w:p>
    <w:p>
      <w:pPr>
        <w:pStyle w:val="TOC1"/>
        <w:tabs>
          <w:tab w:val="right" w:leader="dot" w:pos="8306"/>
        </w:tabs>
      </w:pPr>
      <w:hyperlink w:anchor="_Toc19946" w:history="1">
        <w:r>
          <w:rPr>
            <w:rFonts w:ascii="仿宋" w:eastAsia="仿宋" w:hAnsi="仿宋" w:cs="仿宋" w:hint="eastAsia"/>
            <w:lang w:eastAsia="zh-CN"/>
          </w:rPr>
          <w:t>五、商业照明灯具项目文档管理</w:t>
        </w:r>
        <w:r>
          <w:tab/>
        </w:r>
        <w:r>
          <w:fldChar w:fldCharType="begin"/>
        </w:r>
        <w:r>
          <w:instrText xml:space="preserve"> PAGEREF _Toc19946 \h </w:instrText>
        </w:r>
        <w:r>
          <w:fldChar w:fldCharType="separate"/>
        </w:r>
        <w:r>
          <w:t>15</w:t>
        </w:r>
        <w:r>
          <w:fldChar w:fldCharType="end"/>
        </w:r>
      </w:hyperlink>
    </w:p>
    <w:p>
      <w:pPr>
        <w:pStyle w:val="TOC2"/>
        <w:tabs>
          <w:tab w:val="right" w:leader="dot" w:pos="8306"/>
        </w:tabs>
      </w:pPr>
      <w:hyperlink w:anchor="_Toc12880" w:history="1">
        <w:r>
          <w:rPr>
            <w:rFonts w:ascii="仿宋" w:eastAsia="仿宋" w:hAnsi="仿宋" w:cs="仿宋" w:hint="eastAsia"/>
            <w:lang w:eastAsia="zh-CN"/>
          </w:rPr>
          <w:t>(一)、文档编制与审查</w:t>
        </w:r>
        <w:r>
          <w:tab/>
        </w:r>
        <w:r>
          <w:fldChar w:fldCharType="begin"/>
        </w:r>
        <w:r>
          <w:instrText xml:space="preserve"> PAGEREF _Toc12880 \h </w:instrText>
        </w:r>
        <w:r>
          <w:fldChar w:fldCharType="separate"/>
        </w:r>
        <w:r>
          <w:t>15</w:t>
        </w:r>
        <w:r>
          <w:fldChar w:fldCharType="end"/>
        </w:r>
      </w:hyperlink>
    </w:p>
    <w:p>
      <w:pPr>
        <w:pStyle w:val="TOC2"/>
        <w:tabs>
          <w:tab w:val="right" w:leader="dot" w:pos="8306"/>
        </w:tabs>
      </w:pPr>
      <w:hyperlink w:anchor="_Toc12171" w:history="1">
        <w:r>
          <w:rPr>
            <w:rFonts w:ascii="仿宋" w:eastAsia="仿宋" w:hAnsi="仿宋" w:cs="仿宋" w:hint="eastAsia"/>
            <w:lang w:eastAsia="zh-CN"/>
          </w:rPr>
          <w:t>(二)、文档发布与分发</w:t>
        </w:r>
        <w:r>
          <w:tab/>
        </w:r>
        <w:r>
          <w:fldChar w:fldCharType="begin"/>
        </w:r>
        <w:r>
          <w:instrText xml:space="preserve"> PAGEREF _Toc12171 \h </w:instrText>
        </w:r>
        <w:r>
          <w:fldChar w:fldCharType="separate"/>
        </w:r>
        <w:r>
          <w:t>17</w:t>
        </w:r>
        <w:r>
          <w:fldChar w:fldCharType="end"/>
        </w:r>
      </w:hyperlink>
    </w:p>
    <w:p>
      <w:pPr>
        <w:pStyle w:val="TOC2"/>
        <w:tabs>
          <w:tab w:val="right" w:leader="dot" w:pos="8306"/>
        </w:tabs>
      </w:pPr>
      <w:hyperlink w:anchor="_Toc13384" w:history="1">
        <w:r>
          <w:rPr>
            <w:rFonts w:ascii="仿宋" w:eastAsia="仿宋" w:hAnsi="仿宋" w:cs="仿宋" w:hint="eastAsia"/>
            <w:lang w:eastAsia="zh-CN"/>
          </w:rPr>
          <w:t>(三)、文档存档与归档</w:t>
        </w:r>
        <w:r>
          <w:tab/>
        </w:r>
        <w:r>
          <w:fldChar w:fldCharType="begin"/>
        </w:r>
        <w:r>
          <w:instrText xml:space="preserve"> PAGEREF _Toc13384 \h </w:instrText>
        </w:r>
        <w:r>
          <w:fldChar w:fldCharType="separate"/>
        </w:r>
        <w:r>
          <w:t>18</w:t>
        </w:r>
        <w:r>
          <w:fldChar w:fldCharType="end"/>
        </w:r>
      </w:hyperlink>
    </w:p>
    <w:p>
      <w:pPr>
        <w:pStyle w:val="TOC1"/>
        <w:tabs>
          <w:tab w:val="right" w:leader="dot" w:pos="8306"/>
        </w:tabs>
      </w:pPr>
      <w:hyperlink w:anchor="_Toc32180" w:history="1">
        <w:r>
          <w:rPr>
            <w:rFonts w:ascii="仿宋" w:eastAsia="仿宋" w:hAnsi="仿宋" w:cs="仿宋" w:hint="eastAsia"/>
            <w:lang w:eastAsia="zh-CN"/>
          </w:rPr>
          <w:t>六、产品规划分析</w:t>
        </w:r>
        <w:r>
          <w:tab/>
        </w:r>
        <w:r>
          <w:fldChar w:fldCharType="begin"/>
        </w:r>
        <w:r>
          <w:instrText xml:space="preserve"> PAGEREF _Toc32180 \h </w:instrText>
        </w:r>
        <w:r>
          <w:fldChar w:fldCharType="separate"/>
        </w:r>
        <w:r>
          <w:t>19</w:t>
        </w:r>
        <w:r>
          <w:fldChar w:fldCharType="end"/>
        </w:r>
      </w:hyperlink>
    </w:p>
    <w:p>
      <w:pPr>
        <w:pStyle w:val="TOC2"/>
        <w:tabs>
          <w:tab w:val="right" w:leader="dot" w:pos="8306"/>
        </w:tabs>
      </w:pPr>
      <w:hyperlink w:anchor="_Toc29620" w:history="1">
        <w:r>
          <w:rPr>
            <w:rFonts w:ascii="仿宋" w:eastAsia="仿宋" w:hAnsi="仿宋" w:cs="仿宋" w:hint="eastAsia"/>
            <w:lang w:eastAsia="zh-CN"/>
          </w:rPr>
          <w:t>(一)、产品规划</w:t>
        </w:r>
        <w:r>
          <w:tab/>
        </w:r>
        <w:r>
          <w:fldChar w:fldCharType="begin"/>
        </w:r>
        <w:r>
          <w:instrText xml:space="preserve"> PAGEREF _Toc29620 \h </w:instrText>
        </w:r>
        <w:r>
          <w:fldChar w:fldCharType="separate"/>
        </w:r>
        <w:r>
          <w:t>19</w:t>
        </w:r>
        <w:r>
          <w:fldChar w:fldCharType="end"/>
        </w:r>
      </w:hyperlink>
    </w:p>
    <w:p>
      <w:pPr>
        <w:pStyle w:val="TOC2"/>
        <w:tabs>
          <w:tab w:val="right" w:leader="dot" w:pos="8306"/>
        </w:tabs>
      </w:pPr>
      <w:hyperlink w:anchor="_Toc20318" w:history="1">
        <w:r>
          <w:rPr>
            <w:rFonts w:ascii="仿宋" w:eastAsia="仿宋" w:hAnsi="仿宋" w:cs="仿宋" w:hint="eastAsia"/>
            <w:lang w:eastAsia="zh-CN"/>
          </w:rPr>
          <w:t>(二)、建设规模</w:t>
        </w:r>
        <w:r>
          <w:tab/>
        </w:r>
        <w:r>
          <w:fldChar w:fldCharType="begin"/>
        </w:r>
        <w:r>
          <w:instrText xml:space="preserve"> PAGEREF _Toc20318 \h </w:instrText>
        </w:r>
        <w:r>
          <w:fldChar w:fldCharType="separate"/>
        </w:r>
        <w:r>
          <w:t>20</w:t>
        </w:r>
        <w:r>
          <w:fldChar w:fldCharType="end"/>
        </w:r>
      </w:hyperlink>
    </w:p>
    <w:p>
      <w:pPr>
        <w:pStyle w:val="TOC1"/>
        <w:tabs>
          <w:tab w:val="right" w:leader="dot" w:pos="8306"/>
        </w:tabs>
      </w:pPr>
      <w:hyperlink w:anchor="_Toc9749" w:history="1">
        <w:r>
          <w:rPr>
            <w:rFonts w:ascii="仿宋" w:eastAsia="仿宋" w:hAnsi="仿宋" w:cs="仿宋" w:hint="eastAsia"/>
            <w:lang w:eastAsia="zh-CN"/>
          </w:rPr>
          <w:t>七、商业照明灯具项目投资规划</w:t>
        </w:r>
        <w:r>
          <w:tab/>
        </w:r>
        <w:r>
          <w:fldChar w:fldCharType="begin"/>
        </w:r>
        <w:r>
          <w:instrText xml:space="preserve"> PAGEREF _Toc9749 \h </w:instrText>
        </w:r>
        <w:r>
          <w:fldChar w:fldCharType="separate"/>
        </w:r>
        <w:r>
          <w:t>21</w:t>
        </w:r>
        <w:r>
          <w:fldChar w:fldCharType="end"/>
        </w:r>
      </w:hyperlink>
    </w:p>
    <w:p>
      <w:pPr>
        <w:pStyle w:val="TOC2"/>
        <w:tabs>
          <w:tab w:val="right" w:leader="dot" w:pos="8306"/>
        </w:tabs>
      </w:pPr>
      <w:hyperlink w:anchor="_Toc15552" w:history="1">
        <w:r>
          <w:rPr>
            <w:rFonts w:ascii="仿宋" w:eastAsia="仿宋" w:hAnsi="仿宋" w:cs="仿宋" w:hint="eastAsia"/>
            <w:lang w:eastAsia="zh-CN"/>
          </w:rPr>
          <w:t>(一)、商业照明灯具项目总投资估算</w:t>
        </w:r>
        <w:r>
          <w:tab/>
        </w:r>
        <w:r>
          <w:fldChar w:fldCharType="begin"/>
        </w:r>
        <w:r>
          <w:instrText xml:space="preserve"> PAGEREF _Toc15552 \h </w:instrText>
        </w:r>
        <w:r>
          <w:fldChar w:fldCharType="separate"/>
        </w:r>
        <w:r>
          <w:t>21</w:t>
        </w:r>
        <w:r>
          <w:fldChar w:fldCharType="end"/>
        </w:r>
      </w:hyperlink>
    </w:p>
    <w:p>
      <w:pPr>
        <w:pStyle w:val="TOC2"/>
        <w:tabs>
          <w:tab w:val="right" w:leader="dot" w:pos="8306"/>
        </w:tabs>
      </w:pPr>
      <w:hyperlink w:anchor="_Toc24701" w:history="1">
        <w:r>
          <w:rPr>
            <w:rFonts w:ascii="仿宋" w:eastAsia="仿宋" w:hAnsi="仿宋" w:cs="仿宋" w:hint="eastAsia"/>
            <w:lang w:eastAsia="zh-CN"/>
          </w:rPr>
          <w:t>(二)、资金筹措</w:t>
        </w:r>
        <w:r>
          <w:tab/>
        </w:r>
        <w:r>
          <w:fldChar w:fldCharType="begin"/>
        </w:r>
        <w:r>
          <w:instrText xml:space="preserve"> PAGEREF _Toc24701 \h </w:instrText>
        </w:r>
        <w:r>
          <w:fldChar w:fldCharType="separate"/>
        </w:r>
        <w:r>
          <w:t>22</w:t>
        </w:r>
        <w:r>
          <w:fldChar w:fldCharType="end"/>
        </w:r>
      </w:hyperlink>
    </w:p>
    <w:p>
      <w:pPr>
        <w:pStyle w:val="TOC1"/>
        <w:tabs>
          <w:tab w:val="right" w:leader="dot" w:pos="8306"/>
        </w:tabs>
      </w:pPr>
      <w:hyperlink w:anchor="_Toc21880" w:history="1">
        <w:r>
          <w:rPr>
            <w:rFonts w:ascii="仿宋" w:eastAsia="仿宋" w:hAnsi="仿宋" w:cs="仿宋" w:hint="eastAsia"/>
            <w:lang w:eastAsia="zh-CN"/>
          </w:rPr>
          <w:t>八、生产安全保护</w:t>
        </w:r>
        <w:r>
          <w:tab/>
        </w:r>
        <w:r>
          <w:fldChar w:fldCharType="begin"/>
        </w:r>
        <w:r>
          <w:instrText xml:space="preserve"> PAGEREF _Toc21880 \h </w:instrText>
        </w:r>
        <w:r>
          <w:fldChar w:fldCharType="separate"/>
        </w:r>
        <w:r>
          <w:t>23</w:t>
        </w:r>
        <w:r>
          <w:fldChar w:fldCharType="end"/>
        </w:r>
      </w:hyperlink>
    </w:p>
    <w:p>
      <w:pPr>
        <w:pStyle w:val="TOC2"/>
        <w:tabs>
          <w:tab w:val="right" w:leader="dot" w:pos="8306"/>
        </w:tabs>
      </w:pPr>
      <w:hyperlink w:anchor="_Toc20383" w:history="1">
        <w:r>
          <w:rPr>
            <w:rFonts w:ascii="仿宋" w:eastAsia="仿宋" w:hAnsi="仿宋" w:cs="仿宋" w:hint="eastAsia"/>
            <w:lang w:eastAsia="zh-CN"/>
          </w:rPr>
          <w:t>(一)、消防安全</w:t>
        </w:r>
        <w:r>
          <w:tab/>
        </w:r>
        <w:r>
          <w:fldChar w:fldCharType="begin"/>
        </w:r>
        <w:r>
          <w:instrText xml:space="preserve"> PAGEREF _Toc20383 \h </w:instrText>
        </w:r>
        <w:r>
          <w:fldChar w:fldCharType="separate"/>
        </w:r>
        <w:r>
          <w:t>23</w:t>
        </w:r>
        <w:r>
          <w:fldChar w:fldCharType="end"/>
        </w:r>
      </w:hyperlink>
    </w:p>
    <w:p>
      <w:pPr>
        <w:pStyle w:val="TOC2"/>
        <w:tabs>
          <w:tab w:val="right" w:leader="dot" w:pos="8306"/>
        </w:tabs>
      </w:pPr>
      <w:hyperlink w:anchor="_Toc10451" w:history="1">
        <w:r>
          <w:rPr>
            <w:rFonts w:ascii="仿宋" w:eastAsia="仿宋" w:hAnsi="仿宋" w:cs="仿宋" w:hint="eastAsia"/>
            <w:lang w:eastAsia="zh-CN"/>
          </w:rPr>
          <w:t>(二)、防火防爆总图布置措施</w:t>
        </w:r>
        <w:r>
          <w:tab/>
        </w:r>
        <w:r>
          <w:fldChar w:fldCharType="begin"/>
        </w:r>
        <w:r>
          <w:instrText xml:space="preserve"> PAGEREF _Toc10451 \h </w:instrText>
        </w:r>
        <w:r>
          <w:fldChar w:fldCharType="separate"/>
        </w:r>
        <w:r>
          <w:t>24</w:t>
        </w:r>
        <w:r>
          <w:fldChar w:fldCharType="end"/>
        </w:r>
      </w:hyperlink>
    </w:p>
    <w:p>
      <w:pPr>
        <w:pStyle w:val="TOC2"/>
        <w:tabs>
          <w:tab w:val="right" w:leader="dot" w:pos="8306"/>
        </w:tabs>
      </w:pPr>
      <w:hyperlink w:anchor="_Toc3440" w:history="1">
        <w:r>
          <w:rPr>
            <w:rFonts w:ascii="仿宋" w:eastAsia="仿宋" w:hAnsi="仿宋" w:cs="仿宋" w:hint="eastAsia"/>
            <w:lang w:eastAsia="zh-CN"/>
          </w:rPr>
          <w:t>(三)、自然灾害防范措施</w:t>
        </w:r>
        <w:r>
          <w:tab/>
        </w:r>
        <w:r>
          <w:fldChar w:fldCharType="begin"/>
        </w:r>
        <w:r>
          <w:instrText xml:space="preserve"> PAGEREF _Toc3440 \h </w:instrText>
        </w:r>
        <w:r>
          <w:fldChar w:fldCharType="separate"/>
        </w:r>
        <w:r>
          <w:t>25</w:t>
        </w:r>
        <w:r>
          <w:fldChar w:fldCharType="end"/>
        </w:r>
      </w:hyperlink>
    </w:p>
    <w:p>
      <w:pPr>
        <w:pStyle w:val="TOC2"/>
        <w:tabs>
          <w:tab w:val="right" w:leader="dot" w:pos="8306"/>
        </w:tabs>
      </w:pPr>
      <w:hyperlink w:anchor="_Toc31073" w:history="1">
        <w:r>
          <w:rPr>
            <w:rFonts w:ascii="仿宋" w:eastAsia="仿宋" w:hAnsi="仿宋" w:cs="仿宋" w:hint="eastAsia"/>
            <w:lang w:eastAsia="zh-CN"/>
          </w:rPr>
          <w:t>(四)、安全色及安全标志使用要求</w:t>
        </w:r>
        <w:r>
          <w:tab/>
        </w:r>
        <w:r>
          <w:fldChar w:fldCharType="begin"/>
        </w:r>
        <w:r>
          <w:instrText xml:space="preserve"> PAGEREF _Toc31073 \h </w:instrText>
        </w:r>
        <w:r>
          <w:fldChar w:fldCharType="separate"/>
        </w:r>
        <w:r>
          <w:t>26</w:t>
        </w:r>
        <w:r>
          <w:fldChar w:fldCharType="end"/>
        </w:r>
      </w:hyperlink>
    </w:p>
    <w:p>
      <w:pPr>
        <w:pStyle w:val="TOC2"/>
        <w:tabs>
          <w:tab w:val="right" w:leader="dot" w:pos="8306"/>
        </w:tabs>
      </w:pPr>
      <w:hyperlink w:anchor="_Toc26852" w:history="1">
        <w:r>
          <w:rPr>
            <w:rFonts w:ascii="仿宋" w:eastAsia="仿宋" w:hAnsi="仿宋" w:cs="仿宋" w:hint="eastAsia"/>
            <w:lang w:eastAsia="zh-CN"/>
          </w:rPr>
          <w:t>(五)、防尘防毒措施</w:t>
        </w:r>
        <w:r>
          <w:tab/>
        </w:r>
        <w:r>
          <w:fldChar w:fldCharType="begin"/>
        </w:r>
        <w:r>
          <w:instrText xml:space="preserve"> PAGEREF _Toc26852 \h </w:instrText>
        </w:r>
        <w:r>
          <w:fldChar w:fldCharType="separate"/>
        </w:r>
        <w:r>
          <w:t>27</w:t>
        </w:r>
        <w:r>
          <w:fldChar w:fldCharType="end"/>
        </w:r>
      </w:hyperlink>
    </w:p>
    <w:p>
      <w:pPr>
        <w:pStyle w:val="TOC2"/>
        <w:tabs>
          <w:tab w:val="right" w:leader="dot" w:pos="8306"/>
        </w:tabs>
      </w:pPr>
      <w:hyperlink w:anchor="_Toc15941" w:history="1">
        <w:r>
          <w:rPr>
            <w:rFonts w:ascii="仿宋" w:eastAsia="仿宋" w:hAnsi="仿宋" w:cs="仿宋" w:hint="eastAsia"/>
            <w:lang w:eastAsia="zh-CN"/>
          </w:rPr>
          <w:t>(六)、防静电、触电防护及防雷措施</w:t>
        </w:r>
        <w:r>
          <w:tab/>
        </w:r>
        <w:r>
          <w:fldChar w:fldCharType="begin"/>
        </w:r>
        <w:r>
          <w:instrText xml:space="preserve"> PAGEREF _Toc15941 \h </w:instrText>
        </w:r>
        <w:r>
          <w:fldChar w:fldCharType="separate"/>
        </w:r>
        <w:r>
          <w:t>28</w:t>
        </w:r>
        <w:r>
          <w:fldChar w:fldCharType="end"/>
        </w:r>
      </w:hyperlink>
    </w:p>
    <w:p>
      <w:pPr>
        <w:pStyle w:val="TOC2"/>
        <w:tabs>
          <w:tab w:val="right" w:leader="dot" w:pos="8306"/>
        </w:tabs>
      </w:pPr>
      <w:hyperlink w:anchor="_Toc22671" w:history="1">
        <w:r>
          <w:rPr>
            <w:rFonts w:ascii="仿宋" w:eastAsia="仿宋" w:hAnsi="仿宋" w:cs="仿宋" w:hint="eastAsia"/>
            <w:lang w:eastAsia="zh-CN"/>
          </w:rPr>
          <w:t>(七)、机械设备安全保障措施</w:t>
        </w:r>
        <w:r>
          <w:tab/>
        </w:r>
        <w:r>
          <w:fldChar w:fldCharType="begin"/>
        </w:r>
        <w:r>
          <w:instrText xml:space="preserve"> PAGEREF _Toc22671 \h </w:instrText>
        </w:r>
        <w:r>
          <w:fldChar w:fldCharType="separate"/>
        </w:r>
        <w:r>
          <w:t>29</w:t>
        </w:r>
        <w:r>
          <w:fldChar w:fldCharType="end"/>
        </w:r>
      </w:hyperlink>
    </w:p>
    <w:p>
      <w:pPr>
        <w:pStyle w:val="TOC1"/>
        <w:tabs>
          <w:tab w:val="right" w:leader="dot" w:pos="8306"/>
        </w:tabs>
      </w:pPr>
      <w:hyperlink w:anchor="_Toc26589" w:history="1">
        <w:r>
          <w:rPr>
            <w:rFonts w:ascii="仿宋" w:eastAsia="仿宋" w:hAnsi="仿宋" w:cs="仿宋" w:hint="eastAsia"/>
            <w:lang w:eastAsia="zh-CN"/>
          </w:rPr>
          <w:t>九、商业照明灯具项目经营效益</w:t>
        </w:r>
        <w:r>
          <w:tab/>
        </w:r>
        <w:r>
          <w:fldChar w:fldCharType="begin"/>
        </w:r>
        <w:r>
          <w:instrText xml:space="preserve"> PAGEREF _Toc26589 \h </w:instrText>
        </w:r>
        <w:r>
          <w:fldChar w:fldCharType="separate"/>
        </w:r>
        <w:r>
          <w:t>31</w:t>
        </w:r>
        <w:r>
          <w:fldChar w:fldCharType="end"/>
        </w:r>
      </w:hyperlink>
    </w:p>
    <w:p>
      <w:pPr>
        <w:pStyle w:val="TOC2"/>
        <w:tabs>
          <w:tab w:val="right" w:leader="dot" w:pos="8306"/>
        </w:tabs>
      </w:pPr>
      <w:hyperlink w:anchor="_Toc22308" w:history="1">
        <w:r>
          <w:rPr>
            <w:rFonts w:ascii="仿宋" w:eastAsia="仿宋" w:hAnsi="仿宋" w:cs="仿宋" w:hint="eastAsia"/>
            <w:lang w:eastAsia="zh-CN"/>
          </w:rPr>
          <w:t>(一)、经济评价财务测算</w:t>
        </w:r>
        <w:r>
          <w:tab/>
        </w:r>
        <w:r>
          <w:fldChar w:fldCharType="begin"/>
        </w:r>
        <w:r>
          <w:instrText xml:space="preserve"> PAGEREF _Toc22308 \h </w:instrText>
        </w:r>
        <w:r>
          <w:fldChar w:fldCharType="separate"/>
        </w:r>
        <w:r>
          <w:t>31</w:t>
        </w:r>
        <w:r>
          <w:fldChar w:fldCharType="end"/>
        </w:r>
      </w:hyperlink>
    </w:p>
    <w:p>
      <w:pPr>
        <w:pStyle w:val="TOC2"/>
        <w:tabs>
          <w:tab w:val="right" w:leader="dot" w:pos="8306"/>
        </w:tabs>
      </w:pPr>
      <w:hyperlink w:anchor="_Toc19115" w:history="1">
        <w:r>
          <w:rPr>
            <w:rFonts w:ascii="仿宋" w:eastAsia="仿宋" w:hAnsi="仿宋" w:cs="仿宋" w:hint="eastAsia"/>
            <w:lang w:eastAsia="zh-CN"/>
          </w:rPr>
          <w:t>(二)、商业照明灯具项目盈利能力分析</w:t>
        </w:r>
        <w:r>
          <w:tab/>
        </w:r>
        <w:r>
          <w:fldChar w:fldCharType="begin"/>
        </w:r>
        <w:r>
          <w:instrText xml:space="preserve"> PAGEREF _Toc19115 \h </w:instrText>
        </w:r>
        <w:r>
          <w:fldChar w:fldCharType="separate"/>
        </w:r>
        <w:r>
          <w:t>32</w:t>
        </w:r>
        <w:r>
          <w:fldChar w:fldCharType="end"/>
        </w:r>
      </w:hyperlink>
    </w:p>
    <w:p>
      <w:pPr>
        <w:pStyle w:val="TOC1"/>
        <w:tabs>
          <w:tab w:val="right" w:leader="dot" w:pos="8306"/>
        </w:tabs>
      </w:pPr>
      <w:hyperlink w:anchor="_Toc8498" w:history="1">
        <w:r>
          <w:rPr>
            <w:rFonts w:ascii="仿宋" w:eastAsia="仿宋" w:hAnsi="仿宋" w:cs="仿宋" w:hint="eastAsia"/>
            <w:lang w:eastAsia="zh-CN"/>
          </w:rPr>
          <w:t>十、商业照明灯具项目社会影响</w:t>
        </w:r>
        <w:r>
          <w:tab/>
        </w:r>
        <w:r>
          <w:fldChar w:fldCharType="begin"/>
        </w:r>
        <w:r>
          <w:instrText xml:space="preserve"> PAGEREF _Toc8498 \h </w:instrText>
        </w:r>
        <w:r>
          <w:fldChar w:fldCharType="separate"/>
        </w:r>
        <w:r>
          <w:t>33</w:t>
        </w:r>
        <w:r>
          <w:fldChar w:fldCharType="end"/>
        </w:r>
      </w:hyperlink>
    </w:p>
    <w:p>
      <w:pPr>
        <w:pStyle w:val="TOC2"/>
        <w:tabs>
          <w:tab w:val="right" w:leader="dot" w:pos="8306"/>
        </w:tabs>
      </w:pPr>
      <w:hyperlink w:anchor="_Toc27318" w:history="1">
        <w:r>
          <w:rPr>
            <w:rFonts w:ascii="仿宋" w:eastAsia="仿宋" w:hAnsi="仿宋" w:cs="仿宋" w:hint="eastAsia"/>
            <w:lang w:eastAsia="zh-CN"/>
          </w:rPr>
          <w:t>(一)、社会责任与义务</w:t>
        </w:r>
        <w:r>
          <w:tab/>
        </w:r>
        <w:r>
          <w:fldChar w:fldCharType="begin"/>
        </w:r>
        <w:r>
          <w:instrText xml:space="preserve"> PAGEREF _Toc27318 \h </w:instrText>
        </w:r>
        <w:r>
          <w:fldChar w:fldCharType="separate"/>
        </w:r>
        <w:r>
          <w:t>33</w:t>
        </w:r>
        <w:r>
          <w:fldChar w:fldCharType="end"/>
        </w:r>
      </w:hyperlink>
    </w:p>
    <w:p>
      <w:pPr>
        <w:pStyle w:val="TOC2"/>
        <w:tabs>
          <w:tab w:val="right" w:leader="dot" w:pos="8306"/>
        </w:tabs>
      </w:pPr>
      <w:hyperlink w:anchor="_Toc17810" w:history="1">
        <w:r>
          <w:rPr>
            <w:rFonts w:ascii="仿宋" w:eastAsia="仿宋" w:hAnsi="仿宋" w:cs="仿宋" w:hint="eastAsia"/>
            <w:lang w:eastAsia="zh-CN"/>
          </w:rPr>
          <w:t>(二)、社会参与与沟通</w:t>
        </w:r>
        <w:r>
          <w:tab/>
        </w:r>
        <w:r>
          <w:fldChar w:fldCharType="begin"/>
        </w:r>
        <w:r>
          <w:instrText xml:space="preserve"> PAGEREF _Toc17810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64" w:history="1">
        <w:r>
          <w:rPr>
            <w:rFonts w:ascii="仿宋" w:eastAsia="仿宋" w:hAnsi="仿宋" w:cs="仿宋" w:hint="eastAsia"/>
            <w:lang w:eastAsia="zh-CN"/>
          </w:rPr>
          <w:t>十一、商业照明灯具项目人力资源管理</w:t>
        </w:r>
        <w:r>
          <w:tab/>
        </w:r>
        <w:r>
          <w:fldChar w:fldCharType="begin"/>
        </w:r>
        <w:r>
          <w:instrText xml:space="preserve"> PAGEREF _Toc29364 \h </w:instrText>
        </w:r>
        <w:r>
          <w:fldChar w:fldCharType="separate"/>
        </w:r>
        <w:r>
          <w:t>35</w:t>
        </w:r>
        <w:r>
          <w:fldChar w:fldCharType="end"/>
        </w:r>
      </w:hyperlink>
    </w:p>
    <w:p>
      <w:pPr>
        <w:pStyle w:val="TOC2"/>
        <w:tabs>
          <w:tab w:val="right" w:leader="dot" w:pos="8306"/>
        </w:tabs>
      </w:pPr>
      <w:hyperlink w:anchor="_Toc18009" w:history="1">
        <w:r>
          <w:rPr>
            <w:rFonts w:ascii="仿宋" w:eastAsia="仿宋" w:hAnsi="仿宋" w:cs="仿宋" w:hint="eastAsia"/>
            <w:lang w:eastAsia="zh-CN"/>
          </w:rPr>
          <w:t>(一)、建立健全的预算管理制度</w:t>
        </w:r>
        <w:r>
          <w:tab/>
        </w:r>
        <w:r>
          <w:fldChar w:fldCharType="begin"/>
        </w:r>
        <w:r>
          <w:instrText xml:space="preserve"> PAGEREF _Toc18009 \h </w:instrText>
        </w:r>
        <w:r>
          <w:fldChar w:fldCharType="separate"/>
        </w:r>
        <w:r>
          <w:t>35</w:t>
        </w:r>
        <w:r>
          <w:fldChar w:fldCharType="end"/>
        </w:r>
      </w:hyperlink>
    </w:p>
    <w:p>
      <w:pPr>
        <w:pStyle w:val="TOC2"/>
        <w:tabs>
          <w:tab w:val="right" w:leader="dot" w:pos="8306"/>
        </w:tabs>
      </w:pPr>
      <w:hyperlink w:anchor="_Toc15803" w:history="1">
        <w:r>
          <w:rPr>
            <w:rFonts w:ascii="仿宋" w:eastAsia="仿宋" w:hAnsi="仿宋" w:cs="仿宋" w:hint="eastAsia"/>
            <w:lang w:eastAsia="zh-CN"/>
          </w:rPr>
          <w:t>(二)、加强资金流动监控</w:t>
        </w:r>
        <w:r>
          <w:tab/>
        </w:r>
        <w:r>
          <w:fldChar w:fldCharType="begin"/>
        </w:r>
        <w:r>
          <w:instrText xml:space="preserve"> PAGEREF _Toc15803 \h </w:instrText>
        </w:r>
        <w:r>
          <w:fldChar w:fldCharType="separate"/>
        </w:r>
        <w:r>
          <w:t>36</w:t>
        </w:r>
        <w:r>
          <w:fldChar w:fldCharType="end"/>
        </w:r>
      </w:hyperlink>
    </w:p>
    <w:p>
      <w:pPr>
        <w:pStyle w:val="TOC2"/>
        <w:tabs>
          <w:tab w:val="right" w:leader="dot" w:pos="8306"/>
        </w:tabs>
      </w:pPr>
      <w:hyperlink w:anchor="_Toc13904" w:history="1">
        <w:r>
          <w:rPr>
            <w:rFonts w:ascii="仿宋" w:eastAsia="仿宋" w:hAnsi="仿宋" w:cs="仿宋" w:hint="eastAsia"/>
            <w:lang w:eastAsia="zh-CN"/>
          </w:rPr>
          <w:t>(三)、制定完善的风险控制机制</w:t>
        </w:r>
        <w:r>
          <w:tab/>
        </w:r>
        <w:r>
          <w:fldChar w:fldCharType="begin"/>
        </w:r>
        <w:r>
          <w:instrText xml:space="preserve"> PAGEREF _Toc13904 \h </w:instrText>
        </w:r>
        <w:r>
          <w:fldChar w:fldCharType="separate"/>
        </w:r>
        <w:r>
          <w:t>37</w:t>
        </w:r>
        <w:r>
          <w:fldChar w:fldCharType="end"/>
        </w:r>
      </w:hyperlink>
    </w:p>
    <w:p>
      <w:pPr>
        <w:pStyle w:val="TOC2"/>
        <w:tabs>
          <w:tab w:val="right" w:leader="dot" w:pos="8306"/>
        </w:tabs>
      </w:pPr>
      <w:hyperlink w:anchor="_Toc20305" w:history="1">
        <w:r>
          <w:rPr>
            <w:rFonts w:ascii="仿宋" w:eastAsia="仿宋" w:hAnsi="仿宋" w:cs="仿宋" w:hint="eastAsia"/>
            <w:lang w:eastAsia="zh-CN"/>
          </w:rPr>
          <w:t>(四)、优化成本管理</w:t>
        </w:r>
        <w:r>
          <w:tab/>
        </w:r>
        <w:r>
          <w:fldChar w:fldCharType="begin"/>
        </w:r>
        <w:r>
          <w:instrText xml:space="preserve"> PAGEREF _Toc20305 \h </w:instrText>
        </w:r>
        <w:r>
          <w:fldChar w:fldCharType="separate"/>
        </w:r>
        <w:r>
          <w:t>39</w:t>
        </w:r>
        <w:r>
          <w:fldChar w:fldCharType="end"/>
        </w:r>
      </w:hyperlink>
    </w:p>
    <w:p>
      <w:pPr>
        <w:pStyle w:val="TOC1"/>
        <w:tabs>
          <w:tab w:val="right" w:leader="dot" w:pos="8306"/>
        </w:tabs>
      </w:pPr>
      <w:hyperlink w:anchor="_Toc24385" w:history="1">
        <w:r>
          <w:rPr>
            <w:rFonts w:ascii="仿宋" w:eastAsia="仿宋" w:hAnsi="仿宋" w:cs="仿宋" w:hint="eastAsia"/>
            <w:lang w:eastAsia="zh-CN"/>
          </w:rPr>
          <w:t>十二、商业照明灯具项目创新与研发</w:t>
        </w:r>
        <w:r>
          <w:tab/>
        </w:r>
        <w:r>
          <w:fldChar w:fldCharType="begin"/>
        </w:r>
        <w:r>
          <w:instrText xml:space="preserve"> PAGEREF _Toc24385 \h </w:instrText>
        </w:r>
        <w:r>
          <w:fldChar w:fldCharType="separate"/>
        </w:r>
        <w:r>
          <w:t>40</w:t>
        </w:r>
        <w:r>
          <w:fldChar w:fldCharType="end"/>
        </w:r>
      </w:hyperlink>
    </w:p>
    <w:p>
      <w:pPr>
        <w:pStyle w:val="TOC2"/>
        <w:tabs>
          <w:tab w:val="right" w:leader="dot" w:pos="8306"/>
        </w:tabs>
      </w:pPr>
      <w:hyperlink w:anchor="_Toc13577" w:history="1">
        <w:r>
          <w:rPr>
            <w:rFonts w:ascii="仿宋" w:eastAsia="仿宋" w:hAnsi="仿宋" w:cs="仿宋" w:hint="eastAsia"/>
            <w:lang w:eastAsia="zh-CN"/>
          </w:rPr>
          <w:t>(一)、创新策略与方向</w:t>
        </w:r>
        <w:r>
          <w:tab/>
        </w:r>
        <w:r>
          <w:fldChar w:fldCharType="begin"/>
        </w:r>
        <w:r>
          <w:instrText xml:space="preserve"> PAGEREF _Toc13577 \h </w:instrText>
        </w:r>
        <w:r>
          <w:fldChar w:fldCharType="separate"/>
        </w:r>
        <w:r>
          <w:t>40</w:t>
        </w:r>
        <w:r>
          <w:fldChar w:fldCharType="end"/>
        </w:r>
      </w:hyperlink>
    </w:p>
    <w:p>
      <w:pPr>
        <w:pStyle w:val="TOC2"/>
        <w:tabs>
          <w:tab w:val="right" w:leader="dot" w:pos="8306"/>
        </w:tabs>
      </w:pPr>
      <w:hyperlink w:anchor="_Toc8090" w:history="1">
        <w:r>
          <w:rPr>
            <w:rFonts w:ascii="仿宋" w:eastAsia="仿宋" w:hAnsi="仿宋" w:cs="仿宋" w:hint="eastAsia"/>
            <w:lang w:eastAsia="zh-CN"/>
          </w:rPr>
          <w:t>(二)、研发规划与投入</w:t>
        </w:r>
        <w:r>
          <w:tab/>
        </w:r>
        <w:r>
          <w:fldChar w:fldCharType="begin"/>
        </w:r>
        <w:r>
          <w:instrText xml:space="preserve"> PAGEREF _Toc8090 \h </w:instrText>
        </w:r>
        <w:r>
          <w:fldChar w:fldCharType="separate"/>
        </w:r>
        <w:r>
          <w:t>42</w:t>
        </w:r>
        <w:r>
          <w:fldChar w:fldCharType="end"/>
        </w:r>
      </w:hyperlink>
    </w:p>
    <w:p>
      <w:pPr>
        <w:pStyle w:val="TOC1"/>
        <w:tabs>
          <w:tab w:val="right" w:leader="dot" w:pos="8306"/>
        </w:tabs>
      </w:pPr>
      <w:hyperlink w:anchor="_Toc26137" w:history="1">
        <w:r>
          <w:rPr>
            <w:rFonts w:ascii="仿宋" w:eastAsia="仿宋" w:hAnsi="仿宋" w:cs="仿宋" w:hint="eastAsia"/>
            <w:lang w:eastAsia="zh-CN"/>
          </w:rPr>
          <w:t>十三、利益相关者分析与沟通计划</w:t>
        </w:r>
        <w:r>
          <w:tab/>
        </w:r>
        <w:r>
          <w:fldChar w:fldCharType="begin"/>
        </w:r>
        <w:r>
          <w:instrText xml:space="preserve"> PAGEREF _Toc26137 \h </w:instrText>
        </w:r>
        <w:r>
          <w:fldChar w:fldCharType="separate"/>
        </w:r>
        <w:r>
          <w:t>43</w:t>
        </w:r>
        <w:r>
          <w:fldChar w:fldCharType="end"/>
        </w:r>
      </w:hyperlink>
    </w:p>
    <w:p>
      <w:pPr>
        <w:pStyle w:val="TOC2"/>
        <w:tabs>
          <w:tab w:val="right" w:leader="dot" w:pos="8306"/>
        </w:tabs>
      </w:pPr>
      <w:hyperlink w:anchor="_Toc25141" w:history="1">
        <w:r>
          <w:rPr>
            <w:rFonts w:ascii="仿宋" w:eastAsia="仿宋" w:hAnsi="仿宋" w:cs="仿宋" w:hint="eastAsia"/>
            <w:lang w:eastAsia="zh-CN"/>
          </w:rPr>
          <w:t>(一)、利益相关者分析</w:t>
        </w:r>
        <w:r>
          <w:tab/>
        </w:r>
        <w:r>
          <w:fldChar w:fldCharType="begin"/>
        </w:r>
        <w:r>
          <w:instrText xml:space="preserve"> PAGEREF _Toc25141 \h </w:instrText>
        </w:r>
        <w:r>
          <w:fldChar w:fldCharType="separate"/>
        </w:r>
        <w:r>
          <w:t>43</w:t>
        </w:r>
        <w:r>
          <w:fldChar w:fldCharType="end"/>
        </w:r>
      </w:hyperlink>
    </w:p>
    <w:p>
      <w:pPr>
        <w:pStyle w:val="TOC2"/>
        <w:tabs>
          <w:tab w:val="right" w:leader="dot" w:pos="8306"/>
        </w:tabs>
      </w:pPr>
      <w:hyperlink w:anchor="_Toc6281" w:history="1">
        <w:r>
          <w:rPr>
            <w:rFonts w:ascii="仿宋" w:eastAsia="仿宋" w:hAnsi="仿宋" w:cs="仿宋" w:hint="eastAsia"/>
            <w:lang w:eastAsia="zh-CN"/>
          </w:rPr>
          <w:t>(二)、沟通计划</w:t>
        </w:r>
        <w:r>
          <w:tab/>
        </w:r>
        <w:r>
          <w:fldChar w:fldCharType="begin"/>
        </w:r>
        <w:r>
          <w:instrText xml:space="preserve"> PAGEREF _Toc6281 \h </w:instrText>
        </w:r>
        <w:r>
          <w:fldChar w:fldCharType="separate"/>
        </w:r>
        <w:r>
          <w:t>45</w:t>
        </w:r>
        <w:r>
          <w:fldChar w:fldCharType="end"/>
        </w:r>
      </w:hyperlink>
    </w:p>
    <w:p>
      <w:pPr>
        <w:pStyle w:val="TOC1"/>
        <w:tabs>
          <w:tab w:val="right" w:leader="dot" w:pos="8306"/>
        </w:tabs>
      </w:pPr>
      <w:hyperlink w:anchor="_Toc26946" w:history="1">
        <w:r>
          <w:rPr>
            <w:rFonts w:ascii="仿宋" w:eastAsia="仿宋" w:hAnsi="仿宋" w:cs="仿宋" w:hint="eastAsia"/>
            <w:lang w:eastAsia="zh-CN"/>
          </w:rPr>
          <w:t>十四、商业照明灯具项目治理与监督</w:t>
        </w:r>
        <w:r>
          <w:tab/>
        </w:r>
        <w:r>
          <w:fldChar w:fldCharType="begin"/>
        </w:r>
        <w:r>
          <w:instrText xml:space="preserve"> PAGEREF _Toc26946 \h </w:instrText>
        </w:r>
        <w:r>
          <w:fldChar w:fldCharType="separate"/>
        </w:r>
        <w:r>
          <w:t>46</w:t>
        </w:r>
        <w:r>
          <w:fldChar w:fldCharType="end"/>
        </w:r>
      </w:hyperlink>
    </w:p>
    <w:p>
      <w:pPr>
        <w:pStyle w:val="TOC2"/>
        <w:tabs>
          <w:tab w:val="right" w:leader="dot" w:pos="8306"/>
        </w:tabs>
      </w:pPr>
      <w:hyperlink w:anchor="_Toc235" w:history="1">
        <w:r>
          <w:rPr>
            <w:rFonts w:ascii="仿宋" w:eastAsia="仿宋" w:hAnsi="仿宋" w:cs="仿宋" w:hint="eastAsia"/>
            <w:lang w:eastAsia="zh-CN"/>
          </w:rPr>
          <w:t>(一)、商业照明灯具项目治理结构</w:t>
        </w:r>
        <w:r>
          <w:tab/>
        </w:r>
        <w:r>
          <w:fldChar w:fldCharType="begin"/>
        </w:r>
        <w:r>
          <w:instrText xml:space="preserve"> PAGEREF _Toc235 \h </w:instrText>
        </w:r>
        <w:r>
          <w:fldChar w:fldCharType="separate"/>
        </w:r>
        <w:r>
          <w:t>46</w:t>
        </w:r>
        <w:r>
          <w:fldChar w:fldCharType="end"/>
        </w:r>
      </w:hyperlink>
    </w:p>
    <w:p>
      <w:pPr>
        <w:pStyle w:val="TOC2"/>
        <w:tabs>
          <w:tab w:val="right" w:leader="dot" w:pos="8306"/>
        </w:tabs>
      </w:pPr>
      <w:hyperlink w:anchor="_Toc11687" w:history="1">
        <w:r>
          <w:rPr>
            <w:rFonts w:ascii="仿宋" w:eastAsia="仿宋" w:hAnsi="仿宋" w:cs="仿宋" w:hint="eastAsia"/>
            <w:lang w:eastAsia="zh-CN"/>
          </w:rPr>
          <w:t>(二)、监督与审计</w:t>
        </w:r>
        <w:r>
          <w:tab/>
        </w:r>
        <w:r>
          <w:fldChar w:fldCharType="begin"/>
        </w:r>
        <w:r>
          <w:instrText xml:space="preserve"> PAGEREF _Toc11687 \h </w:instrText>
        </w:r>
        <w:r>
          <w:fldChar w:fldCharType="separate"/>
        </w:r>
        <w:r>
          <w:t>47</w:t>
        </w:r>
        <w:r>
          <w:fldChar w:fldCharType="end"/>
        </w:r>
      </w:hyperlink>
    </w:p>
    <w:p>
      <w:pPr>
        <w:pStyle w:val="TOC1"/>
        <w:tabs>
          <w:tab w:val="right" w:leader="dot" w:pos="8306"/>
        </w:tabs>
      </w:pPr>
      <w:hyperlink w:anchor="_Toc22714" w:history="1">
        <w:r>
          <w:rPr>
            <w:rFonts w:ascii="仿宋" w:eastAsia="仿宋" w:hAnsi="仿宋" w:cs="仿宋" w:hint="eastAsia"/>
            <w:lang w:eastAsia="zh-CN"/>
          </w:rPr>
          <w:t>十五、营销与推广策略</w:t>
        </w:r>
        <w:r>
          <w:tab/>
        </w:r>
        <w:r>
          <w:fldChar w:fldCharType="begin"/>
        </w:r>
        <w:r>
          <w:instrText xml:space="preserve"> PAGEREF _Toc22714 \h </w:instrText>
        </w:r>
        <w:r>
          <w:fldChar w:fldCharType="separate"/>
        </w:r>
        <w:r>
          <w:t>49</w:t>
        </w:r>
        <w:r>
          <w:fldChar w:fldCharType="end"/>
        </w:r>
      </w:hyperlink>
    </w:p>
    <w:p>
      <w:pPr>
        <w:pStyle w:val="TOC2"/>
        <w:tabs>
          <w:tab w:val="right" w:leader="dot" w:pos="8306"/>
        </w:tabs>
      </w:pPr>
      <w:hyperlink w:anchor="_Toc24156" w:history="1">
        <w:r>
          <w:rPr>
            <w:rFonts w:ascii="仿宋" w:eastAsia="仿宋" w:hAnsi="仿宋" w:cs="仿宋" w:hint="eastAsia"/>
            <w:lang w:eastAsia="zh-CN"/>
          </w:rPr>
          <w:t>(一)、产品/服务定位与特点</w:t>
        </w:r>
        <w:r>
          <w:tab/>
        </w:r>
        <w:r>
          <w:fldChar w:fldCharType="begin"/>
        </w:r>
        <w:r>
          <w:instrText xml:space="preserve"> PAGEREF _Toc24156 \h </w:instrText>
        </w:r>
        <w:r>
          <w:fldChar w:fldCharType="separate"/>
        </w:r>
        <w:r>
          <w:t>49</w:t>
        </w:r>
        <w:r>
          <w:fldChar w:fldCharType="end"/>
        </w:r>
      </w:hyperlink>
    </w:p>
    <w:p>
      <w:pPr>
        <w:pStyle w:val="TOC2"/>
        <w:tabs>
          <w:tab w:val="right" w:leader="dot" w:pos="8306"/>
        </w:tabs>
      </w:pPr>
      <w:hyperlink w:anchor="_Toc10453" w:history="1">
        <w:r>
          <w:rPr>
            <w:rFonts w:ascii="仿宋" w:eastAsia="仿宋" w:hAnsi="仿宋" w:cs="仿宋" w:hint="eastAsia"/>
            <w:lang w:eastAsia="zh-CN"/>
          </w:rPr>
          <w:t>(二)、市场定位与竞争分析</w:t>
        </w:r>
        <w:r>
          <w:tab/>
        </w:r>
        <w:r>
          <w:fldChar w:fldCharType="begin"/>
        </w:r>
        <w:r>
          <w:instrText xml:space="preserve"> PAGEREF _Toc10453 \h </w:instrText>
        </w:r>
        <w:r>
          <w:fldChar w:fldCharType="separate"/>
        </w:r>
        <w:r>
          <w:t>50</w:t>
        </w:r>
        <w:r>
          <w:fldChar w:fldCharType="end"/>
        </w:r>
      </w:hyperlink>
    </w:p>
    <w:p>
      <w:pPr>
        <w:pStyle w:val="TOC2"/>
        <w:tabs>
          <w:tab w:val="right" w:leader="dot" w:pos="8306"/>
        </w:tabs>
      </w:pPr>
      <w:hyperlink w:anchor="_Toc10111" w:history="1">
        <w:r>
          <w:rPr>
            <w:rFonts w:ascii="仿宋" w:eastAsia="仿宋" w:hAnsi="仿宋" w:cs="仿宋" w:hint="eastAsia"/>
            <w:lang w:eastAsia="zh-CN"/>
          </w:rPr>
          <w:t>(三)、营销渠道与策略</w:t>
        </w:r>
        <w:r>
          <w:tab/>
        </w:r>
        <w:r>
          <w:fldChar w:fldCharType="begin"/>
        </w:r>
        <w:r>
          <w:instrText xml:space="preserve"> PAGEREF _Toc10111 \h </w:instrText>
        </w:r>
        <w:r>
          <w:fldChar w:fldCharType="separate"/>
        </w:r>
        <w:r>
          <w:t>51</w:t>
        </w:r>
        <w:r>
          <w:fldChar w:fldCharType="end"/>
        </w:r>
      </w:hyperlink>
    </w:p>
    <w:p>
      <w:pPr>
        <w:pStyle w:val="TOC2"/>
        <w:tabs>
          <w:tab w:val="right" w:leader="dot" w:pos="8306"/>
        </w:tabs>
      </w:pPr>
      <w:hyperlink w:anchor="_Toc177" w:history="1">
        <w:r>
          <w:rPr>
            <w:rFonts w:ascii="仿宋" w:eastAsia="仿宋" w:hAnsi="仿宋" w:cs="仿宋" w:hint="eastAsia"/>
            <w:lang w:eastAsia="zh-CN"/>
          </w:rPr>
          <w:t>(四)、推广与宣传活动</w:t>
        </w:r>
        <w:r>
          <w:tab/>
        </w:r>
        <w:r>
          <w:fldChar w:fldCharType="begin"/>
        </w:r>
        <w:r>
          <w:instrText xml:space="preserve"> PAGEREF _Toc177 \h </w:instrText>
        </w:r>
        <w:r>
          <w:fldChar w:fldCharType="separate"/>
        </w:r>
        <w:r>
          <w:t>52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28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19"/>
      <w:r>
        <w:rPr>
          <w:rFonts w:ascii="仿宋" w:eastAsia="仿宋" w:hAnsi="仿宋" w:cs="仿宋" w:hint="eastAsia"/>
          <w:sz w:val="28"/>
          <w:lang w:eastAsia="zh-CN"/>
        </w:rPr>
        <w:t>一、商业照明灯具项目可持续发展</w:t>
      </w:r>
      <w:bookmarkEnd w:id="2"/>
    </w:p>
    <w:p>
      <w:pPr>
        <w:pStyle w:val="Heading2"/>
        <w:rPr>
          <w:rFonts w:ascii="仿宋" w:eastAsia="仿宋" w:hAnsi="仿宋" w:cs="仿宋" w:hint="eastAsia"/>
          <w:lang w:eastAsia="zh-CN"/>
        </w:rPr>
      </w:pPr>
      <w:bookmarkStart w:id="3" w:name="_Toc24463"/>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中，商业照明灯具项目团队着眼于未来，明确了可持续发展的战略方向。制定的具体可持续发展目标包括降低资源使用、采用环保技术、最大化社会效益等。这一步骤不仅有助于商业照明灯具项目在环保和社会责任方面达到最高标准，也为未来提供了明确的指引，确保商业照明灯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可持续实践的融入商业照明灯具项目管理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商业照明灯具项目管理周期。从商业照明灯具项目规划开始，商业照明灯具项目团队就考虑了环境和社会的因素。在执行阶段，商业照明灯具项目团队积极推动绿色技术的应用，优化资源利用。此外，关注员工的社会责任，通过培训和沟通活动提高员工对可持续发展的认知，使他们能够在日常工作中践行可持续实践。这些举措不仅为商业照明灯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6193"/>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扎根于商业照明灯具项目的可持续发展理念，我们深信环保与社会责任是商业照明灯具项目成功的关键支柱。在商业照明灯具项目的每一步，我们都致力于通过创新和实践，履行对环境和社会的坚定责任。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团队通过引入先进的环保技术、建立高效的废物处理系统以及推动能源节约措施，积极履行环保责任。定期的环保监测和评估确保商业照明灯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不仅致力于自身可持续发展，还注重对社会的回馈。通过支持社区商业照明灯具项目、参与慈善事业、提供培训机会等方式，商业照明灯具项目积极履行社会责任。与当地社区建立积极互动，关注员工的工作与生活平衡，以及员工的身心健康，是商业照明灯具项目在社会责任层面的关键举措。这样的实践不仅增强了商业照明灯具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22643"/>
      <w:r>
        <w:rPr>
          <w:rFonts w:ascii="仿宋" w:eastAsia="仿宋" w:hAnsi="仿宋" w:cs="仿宋" w:hint="eastAsia"/>
          <w:sz w:val="28"/>
          <w:lang w:eastAsia="zh-CN"/>
        </w:rPr>
        <w:t>二、商业照明灯具项目选址可行性分析</w:t>
      </w:r>
      <w:bookmarkEnd w:id="5"/>
    </w:p>
    <w:p>
      <w:pPr>
        <w:pStyle w:val="Heading2"/>
        <w:rPr>
          <w:rFonts w:ascii="仿宋" w:eastAsia="仿宋" w:hAnsi="仿宋" w:cs="仿宋" w:hint="eastAsia"/>
          <w:lang w:eastAsia="zh-CN"/>
        </w:rPr>
      </w:pPr>
      <w:bookmarkStart w:id="6" w:name="_Toc24252"/>
      <w:r>
        <w:rPr>
          <w:rFonts w:ascii="仿宋" w:eastAsia="仿宋" w:hAnsi="仿宋" w:cs="仿宋" w:hint="eastAsia"/>
          <w:lang w:eastAsia="zh-CN"/>
        </w:rPr>
        <w:t>(一)、商业照明灯具项目选址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该商业照明灯具项目选址位于XX省XX市XX区XXX街道</w:t>
      </w:r>
    </w:p>
    <w:p>
      <w:pPr>
        <w:pStyle w:val="Heading2"/>
        <w:ind w:firstLine="560" w:firstLineChars="200"/>
        <w:rPr>
          <w:rFonts w:ascii="仿宋" w:eastAsia="仿宋" w:hAnsi="仿宋" w:cs="仿宋" w:hint="eastAsia"/>
          <w:sz w:val="28"/>
          <w:lang w:eastAsia="zh-CN"/>
        </w:rPr>
      </w:pPr>
      <w:bookmarkStart w:id="7" w:name="_Toc29447"/>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商业照明灯具项目的征地面积将根据商业照明灯具项目的实际规模和需求进行精确规划。具体面积XXX平方米，旨在确保商业照明灯具项目不仅能够满足当前的发展需求，还能够预留空间以适应未来的扩展。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净用地面积是在征地面积基础上去除不可利用面积后的实际可开发用地。具体面积XXX平方米，考虑到环保、交通、安全等多方面因素，以确保商业照明灯具项目在整体利用效率上达到最优。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商业照明灯具项目计划建设的建筑总规模具体面积XXX平方米。这一规模的确定综合考虑了商业照明灯具项目的性质、规模，以及城市规划的相关要求，确保建筑布局与周边环境协调一致。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绿地率是商业照明灯具项目用地中被规划为绿地的比例。具体面积XXX平方米，旨在通过合理规划绿地，改善商业照明灯具项目周边环境，提升居民生活质量，并符合城市整体绿化规划。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容积率是用地上可以建设的建筑总体积与用地面积之比。具体面积XXX，通过合理的容积率规划，确保商业照明灯具项目建筑规模与周边环境和谐共生。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商业照明灯具项目选址与当地城市规划相一致，具体面积XXX平方米。通过与城市规划部门深入沟通，确保商业照明灯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商业照明灯具项目选址符合当地产业政策，具体面积XXX平方米。这包括商业照明灯具项目对当地经济的促进作用，以及对相关产业的带动效应，确保商业照明灯具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用地总体要求必须符合环保和可持续发展的原则，具体面积XXX平方米。通过采用绿色建筑设计、节能减排等措施，确保商业照明灯具项目在建设和运营过程中对环境的影响最小化，达到可持续发展的要求。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确保商业照明灯具项目选址具备必要的公共设施配套，具体面积XXX平方米。这包括交通便利性、教育、医疗等基础设施，以提高居民生活品质，使得商业照明灯具项目选址更具吸引力。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考虑用地总体要求对当地社会稳定性的影响，具体面积XXX平方米。通过深入了解当地社区反馈，确保商业照明灯具项目的选址和建设过程对当地社会和谐稳定产生积极作用。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商业照明灯具项目选址不仅符合法规和规划，还在实际操作中具有可行性。这一全面规划将为商业照明灯具项目的成功实施提供坚实的基础，确保商业照明灯具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8721"/>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照明灯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商业照明灯具项目的设备规划和空间设计中，我们将采取灵活设备布局的措施。设备布局将根据实际需求进行灵活设计，避免不必要的浪费。通过合理规划设备摆放位置，我们将提高设备的利用率，减少设备间距，以确保商业照明灯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商业照明灯具项目内部引入共享设施的概念，例如共享会议室、办公区等。通过这种方式，我们可以减少对资源的重复建设，提高资源共享效率，从而减小商业照明灯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3462"/>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商业照明灯具项目的总图布置中，我们将不同功能区域进行明确的规划，以最大程度满足商业照明灯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9920"/>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商业照明灯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商业照明灯具项目对环境的影响是综合评价的重要因素之一。我们将详细考虑选址周边的自然环境、生态保护区、水源地等情况，确保商业照明灯具项目的建设和运营对环境影响最小化，并符合当地的环保法规标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政策法规：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对选址的评价还需充分考虑当地政府的产业政策和法规。我们将详细了解商业照明灯具项目所在地的相关政策，确保商业照明灯具项目的规划和运营与当地法规相符，降低不必要的法律风险。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考虑到社会稳定性对企业运营的重要性，我们将评估选址地区的社会安全情况、劳工关系、社区反馈等方面，以确保商业照明灯具项目的建设和运营不会受到社会稳定性的负面影响。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最后，我们将综合考虑用地成本，包括土地购置费用、土地开发成本等。通过对用地成本的详细评估，我们能够做出更为精确的经济效益分析，为商业照明灯具项目的投资决策提供有力支持。</w:t>
      </w:r>
    </w:p>
    <w:p>
      <w:pPr>
        <w:pStyle w:val="Heading1"/>
        <w:ind w:firstLine="560" w:firstLineChars="200"/>
        <w:rPr>
          <w:rFonts w:ascii="仿宋" w:eastAsia="仿宋" w:hAnsi="仿宋" w:cs="仿宋" w:hint="eastAsia"/>
          <w:sz w:val="28"/>
          <w:lang w:eastAsia="zh-CN"/>
        </w:rPr>
      </w:pPr>
      <w:bookmarkStart w:id="11" w:name="_Toc210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32006"/>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的技术管理特点体现在其创新导向。通过引入最先进的技术趋势和解决方案，商业照明灯具项目致力于提升科技含量、提高质量和效率水平。这意味着我们将采用最新的工具和方法，确保商业照明灯具项目在技术层面始终走在前沿，从而在竞争激烈的市场中脱颖而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其次，整合性策略是商业照明灯具项目技术管理的显著特征。通过整合不同领域的技术资源，我们实现了跨学科的协同工作。这有助于优化技术架构，提高整体效能。此外，整合性策略还促进了不同技术团队之间的紧密沟通和高效合作，确保商业照明灯具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商业照明灯具项目所采用的技术。通过不断优化技术方案，商业照明灯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商业照明灯具项目团队将在商业照明灯具项目初期识别可能的技术风险，并采取相应的预防和应对措施。通过建立健全的风险评估机制，商业照明灯具项目能够在实施过程中及时发现并解决潜在的技术问题，保障商业照明灯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商业照明灯具项目中，技术将成为商业照明灯具项目成功的有力支持。这一深度剖析揭示了技术管理在商业照明灯具项目实施中的关键作用，为商业照明灯具项目的技术基础奠定了坚实的基础。</w:t>
      </w:r>
    </w:p>
    <w:p>
      <w:pPr>
        <w:pStyle w:val="Heading2"/>
        <w:ind w:firstLine="560" w:firstLineChars="200"/>
        <w:rPr>
          <w:rFonts w:ascii="仿宋" w:eastAsia="仿宋" w:hAnsi="仿宋" w:cs="仿宋" w:hint="eastAsia"/>
          <w:sz w:val="28"/>
          <w:lang w:eastAsia="zh-CN"/>
        </w:rPr>
      </w:pPr>
      <w:bookmarkStart w:id="13" w:name="_Toc20426"/>
      <w:r>
        <w:rPr>
          <w:rFonts w:ascii="仿宋" w:eastAsia="仿宋" w:hAnsi="仿宋" w:cs="仿宋" w:hint="eastAsia"/>
          <w:sz w:val="28"/>
          <w:lang w:eastAsia="zh-CN"/>
        </w:rPr>
        <w:t>(二)、商业照明灯具项目工艺技术设计方案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商业照明灯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商业照明灯具项目将严格按照相关行业规范要求进行组织。通过有效控制产品质量，商业照明灯具项目将致力于为顾客提供优质的商业照明灯具项目产品和良好的服务。这体现了商业照明灯具项目对于生产活动合规性和质量标准的高度重视，为商业照明灯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商业照明灯具项目注重生态效益和清洁生产原则。商业照明灯具项目建设将紧密结合地方特色经济发展，与社会经济发展规划和区域环境保护规划方案相协调一致。通过与当地区域自然生态系统的结合，商业照明灯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商业照明灯具项目产品具有多样化的客户需求和个性化的特点。因此，商业照明灯具项目产品规格品种多样，且单批生产数量较小。为满足这一特点，商业照明灯具项目承办单位将建设先进的柔性制造生产线。通过广泛应用柔性制造技术，商业照明灯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商业照明灯具项目采用的技术具有较高的技术含量和自动化水平，处于国内先进水平。这一技术选用不仅体现了对生产效率、质量和环境友好性的高标准要求，同时为商业照明灯具项目的可持续发展奠定了坚实的基础。</w:t>
      </w:r>
    </w:p>
    <w:p>
      <w:pPr>
        <w:pStyle w:val="Heading2"/>
        <w:ind w:firstLine="560" w:firstLineChars="200"/>
        <w:rPr>
          <w:rFonts w:ascii="仿宋" w:eastAsia="仿宋" w:hAnsi="仿宋" w:cs="仿宋" w:hint="eastAsia"/>
          <w:sz w:val="28"/>
          <w:lang w:eastAsia="zh-CN"/>
        </w:rPr>
      </w:pPr>
      <w:bookmarkStart w:id="14" w:name="_Toc1915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为确保商业照明灯具项目的高效生产和技术实施，我们制定了一套精心设计的设备选型方案，以满足商业照明灯具项目生产、质量和环保的要求。该方案的主要特点如下：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商业照明灯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针对商业照明灯具项目产品的多样性和小批量生产的特点，我们将建设柔性制造生产线。通过在设备选型中考虑柔性制造技术，可以灵活应对不同产品规格和生产需求，实现生产线的高度灵活性和适应性。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1003"/>
      <w:r>
        <w:rPr>
          <w:rFonts w:ascii="仿宋" w:eastAsia="仿宋" w:hAnsi="仿宋" w:cs="仿宋" w:hint="eastAsia"/>
          <w:sz w:val="28"/>
          <w:lang w:eastAsia="zh-CN"/>
        </w:rPr>
        <w:t>四、商业照明灯具项目建设单位说明</w:t>
      </w:r>
      <w:bookmarkEnd w:id="15"/>
    </w:p>
    <w:p>
      <w:pPr>
        <w:pStyle w:val="Heading2"/>
        <w:rPr>
          <w:rFonts w:ascii="仿宋" w:eastAsia="仿宋" w:hAnsi="仿宋" w:cs="仿宋" w:hint="eastAsia"/>
          <w:lang w:eastAsia="zh-CN"/>
        </w:rPr>
      </w:pPr>
      <w:bookmarkStart w:id="16" w:name="_Toc21812"/>
      <w:r>
        <w:rPr>
          <w:rFonts w:ascii="仿宋" w:eastAsia="仿宋" w:hAnsi="仿宋" w:cs="仿宋" w:hint="eastAsia"/>
          <w:lang w:eastAsia="zh-CN"/>
        </w:rPr>
        <w:t>(一)、商业照明灯具项目承办单位基本情况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3150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商业照明灯具项目承办单位的XXXX，我们着眼于实现可持续的经济效益。通过技术创新和解决方案的提供，公司预计在商业照明灯具项目执行期间将获得可观的收入增长。这一收入来源主要包括商业照明灯具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同时，我们注重成本控制和效率提升，以确保商业照明灯具项目的可持续盈利。透过精细的管理和资源优化，公司期望实现商业照明灯具项目利润最大化。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商业照明灯具项目实施进行全面的投资评估，包括商业照明灯具项目启动阶段的资金投入和后续运营成本。通过对商业照明灯具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商业照明灯具项目实施过程中具备足够的资金流动性，公司将进行详尽的现金流分析。这包括资金需求的合理预测、商业照明灯具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8" w:name="_Toc19946"/>
      <w:r>
        <w:rPr>
          <w:rFonts w:ascii="仿宋" w:eastAsia="仿宋" w:hAnsi="仿宋" w:cs="仿宋" w:hint="eastAsia"/>
          <w:sz w:val="28"/>
          <w:lang w:eastAsia="zh-CN"/>
        </w:rPr>
        <w:t>五、商业照明灯具项目文档管理</w:t>
      </w:r>
      <w:bookmarkEnd w:id="18"/>
    </w:p>
    <w:p>
      <w:pPr>
        <w:pStyle w:val="Heading2"/>
        <w:rPr>
          <w:rFonts w:ascii="仿宋" w:eastAsia="仿宋" w:hAnsi="仿宋" w:cs="仿宋" w:hint="eastAsia"/>
          <w:lang w:eastAsia="zh-CN"/>
        </w:rPr>
      </w:pPr>
      <w:bookmarkStart w:id="19" w:name="_Toc12880"/>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商业照明灯具项目高度重视文档的质量和准确性，以支持商业照明灯具项目的各项活动和决策。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商业照明灯具项目文档的编制始于商业照明灯具项目计划的初期，我们制定了详细的文档编制计划，明确了每个文档的内容、格式和编写责任人。在商业照明灯具项目启动阶段，我们首先编制了商业照明灯具项目章程，明确定义了商业照明灯具项目的目标、范围、风险等关键要素。随后，商业照明灯具项目团队根据计划陆续编制了需求文档、设计文档、测试文档等各类文档，确保商业照明灯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商业照明灯具项目管理中的重要环节，旨在确保商业照明灯具项目文档符合质量标准和商业照明灯具项目需求。在商业照明灯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商业照明灯具项目相关利益方和专业领域的专家对文档进行独立审查。这有助于获取更全面、客观的反馈，确保商业照明灯具项目文档不仅符合内部标准，也满足外部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https://d.book118.com/878116102046006047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商业照明灯具项目规划设计蓝图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133F50"/>
    <w:rsid w:val="5C133F5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7811610204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2024-02-27T07:55:00Z</dcterms:created>
  <dcterms:modified xsi:type="dcterms:W3CDTF">2024-02-27T07:55:41Z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8DFDF724A415445AB34FD7E97C2E1B93_11</vt:lpwstr>
  </property>
  <property fmtid="{D5CDD505-2E9C-101B-9397-08002B2CF9AE}" pid="3" name="KSOProductBuildVer">
    <vt:lpwstr>2052-12.1.0.16388</vt:lpwstr>
  </property>
</Properties>
</file>