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城市马拉松项目规划设计方案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28" w:history="1">
        <w:r>
          <w:rPr>
            <w:rFonts w:ascii="仿宋" w:eastAsia="仿宋" w:hAnsi="仿宋" w:cs="仿宋" w:hint="eastAsia"/>
            <w:lang w:eastAsia="zh-CN"/>
          </w:rPr>
          <w:t>序言</w:t>
        </w:r>
        <w:r>
          <w:tab/>
        </w:r>
        <w:r>
          <w:fldChar w:fldCharType="begin"/>
        </w:r>
        <w:r>
          <w:instrText xml:space="preserve"> PAGEREF _Toc27428 \h </w:instrText>
        </w:r>
        <w:r>
          <w:fldChar w:fldCharType="separate"/>
        </w:r>
        <w:r>
          <w:t>3</w:t>
        </w:r>
        <w:r>
          <w:fldChar w:fldCharType="end"/>
        </w:r>
      </w:hyperlink>
    </w:p>
    <w:p>
      <w:pPr>
        <w:pStyle w:val="TOC1"/>
        <w:tabs>
          <w:tab w:val="right" w:leader="dot" w:pos="8306"/>
        </w:tabs>
      </w:pPr>
      <w:hyperlink w:anchor="_Toc32404" w:history="1">
        <w:r>
          <w:rPr>
            <w:rFonts w:ascii="仿宋" w:eastAsia="仿宋" w:hAnsi="仿宋" w:cs="仿宋" w:hint="eastAsia"/>
            <w:lang w:eastAsia="zh-CN"/>
          </w:rPr>
          <w:t>一、城市马拉松项目建设单位说明</w:t>
        </w:r>
        <w:r>
          <w:tab/>
        </w:r>
        <w:r>
          <w:fldChar w:fldCharType="begin"/>
        </w:r>
        <w:r>
          <w:instrText xml:space="preserve"> PAGEREF _Toc32404 \h </w:instrText>
        </w:r>
        <w:r>
          <w:fldChar w:fldCharType="separate"/>
        </w:r>
        <w:r>
          <w:t>3</w:t>
        </w:r>
        <w:r>
          <w:fldChar w:fldCharType="end"/>
        </w:r>
      </w:hyperlink>
    </w:p>
    <w:p>
      <w:pPr>
        <w:pStyle w:val="TOC2"/>
        <w:tabs>
          <w:tab w:val="right" w:leader="dot" w:pos="8306"/>
        </w:tabs>
      </w:pPr>
      <w:hyperlink w:anchor="_Toc11275" w:history="1">
        <w:r>
          <w:rPr>
            <w:rFonts w:ascii="仿宋" w:eastAsia="仿宋" w:hAnsi="仿宋" w:cs="仿宋" w:hint="eastAsia"/>
            <w:lang w:eastAsia="zh-CN"/>
          </w:rPr>
          <w:t>(一)、城市马拉松项目承办单位基本情况</w:t>
        </w:r>
        <w:r>
          <w:tab/>
        </w:r>
        <w:r>
          <w:fldChar w:fldCharType="begin"/>
        </w:r>
        <w:r>
          <w:instrText xml:space="preserve"> PAGEREF _Toc11275 \h </w:instrText>
        </w:r>
        <w:r>
          <w:fldChar w:fldCharType="separate"/>
        </w:r>
        <w:r>
          <w:t>3</w:t>
        </w:r>
        <w:r>
          <w:fldChar w:fldCharType="end"/>
        </w:r>
      </w:hyperlink>
    </w:p>
    <w:p>
      <w:pPr>
        <w:pStyle w:val="TOC2"/>
        <w:tabs>
          <w:tab w:val="right" w:leader="dot" w:pos="8306"/>
        </w:tabs>
      </w:pPr>
      <w:hyperlink w:anchor="_Toc13182" w:history="1">
        <w:r>
          <w:rPr>
            <w:rFonts w:ascii="仿宋" w:eastAsia="仿宋" w:hAnsi="仿宋" w:cs="仿宋" w:hint="eastAsia"/>
            <w:lang w:eastAsia="zh-CN"/>
          </w:rPr>
          <w:t>(二)、公司经济效益分析</w:t>
        </w:r>
        <w:r>
          <w:tab/>
        </w:r>
        <w:r>
          <w:fldChar w:fldCharType="begin"/>
        </w:r>
        <w:r>
          <w:instrText xml:space="preserve"> PAGEREF _Toc13182 \h </w:instrText>
        </w:r>
        <w:r>
          <w:fldChar w:fldCharType="separate"/>
        </w:r>
        <w:r>
          <w:t>4</w:t>
        </w:r>
        <w:r>
          <w:fldChar w:fldCharType="end"/>
        </w:r>
      </w:hyperlink>
    </w:p>
    <w:p>
      <w:pPr>
        <w:pStyle w:val="TOC1"/>
        <w:tabs>
          <w:tab w:val="right" w:leader="dot" w:pos="8306"/>
        </w:tabs>
      </w:pPr>
      <w:hyperlink w:anchor="_Toc22542" w:history="1">
        <w:r>
          <w:rPr>
            <w:rFonts w:ascii="仿宋" w:eastAsia="仿宋" w:hAnsi="仿宋" w:cs="仿宋" w:hint="eastAsia"/>
            <w:lang w:eastAsia="zh-CN"/>
          </w:rPr>
          <w:t>二、城市马拉松项目绩效评估</w:t>
        </w:r>
        <w:r>
          <w:tab/>
        </w:r>
        <w:r>
          <w:fldChar w:fldCharType="begin"/>
        </w:r>
        <w:r>
          <w:instrText xml:space="preserve"> PAGEREF _Toc22542 \h </w:instrText>
        </w:r>
        <w:r>
          <w:fldChar w:fldCharType="separate"/>
        </w:r>
        <w:r>
          <w:t>5</w:t>
        </w:r>
        <w:r>
          <w:fldChar w:fldCharType="end"/>
        </w:r>
      </w:hyperlink>
    </w:p>
    <w:p>
      <w:pPr>
        <w:pStyle w:val="TOC2"/>
        <w:tabs>
          <w:tab w:val="right" w:leader="dot" w:pos="8306"/>
        </w:tabs>
      </w:pPr>
      <w:hyperlink w:anchor="_Toc14933" w:history="1">
        <w:r>
          <w:rPr>
            <w:rFonts w:ascii="仿宋" w:eastAsia="仿宋" w:hAnsi="仿宋" w:cs="仿宋" w:hint="eastAsia"/>
            <w:lang w:eastAsia="zh-CN"/>
          </w:rPr>
          <w:t>(一)、绩效评估指标</w:t>
        </w:r>
        <w:r>
          <w:tab/>
        </w:r>
        <w:r>
          <w:fldChar w:fldCharType="begin"/>
        </w:r>
        <w:r>
          <w:instrText xml:space="preserve"> PAGEREF _Toc14933 \h </w:instrText>
        </w:r>
        <w:r>
          <w:fldChar w:fldCharType="separate"/>
        </w:r>
        <w:r>
          <w:t>5</w:t>
        </w:r>
        <w:r>
          <w:fldChar w:fldCharType="end"/>
        </w:r>
      </w:hyperlink>
    </w:p>
    <w:p>
      <w:pPr>
        <w:pStyle w:val="TOC2"/>
        <w:tabs>
          <w:tab w:val="right" w:leader="dot" w:pos="8306"/>
        </w:tabs>
      </w:pPr>
      <w:hyperlink w:anchor="_Toc24970" w:history="1">
        <w:r>
          <w:rPr>
            <w:rFonts w:ascii="仿宋" w:eastAsia="仿宋" w:hAnsi="仿宋" w:cs="仿宋" w:hint="eastAsia"/>
            <w:lang w:eastAsia="zh-CN"/>
          </w:rPr>
          <w:t>(二)、绩效评估方法</w:t>
        </w:r>
        <w:r>
          <w:tab/>
        </w:r>
        <w:r>
          <w:fldChar w:fldCharType="begin"/>
        </w:r>
        <w:r>
          <w:instrText xml:space="preserve"> PAGEREF _Toc24970 \h </w:instrText>
        </w:r>
        <w:r>
          <w:fldChar w:fldCharType="separate"/>
        </w:r>
        <w:r>
          <w:t>6</w:t>
        </w:r>
        <w:r>
          <w:fldChar w:fldCharType="end"/>
        </w:r>
      </w:hyperlink>
    </w:p>
    <w:p>
      <w:pPr>
        <w:pStyle w:val="TOC2"/>
        <w:tabs>
          <w:tab w:val="right" w:leader="dot" w:pos="8306"/>
        </w:tabs>
      </w:pPr>
      <w:hyperlink w:anchor="_Toc2040" w:history="1">
        <w:r>
          <w:rPr>
            <w:rFonts w:ascii="仿宋" w:eastAsia="仿宋" w:hAnsi="仿宋" w:cs="仿宋" w:hint="eastAsia"/>
            <w:lang w:eastAsia="zh-CN"/>
          </w:rPr>
          <w:t>(三)、绩效评估周期</w:t>
        </w:r>
        <w:r>
          <w:tab/>
        </w:r>
        <w:r>
          <w:fldChar w:fldCharType="begin"/>
        </w:r>
        <w:r>
          <w:instrText xml:space="preserve"> PAGEREF _Toc2040 \h </w:instrText>
        </w:r>
        <w:r>
          <w:fldChar w:fldCharType="separate"/>
        </w:r>
        <w:r>
          <w:t>7</w:t>
        </w:r>
        <w:r>
          <w:fldChar w:fldCharType="end"/>
        </w:r>
      </w:hyperlink>
    </w:p>
    <w:p>
      <w:pPr>
        <w:pStyle w:val="TOC1"/>
        <w:tabs>
          <w:tab w:val="right" w:leader="dot" w:pos="8306"/>
        </w:tabs>
      </w:pPr>
      <w:hyperlink w:anchor="_Toc28153" w:history="1">
        <w:r>
          <w:rPr>
            <w:rFonts w:ascii="仿宋" w:eastAsia="仿宋" w:hAnsi="仿宋" w:cs="仿宋" w:hint="eastAsia"/>
            <w:lang w:eastAsia="zh-CN"/>
          </w:rPr>
          <w:t>三、城市马拉松项目建设背景及必要性分析</w:t>
        </w:r>
        <w:r>
          <w:tab/>
        </w:r>
        <w:r>
          <w:fldChar w:fldCharType="begin"/>
        </w:r>
        <w:r>
          <w:instrText xml:space="preserve"> PAGEREF _Toc28153 \h </w:instrText>
        </w:r>
        <w:r>
          <w:fldChar w:fldCharType="separate"/>
        </w:r>
        <w:r>
          <w:t>8</w:t>
        </w:r>
        <w:r>
          <w:fldChar w:fldCharType="end"/>
        </w:r>
      </w:hyperlink>
    </w:p>
    <w:p>
      <w:pPr>
        <w:pStyle w:val="TOC2"/>
        <w:tabs>
          <w:tab w:val="right" w:leader="dot" w:pos="8306"/>
        </w:tabs>
      </w:pPr>
      <w:hyperlink w:anchor="_Toc26567" w:history="1">
        <w:r>
          <w:rPr>
            <w:rFonts w:ascii="仿宋" w:eastAsia="仿宋" w:hAnsi="仿宋" w:cs="仿宋" w:hint="eastAsia"/>
            <w:lang w:eastAsia="zh-CN"/>
          </w:rPr>
          <w:t>(一)、城市马拉松项目背景分析</w:t>
        </w:r>
        <w:r>
          <w:tab/>
        </w:r>
        <w:r>
          <w:fldChar w:fldCharType="begin"/>
        </w:r>
        <w:r>
          <w:instrText xml:space="preserve"> PAGEREF _Toc26567 \h </w:instrText>
        </w:r>
        <w:r>
          <w:fldChar w:fldCharType="separate"/>
        </w:r>
        <w:r>
          <w:t>8</w:t>
        </w:r>
        <w:r>
          <w:fldChar w:fldCharType="end"/>
        </w:r>
      </w:hyperlink>
    </w:p>
    <w:p>
      <w:pPr>
        <w:pStyle w:val="TOC2"/>
        <w:tabs>
          <w:tab w:val="right" w:leader="dot" w:pos="8306"/>
        </w:tabs>
      </w:pPr>
      <w:hyperlink w:anchor="_Toc4059" w:history="1">
        <w:r>
          <w:rPr>
            <w:rFonts w:ascii="仿宋" w:eastAsia="仿宋" w:hAnsi="仿宋" w:cs="仿宋" w:hint="eastAsia"/>
            <w:lang w:eastAsia="zh-CN"/>
          </w:rPr>
          <w:t>(二)、城市马拉松项目建设必要性分析</w:t>
        </w:r>
        <w:r>
          <w:tab/>
        </w:r>
        <w:r>
          <w:fldChar w:fldCharType="begin"/>
        </w:r>
        <w:r>
          <w:instrText xml:space="preserve"> PAGEREF _Toc4059 \h </w:instrText>
        </w:r>
        <w:r>
          <w:fldChar w:fldCharType="separate"/>
        </w:r>
        <w:r>
          <w:t>9</w:t>
        </w:r>
        <w:r>
          <w:fldChar w:fldCharType="end"/>
        </w:r>
      </w:hyperlink>
    </w:p>
    <w:p>
      <w:pPr>
        <w:pStyle w:val="TOC1"/>
        <w:tabs>
          <w:tab w:val="right" w:leader="dot" w:pos="8306"/>
        </w:tabs>
      </w:pPr>
      <w:hyperlink w:anchor="_Toc19548" w:history="1">
        <w:r>
          <w:rPr>
            <w:rFonts w:ascii="仿宋" w:eastAsia="仿宋" w:hAnsi="仿宋" w:cs="仿宋" w:hint="eastAsia"/>
            <w:lang w:eastAsia="zh-CN"/>
          </w:rPr>
          <w:t>四、市场分析、调研</w:t>
        </w:r>
        <w:r>
          <w:tab/>
        </w:r>
        <w:r>
          <w:fldChar w:fldCharType="begin"/>
        </w:r>
        <w:r>
          <w:instrText xml:space="preserve"> PAGEREF _Toc19548 \h </w:instrText>
        </w:r>
        <w:r>
          <w:fldChar w:fldCharType="separate"/>
        </w:r>
        <w:r>
          <w:t>11</w:t>
        </w:r>
        <w:r>
          <w:fldChar w:fldCharType="end"/>
        </w:r>
      </w:hyperlink>
    </w:p>
    <w:p>
      <w:pPr>
        <w:pStyle w:val="TOC2"/>
        <w:tabs>
          <w:tab w:val="right" w:leader="dot" w:pos="8306"/>
        </w:tabs>
      </w:pPr>
      <w:hyperlink w:anchor="_Toc22800" w:history="1">
        <w:r>
          <w:rPr>
            <w:rFonts w:ascii="仿宋" w:eastAsia="仿宋" w:hAnsi="仿宋" w:cs="仿宋" w:hint="eastAsia"/>
            <w:lang w:eastAsia="zh-CN"/>
          </w:rPr>
          <w:t>(一)、城市马拉松行业分析</w:t>
        </w:r>
        <w:r>
          <w:tab/>
        </w:r>
        <w:r>
          <w:fldChar w:fldCharType="begin"/>
        </w:r>
        <w:r>
          <w:instrText xml:space="preserve"> PAGEREF _Toc22800 \h </w:instrText>
        </w:r>
        <w:r>
          <w:fldChar w:fldCharType="separate"/>
        </w:r>
        <w:r>
          <w:t>11</w:t>
        </w:r>
        <w:r>
          <w:fldChar w:fldCharType="end"/>
        </w:r>
      </w:hyperlink>
    </w:p>
    <w:p>
      <w:pPr>
        <w:pStyle w:val="TOC2"/>
        <w:tabs>
          <w:tab w:val="right" w:leader="dot" w:pos="8306"/>
        </w:tabs>
      </w:pPr>
      <w:hyperlink w:anchor="_Toc2813" w:history="1">
        <w:r>
          <w:rPr>
            <w:rFonts w:ascii="仿宋" w:eastAsia="仿宋" w:hAnsi="仿宋" w:cs="仿宋" w:hint="eastAsia"/>
            <w:lang w:eastAsia="zh-CN"/>
          </w:rPr>
          <w:t>(二)、城市马拉松市场分析预测</w:t>
        </w:r>
        <w:r>
          <w:tab/>
        </w:r>
        <w:r>
          <w:fldChar w:fldCharType="begin"/>
        </w:r>
        <w:r>
          <w:instrText xml:space="preserve"> PAGEREF _Toc2813 \h </w:instrText>
        </w:r>
        <w:r>
          <w:fldChar w:fldCharType="separate"/>
        </w:r>
        <w:r>
          <w:t>12</w:t>
        </w:r>
        <w:r>
          <w:fldChar w:fldCharType="end"/>
        </w:r>
      </w:hyperlink>
    </w:p>
    <w:p>
      <w:pPr>
        <w:pStyle w:val="TOC1"/>
        <w:tabs>
          <w:tab w:val="right" w:leader="dot" w:pos="8306"/>
        </w:tabs>
      </w:pPr>
      <w:hyperlink w:anchor="_Toc20748" w:history="1">
        <w:r>
          <w:rPr>
            <w:rFonts w:ascii="仿宋" w:eastAsia="仿宋" w:hAnsi="仿宋" w:cs="仿宋" w:hint="eastAsia"/>
            <w:lang w:eastAsia="zh-CN"/>
          </w:rPr>
          <w:t>五、城市马拉松项目概论</w:t>
        </w:r>
        <w:r>
          <w:tab/>
        </w:r>
        <w:r>
          <w:fldChar w:fldCharType="begin"/>
        </w:r>
        <w:r>
          <w:instrText xml:space="preserve"> PAGEREF _Toc20748 \h </w:instrText>
        </w:r>
        <w:r>
          <w:fldChar w:fldCharType="separate"/>
        </w:r>
        <w:r>
          <w:t>12</w:t>
        </w:r>
        <w:r>
          <w:fldChar w:fldCharType="end"/>
        </w:r>
      </w:hyperlink>
    </w:p>
    <w:p>
      <w:pPr>
        <w:pStyle w:val="TOC2"/>
        <w:tabs>
          <w:tab w:val="right" w:leader="dot" w:pos="8306"/>
        </w:tabs>
      </w:pPr>
      <w:hyperlink w:anchor="_Toc32650" w:history="1">
        <w:r>
          <w:rPr>
            <w:rFonts w:ascii="仿宋" w:eastAsia="仿宋" w:hAnsi="仿宋" w:cs="仿宋" w:hint="eastAsia"/>
            <w:lang w:eastAsia="zh-CN"/>
          </w:rPr>
          <w:t>(一)、城市马拉松项目概况</w:t>
        </w:r>
        <w:r>
          <w:tab/>
        </w:r>
        <w:r>
          <w:fldChar w:fldCharType="begin"/>
        </w:r>
        <w:r>
          <w:instrText xml:space="preserve"> PAGEREF _Toc32650 \h </w:instrText>
        </w:r>
        <w:r>
          <w:fldChar w:fldCharType="separate"/>
        </w:r>
        <w:r>
          <w:t>12</w:t>
        </w:r>
        <w:r>
          <w:fldChar w:fldCharType="end"/>
        </w:r>
      </w:hyperlink>
    </w:p>
    <w:p>
      <w:pPr>
        <w:pStyle w:val="TOC2"/>
        <w:tabs>
          <w:tab w:val="right" w:leader="dot" w:pos="8306"/>
        </w:tabs>
      </w:pPr>
      <w:hyperlink w:anchor="_Toc30080" w:history="1">
        <w:r>
          <w:rPr>
            <w:rFonts w:ascii="仿宋" w:eastAsia="仿宋" w:hAnsi="仿宋" w:cs="仿宋" w:hint="eastAsia"/>
            <w:lang w:eastAsia="zh-CN"/>
          </w:rPr>
          <w:t>(二)、城市马拉松项目目标</w:t>
        </w:r>
        <w:r>
          <w:tab/>
        </w:r>
        <w:r>
          <w:fldChar w:fldCharType="begin"/>
        </w:r>
        <w:r>
          <w:instrText xml:space="preserve"> PAGEREF _Toc30080 \h </w:instrText>
        </w:r>
        <w:r>
          <w:fldChar w:fldCharType="separate"/>
        </w:r>
        <w:r>
          <w:t>15</w:t>
        </w:r>
        <w:r>
          <w:fldChar w:fldCharType="end"/>
        </w:r>
      </w:hyperlink>
    </w:p>
    <w:p>
      <w:pPr>
        <w:pStyle w:val="TOC2"/>
        <w:tabs>
          <w:tab w:val="right" w:leader="dot" w:pos="8306"/>
        </w:tabs>
      </w:pPr>
      <w:hyperlink w:anchor="_Toc17657" w:history="1">
        <w:r>
          <w:rPr>
            <w:rFonts w:ascii="仿宋" w:eastAsia="仿宋" w:hAnsi="仿宋" w:cs="仿宋" w:hint="eastAsia"/>
            <w:lang w:eastAsia="zh-CN"/>
          </w:rPr>
          <w:t>(三)、城市马拉松项目提出的理由</w:t>
        </w:r>
        <w:r>
          <w:tab/>
        </w:r>
        <w:r>
          <w:fldChar w:fldCharType="begin"/>
        </w:r>
        <w:r>
          <w:instrText xml:space="preserve"> PAGEREF _Toc17657 \h </w:instrText>
        </w:r>
        <w:r>
          <w:fldChar w:fldCharType="separate"/>
        </w:r>
        <w:r>
          <w:t>16</w:t>
        </w:r>
        <w:r>
          <w:fldChar w:fldCharType="end"/>
        </w:r>
      </w:hyperlink>
    </w:p>
    <w:p>
      <w:pPr>
        <w:pStyle w:val="TOC2"/>
        <w:tabs>
          <w:tab w:val="right" w:leader="dot" w:pos="8306"/>
        </w:tabs>
      </w:pPr>
      <w:hyperlink w:anchor="_Toc24943" w:history="1">
        <w:r>
          <w:rPr>
            <w:rFonts w:ascii="仿宋" w:eastAsia="仿宋" w:hAnsi="仿宋" w:cs="仿宋" w:hint="eastAsia"/>
            <w:lang w:eastAsia="zh-CN"/>
          </w:rPr>
          <w:t>(四)、城市马拉松项目意义</w:t>
        </w:r>
        <w:r>
          <w:tab/>
        </w:r>
        <w:r>
          <w:fldChar w:fldCharType="begin"/>
        </w:r>
        <w:r>
          <w:instrText xml:space="preserve"> PAGEREF _Toc24943 \h </w:instrText>
        </w:r>
        <w:r>
          <w:fldChar w:fldCharType="separate"/>
        </w:r>
        <w:r>
          <w:t>17</w:t>
        </w:r>
        <w:r>
          <w:fldChar w:fldCharType="end"/>
        </w:r>
      </w:hyperlink>
    </w:p>
    <w:p>
      <w:pPr>
        <w:pStyle w:val="TOC2"/>
        <w:tabs>
          <w:tab w:val="right" w:leader="dot" w:pos="8306"/>
        </w:tabs>
      </w:pPr>
      <w:hyperlink w:anchor="_Toc20127" w:history="1">
        <w:r>
          <w:rPr>
            <w:rFonts w:ascii="仿宋" w:eastAsia="仿宋" w:hAnsi="仿宋" w:cs="仿宋" w:hint="eastAsia"/>
            <w:lang w:eastAsia="zh-CN"/>
          </w:rPr>
          <w:t>(五)、城市马拉松项目背景</w:t>
        </w:r>
        <w:r>
          <w:tab/>
        </w:r>
        <w:r>
          <w:fldChar w:fldCharType="begin"/>
        </w:r>
        <w:r>
          <w:instrText xml:space="preserve"> PAGEREF _Toc20127 \h </w:instrText>
        </w:r>
        <w:r>
          <w:fldChar w:fldCharType="separate"/>
        </w:r>
        <w:r>
          <w:t>18</w:t>
        </w:r>
        <w:r>
          <w:fldChar w:fldCharType="end"/>
        </w:r>
      </w:hyperlink>
    </w:p>
    <w:p>
      <w:pPr>
        <w:pStyle w:val="TOC1"/>
        <w:tabs>
          <w:tab w:val="right" w:leader="dot" w:pos="8306"/>
        </w:tabs>
      </w:pPr>
      <w:hyperlink w:anchor="_Toc21959" w:history="1">
        <w:r>
          <w:rPr>
            <w:rFonts w:ascii="仿宋" w:eastAsia="仿宋" w:hAnsi="仿宋" w:cs="仿宋" w:hint="eastAsia"/>
            <w:lang w:eastAsia="zh-CN"/>
          </w:rPr>
          <w:t>六、城市马拉松项目选址可行性分析</w:t>
        </w:r>
        <w:r>
          <w:tab/>
        </w:r>
        <w:r>
          <w:fldChar w:fldCharType="begin"/>
        </w:r>
        <w:r>
          <w:instrText xml:space="preserve"> PAGEREF _Toc21959 \h </w:instrText>
        </w:r>
        <w:r>
          <w:fldChar w:fldCharType="separate"/>
        </w:r>
        <w:r>
          <w:t>19</w:t>
        </w:r>
        <w:r>
          <w:fldChar w:fldCharType="end"/>
        </w:r>
      </w:hyperlink>
    </w:p>
    <w:p>
      <w:pPr>
        <w:pStyle w:val="TOC2"/>
        <w:tabs>
          <w:tab w:val="right" w:leader="dot" w:pos="8306"/>
        </w:tabs>
      </w:pPr>
      <w:hyperlink w:anchor="_Toc20695" w:history="1">
        <w:r>
          <w:rPr>
            <w:rFonts w:ascii="仿宋" w:eastAsia="仿宋" w:hAnsi="仿宋" w:cs="仿宋" w:hint="eastAsia"/>
            <w:lang w:eastAsia="zh-CN"/>
          </w:rPr>
          <w:t>(一)、城市马拉松项目选址</w:t>
        </w:r>
        <w:r>
          <w:tab/>
        </w:r>
        <w:r>
          <w:fldChar w:fldCharType="begin"/>
        </w:r>
        <w:r>
          <w:instrText xml:space="preserve"> PAGEREF _Toc20695 \h </w:instrText>
        </w:r>
        <w:r>
          <w:fldChar w:fldCharType="separate"/>
        </w:r>
        <w:r>
          <w:t>19</w:t>
        </w:r>
        <w:r>
          <w:fldChar w:fldCharType="end"/>
        </w:r>
      </w:hyperlink>
    </w:p>
    <w:p>
      <w:pPr>
        <w:pStyle w:val="TOC2"/>
        <w:tabs>
          <w:tab w:val="right" w:leader="dot" w:pos="8306"/>
        </w:tabs>
      </w:pPr>
      <w:hyperlink w:anchor="_Toc30715" w:history="1">
        <w:r>
          <w:rPr>
            <w:rFonts w:ascii="仿宋" w:eastAsia="仿宋" w:hAnsi="仿宋" w:cs="仿宋" w:hint="eastAsia"/>
            <w:lang w:eastAsia="zh-CN"/>
          </w:rPr>
          <w:t>(二)、用地控制指标</w:t>
        </w:r>
        <w:r>
          <w:tab/>
        </w:r>
        <w:r>
          <w:fldChar w:fldCharType="begin"/>
        </w:r>
        <w:r>
          <w:instrText xml:space="preserve"> PAGEREF _Toc30715 \h </w:instrText>
        </w:r>
        <w:r>
          <w:fldChar w:fldCharType="separate"/>
        </w:r>
        <w:r>
          <w:t>19</w:t>
        </w:r>
        <w:r>
          <w:fldChar w:fldCharType="end"/>
        </w:r>
      </w:hyperlink>
    </w:p>
    <w:p>
      <w:pPr>
        <w:pStyle w:val="TOC2"/>
        <w:tabs>
          <w:tab w:val="right" w:leader="dot" w:pos="8306"/>
        </w:tabs>
      </w:pPr>
      <w:hyperlink w:anchor="_Toc7110" w:history="1">
        <w:r>
          <w:rPr>
            <w:rFonts w:ascii="仿宋" w:eastAsia="仿宋" w:hAnsi="仿宋" w:cs="仿宋" w:hint="eastAsia"/>
            <w:lang w:eastAsia="zh-CN"/>
          </w:rPr>
          <w:t>(三)、节约用地措施</w:t>
        </w:r>
        <w:r>
          <w:tab/>
        </w:r>
        <w:r>
          <w:fldChar w:fldCharType="begin"/>
        </w:r>
        <w:r>
          <w:instrText xml:space="preserve"> PAGEREF _Toc7110 \h </w:instrText>
        </w:r>
        <w:r>
          <w:fldChar w:fldCharType="separate"/>
        </w:r>
        <w:r>
          <w:t>21</w:t>
        </w:r>
        <w:r>
          <w:fldChar w:fldCharType="end"/>
        </w:r>
      </w:hyperlink>
    </w:p>
    <w:p>
      <w:pPr>
        <w:pStyle w:val="TOC2"/>
        <w:tabs>
          <w:tab w:val="right" w:leader="dot" w:pos="8306"/>
        </w:tabs>
      </w:pPr>
      <w:hyperlink w:anchor="_Toc32303" w:history="1">
        <w:r>
          <w:rPr>
            <w:rFonts w:ascii="仿宋" w:eastAsia="仿宋" w:hAnsi="仿宋" w:cs="仿宋" w:hint="eastAsia"/>
            <w:lang w:eastAsia="zh-CN"/>
          </w:rPr>
          <w:t>(四)、总图布置方案</w:t>
        </w:r>
        <w:r>
          <w:tab/>
        </w:r>
        <w:r>
          <w:fldChar w:fldCharType="begin"/>
        </w:r>
        <w:r>
          <w:instrText xml:space="preserve"> PAGEREF _Toc32303 \h </w:instrText>
        </w:r>
        <w:r>
          <w:fldChar w:fldCharType="separate"/>
        </w:r>
        <w:r>
          <w:t>22</w:t>
        </w:r>
        <w:r>
          <w:fldChar w:fldCharType="end"/>
        </w:r>
      </w:hyperlink>
    </w:p>
    <w:p>
      <w:pPr>
        <w:pStyle w:val="TOC2"/>
        <w:tabs>
          <w:tab w:val="right" w:leader="dot" w:pos="8306"/>
        </w:tabs>
      </w:pPr>
      <w:hyperlink w:anchor="_Toc24904" w:history="1">
        <w:r>
          <w:rPr>
            <w:rFonts w:ascii="仿宋" w:eastAsia="仿宋" w:hAnsi="仿宋" w:cs="仿宋" w:hint="eastAsia"/>
            <w:lang w:eastAsia="zh-CN"/>
          </w:rPr>
          <w:t>(五)、选址综合评价</w:t>
        </w:r>
        <w:r>
          <w:tab/>
        </w:r>
        <w:r>
          <w:fldChar w:fldCharType="begin"/>
        </w:r>
        <w:r>
          <w:instrText xml:space="preserve"> PAGEREF _Toc24904 \h </w:instrText>
        </w:r>
        <w:r>
          <w:fldChar w:fldCharType="separate"/>
        </w:r>
        <w:r>
          <w:t>23</w:t>
        </w:r>
        <w:r>
          <w:fldChar w:fldCharType="end"/>
        </w:r>
      </w:hyperlink>
    </w:p>
    <w:p>
      <w:pPr>
        <w:pStyle w:val="TOC1"/>
        <w:tabs>
          <w:tab w:val="right" w:leader="dot" w:pos="8306"/>
        </w:tabs>
      </w:pPr>
      <w:hyperlink w:anchor="_Toc32240" w:history="1">
        <w:r>
          <w:rPr>
            <w:rFonts w:ascii="仿宋" w:eastAsia="仿宋" w:hAnsi="仿宋" w:cs="仿宋" w:hint="eastAsia"/>
            <w:lang w:eastAsia="zh-CN"/>
          </w:rPr>
          <w:t>七、城市马拉松项目创新与研发</w:t>
        </w:r>
        <w:r>
          <w:tab/>
        </w:r>
        <w:r>
          <w:fldChar w:fldCharType="begin"/>
        </w:r>
        <w:r>
          <w:instrText xml:space="preserve"> PAGEREF _Toc32240 \h </w:instrText>
        </w:r>
        <w:r>
          <w:fldChar w:fldCharType="separate"/>
        </w:r>
        <w:r>
          <w:t>24</w:t>
        </w:r>
        <w:r>
          <w:fldChar w:fldCharType="end"/>
        </w:r>
      </w:hyperlink>
    </w:p>
    <w:p>
      <w:pPr>
        <w:pStyle w:val="TOC2"/>
        <w:tabs>
          <w:tab w:val="right" w:leader="dot" w:pos="8306"/>
        </w:tabs>
      </w:pPr>
      <w:hyperlink w:anchor="_Toc26449" w:history="1">
        <w:r>
          <w:rPr>
            <w:rFonts w:ascii="仿宋" w:eastAsia="仿宋" w:hAnsi="仿宋" w:cs="仿宋" w:hint="eastAsia"/>
            <w:lang w:eastAsia="zh-CN"/>
          </w:rPr>
          <w:t>(一)、创新策略与方向</w:t>
        </w:r>
        <w:r>
          <w:tab/>
        </w:r>
        <w:r>
          <w:fldChar w:fldCharType="begin"/>
        </w:r>
        <w:r>
          <w:instrText xml:space="preserve"> PAGEREF _Toc26449 \h </w:instrText>
        </w:r>
        <w:r>
          <w:fldChar w:fldCharType="separate"/>
        </w:r>
        <w:r>
          <w:t>24</w:t>
        </w:r>
        <w:r>
          <w:fldChar w:fldCharType="end"/>
        </w:r>
      </w:hyperlink>
    </w:p>
    <w:p>
      <w:pPr>
        <w:pStyle w:val="TOC2"/>
        <w:tabs>
          <w:tab w:val="right" w:leader="dot" w:pos="8306"/>
        </w:tabs>
      </w:pPr>
      <w:hyperlink w:anchor="_Toc31125" w:history="1">
        <w:r>
          <w:rPr>
            <w:rFonts w:ascii="仿宋" w:eastAsia="仿宋" w:hAnsi="仿宋" w:cs="仿宋" w:hint="eastAsia"/>
            <w:lang w:eastAsia="zh-CN"/>
          </w:rPr>
          <w:t>(二)、研发规划与投入</w:t>
        </w:r>
        <w:r>
          <w:tab/>
        </w:r>
        <w:r>
          <w:fldChar w:fldCharType="begin"/>
        </w:r>
        <w:r>
          <w:instrText xml:space="preserve"> PAGEREF _Toc31125 \h </w:instrText>
        </w:r>
        <w:r>
          <w:fldChar w:fldCharType="separate"/>
        </w:r>
        <w:r>
          <w:t>26</w:t>
        </w:r>
        <w:r>
          <w:fldChar w:fldCharType="end"/>
        </w:r>
      </w:hyperlink>
    </w:p>
    <w:p>
      <w:pPr>
        <w:pStyle w:val="TOC1"/>
        <w:tabs>
          <w:tab w:val="right" w:leader="dot" w:pos="8306"/>
        </w:tabs>
      </w:pPr>
      <w:hyperlink w:anchor="_Toc29250" w:history="1">
        <w:r>
          <w:rPr>
            <w:rFonts w:ascii="仿宋" w:eastAsia="仿宋" w:hAnsi="仿宋" w:cs="仿宋" w:hint="eastAsia"/>
            <w:lang w:eastAsia="zh-CN"/>
          </w:rPr>
          <w:t>八、城市马拉松项目经营效益</w:t>
        </w:r>
        <w:r>
          <w:tab/>
        </w:r>
        <w:r>
          <w:fldChar w:fldCharType="begin"/>
        </w:r>
        <w:r>
          <w:instrText xml:space="preserve"> PAGEREF _Toc29250 \h </w:instrText>
        </w:r>
        <w:r>
          <w:fldChar w:fldCharType="separate"/>
        </w:r>
        <w:r>
          <w:t>27</w:t>
        </w:r>
        <w:r>
          <w:fldChar w:fldCharType="end"/>
        </w:r>
      </w:hyperlink>
    </w:p>
    <w:p>
      <w:pPr>
        <w:pStyle w:val="TOC2"/>
        <w:tabs>
          <w:tab w:val="right" w:leader="dot" w:pos="8306"/>
        </w:tabs>
      </w:pPr>
      <w:hyperlink w:anchor="_Toc27066" w:history="1">
        <w:r>
          <w:rPr>
            <w:rFonts w:ascii="仿宋" w:eastAsia="仿宋" w:hAnsi="仿宋" w:cs="仿宋" w:hint="eastAsia"/>
            <w:lang w:eastAsia="zh-CN"/>
          </w:rPr>
          <w:t>(一)、经济评价财务测算</w:t>
        </w:r>
        <w:r>
          <w:tab/>
        </w:r>
        <w:r>
          <w:fldChar w:fldCharType="begin"/>
        </w:r>
        <w:r>
          <w:instrText xml:space="preserve"> PAGEREF _Toc27066 \h </w:instrText>
        </w:r>
        <w:r>
          <w:fldChar w:fldCharType="separate"/>
        </w:r>
        <w:r>
          <w:t>27</w:t>
        </w:r>
        <w:r>
          <w:fldChar w:fldCharType="end"/>
        </w:r>
      </w:hyperlink>
    </w:p>
    <w:p>
      <w:pPr>
        <w:pStyle w:val="TOC2"/>
        <w:tabs>
          <w:tab w:val="right" w:leader="dot" w:pos="8306"/>
        </w:tabs>
      </w:pPr>
      <w:hyperlink w:anchor="_Toc20232" w:history="1">
        <w:r>
          <w:rPr>
            <w:rFonts w:ascii="仿宋" w:eastAsia="仿宋" w:hAnsi="仿宋" w:cs="仿宋" w:hint="eastAsia"/>
            <w:lang w:eastAsia="zh-CN"/>
          </w:rPr>
          <w:t>(二)、城市马拉松项目盈利能力分析</w:t>
        </w:r>
        <w:r>
          <w:tab/>
        </w:r>
        <w:r>
          <w:fldChar w:fldCharType="begin"/>
        </w:r>
        <w:r>
          <w:instrText xml:space="preserve"> PAGEREF _Toc20232 \h </w:instrText>
        </w:r>
        <w:r>
          <w:fldChar w:fldCharType="separate"/>
        </w:r>
        <w:r>
          <w:t>29</w:t>
        </w:r>
        <w:r>
          <w:fldChar w:fldCharType="end"/>
        </w:r>
      </w:hyperlink>
    </w:p>
    <w:p>
      <w:pPr>
        <w:pStyle w:val="TOC1"/>
        <w:tabs>
          <w:tab w:val="right" w:leader="dot" w:pos="8306"/>
        </w:tabs>
      </w:pPr>
      <w:hyperlink w:anchor="_Toc11119" w:history="1">
        <w:r>
          <w:rPr>
            <w:rFonts w:ascii="仿宋" w:eastAsia="仿宋" w:hAnsi="仿宋" w:cs="仿宋" w:hint="eastAsia"/>
            <w:lang w:eastAsia="zh-CN"/>
          </w:rPr>
          <w:t>九、城市马拉松项目人力资源培养与发展</w:t>
        </w:r>
        <w:r>
          <w:tab/>
        </w:r>
        <w:r>
          <w:fldChar w:fldCharType="begin"/>
        </w:r>
        <w:r>
          <w:instrText xml:space="preserve"> PAGEREF _Toc11119 \h </w:instrText>
        </w:r>
        <w:r>
          <w:fldChar w:fldCharType="separate"/>
        </w:r>
        <w:r>
          <w:t>29</w:t>
        </w:r>
        <w:r>
          <w:fldChar w:fldCharType="end"/>
        </w:r>
      </w:hyperlink>
    </w:p>
    <w:p>
      <w:pPr>
        <w:pStyle w:val="TOC2"/>
        <w:tabs>
          <w:tab w:val="right" w:leader="dot" w:pos="8306"/>
        </w:tabs>
      </w:pPr>
      <w:hyperlink w:anchor="_Toc25334" w:history="1">
        <w:r>
          <w:rPr>
            <w:rFonts w:ascii="仿宋" w:eastAsia="仿宋" w:hAnsi="仿宋" w:cs="仿宋" w:hint="eastAsia"/>
            <w:lang w:eastAsia="zh-CN"/>
          </w:rPr>
          <w:t>(一)、人才需求与规划</w:t>
        </w:r>
        <w:r>
          <w:tab/>
        </w:r>
        <w:r>
          <w:fldChar w:fldCharType="begin"/>
        </w:r>
        <w:r>
          <w:instrText xml:space="preserve"> PAGEREF _Toc25334 \h </w:instrText>
        </w:r>
        <w:r>
          <w:fldChar w:fldCharType="separate"/>
        </w:r>
        <w:r>
          <w:t>29</w:t>
        </w:r>
        <w:r>
          <w:fldChar w:fldCharType="end"/>
        </w:r>
      </w:hyperlink>
    </w:p>
    <w:p>
      <w:pPr>
        <w:pStyle w:val="TOC2"/>
        <w:tabs>
          <w:tab w:val="right" w:leader="dot" w:pos="8306"/>
        </w:tabs>
      </w:pPr>
      <w:hyperlink w:anchor="_Toc16664" w:history="1">
        <w:r>
          <w:rPr>
            <w:rFonts w:ascii="仿宋" w:eastAsia="仿宋" w:hAnsi="仿宋" w:cs="仿宋" w:hint="eastAsia"/>
            <w:lang w:eastAsia="zh-CN"/>
          </w:rPr>
          <w:t>(二)、培训与发展计划</w:t>
        </w:r>
        <w:r>
          <w:tab/>
        </w:r>
        <w:r>
          <w:fldChar w:fldCharType="begin"/>
        </w:r>
        <w:r>
          <w:instrText xml:space="preserve"> PAGEREF _Toc16664 \h </w:instrText>
        </w:r>
        <w:r>
          <w:fldChar w:fldCharType="separate"/>
        </w:r>
        <w:r>
          <w:t>30</w:t>
        </w:r>
        <w:r>
          <w:fldChar w:fldCharType="end"/>
        </w:r>
      </w:hyperlink>
    </w:p>
    <w:p>
      <w:pPr>
        <w:pStyle w:val="TOC1"/>
        <w:tabs>
          <w:tab w:val="right" w:leader="dot" w:pos="8306"/>
        </w:tabs>
      </w:pPr>
      <w:hyperlink w:anchor="_Toc6080" w:history="1">
        <w:r>
          <w:rPr>
            <w:rFonts w:ascii="仿宋" w:eastAsia="仿宋" w:hAnsi="仿宋" w:cs="仿宋" w:hint="eastAsia"/>
            <w:lang w:eastAsia="zh-CN"/>
          </w:rPr>
          <w:t>十、城市马拉松项目计划安排</w:t>
        </w:r>
        <w:r>
          <w:tab/>
        </w:r>
        <w:r>
          <w:fldChar w:fldCharType="begin"/>
        </w:r>
        <w:r>
          <w:instrText xml:space="preserve"> PAGEREF _Toc6080 \h </w:instrText>
        </w:r>
        <w:r>
          <w:fldChar w:fldCharType="separate"/>
        </w:r>
        <w:r>
          <w:t>30</w:t>
        </w:r>
        <w:r>
          <w:fldChar w:fldCharType="end"/>
        </w:r>
      </w:hyperlink>
    </w:p>
    <w:p>
      <w:pPr>
        <w:pStyle w:val="TOC2"/>
        <w:tabs>
          <w:tab w:val="right" w:leader="dot" w:pos="8306"/>
        </w:tabs>
      </w:pPr>
      <w:hyperlink w:anchor="_Toc782" w:history="1">
        <w:r>
          <w:rPr>
            <w:rFonts w:ascii="仿宋" w:eastAsia="仿宋" w:hAnsi="仿宋" w:cs="仿宋" w:hint="eastAsia"/>
            <w:lang w:eastAsia="zh-CN"/>
          </w:rPr>
          <w:t>(一)、建设周期</w:t>
        </w:r>
        <w:r>
          <w:tab/>
        </w:r>
        <w:r>
          <w:fldChar w:fldCharType="begin"/>
        </w:r>
        <w:r>
          <w:instrText xml:space="preserve"> PAGEREF _Toc782 \h </w:instrText>
        </w:r>
        <w:r>
          <w:fldChar w:fldCharType="separate"/>
        </w:r>
        <w:r>
          <w:t>30</w:t>
        </w:r>
        <w:r>
          <w:fldChar w:fldCharType="end"/>
        </w:r>
      </w:hyperlink>
    </w:p>
    <w:p>
      <w:pPr>
        <w:pStyle w:val="TOC2"/>
        <w:tabs>
          <w:tab w:val="right" w:leader="dot" w:pos="8306"/>
        </w:tabs>
      </w:pPr>
      <w:hyperlink w:anchor="_Toc27651" w:history="1">
        <w:r>
          <w:rPr>
            <w:rFonts w:ascii="仿宋" w:eastAsia="仿宋" w:hAnsi="仿宋" w:cs="仿宋" w:hint="eastAsia"/>
            <w:lang w:eastAsia="zh-CN"/>
          </w:rPr>
          <w:t>(二)、建设进度</w:t>
        </w:r>
        <w:r>
          <w:tab/>
        </w:r>
        <w:r>
          <w:fldChar w:fldCharType="begin"/>
        </w:r>
        <w:r>
          <w:instrText xml:space="preserve"> PAGEREF _Toc27651 \h </w:instrText>
        </w:r>
        <w:r>
          <w:fldChar w:fldCharType="separate"/>
        </w:r>
        <w:r>
          <w:t>31</w:t>
        </w:r>
        <w:r>
          <w:fldChar w:fldCharType="end"/>
        </w:r>
      </w:hyperlink>
    </w:p>
    <w:p>
      <w:pPr>
        <w:pStyle w:val="TOC2"/>
        <w:tabs>
          <w:tab w:val="right" w:leader="dot" w:pos="8306"/>
        </w:tabs>
      </w:pPr>
      <w:hyperlink w:anchor="_Toc1661" w:history="1">
        <w:r>
          <w:rPr>
            <w:rFonts w:ascii="仿宋" w:eastAsia="仿宋" w:hAnsi="仿宋" w:cs="仿宋" w:hint="eastAsia"/>
            <w:lang w:eastAsia="zh-CN"/>
          </w:rPr>
          <w:t>(三)、进度安排注意事项</w:t>
        </w:r>
        <w:r>
          <w:tab/>
        </w:r>
        <w:r>
          <w:fldChar w:fldCharType="begin"/>
        </w:r>
        <w:r>
          <w:instrText xml:space="preserve"> PAGEREF _Toc1661 \h </w:instrText>
        </w:r>
        <w:r>
          <w:fldChar w:fldCharType="separate"/>
        </w:r>
        <w:r>
          <w:t>32</w:t>
        </w:r>
        <w:r>
          <w:fldChar w:fldCharType="end"/>
        </w:r>
      </w:hyperlink>
    </w:p>
    <w:p>
      <w:pPr>
        <w:pStyle w:val="TOC2"/>
        <w:tabs>
          <w:tab w:val="right" w:leader="dot" w:pos="8306"/>
        </w:tabs>
      </w:pPr>
      <w:hyperlink w:anchor="_Toc30000" w:history="1">
        <w:r>
          <w:rPr>
            <w:rFonts w:ascii="仿宋" w:eastAsia="仿宋" w:hAnsi="仿宋" w:cs="仿宋" w:hint="eastAsia"/>
            <w:lang w:eastAsia="zh-CN"/>
          </w:rPr>
          <w:t>(四)、人力资源配置</w:t>
        </w:r>
        <w:r>
          <w:tab/>
        </w:r>
        <w:r>
          <w:fldChar w:fldCharType="begin"/>
        </w:r>
        <w:r>
          <w:instrText xml:space="preserve"> PAGEREF _Toc30000 \h </w:instrText>
        </w:r>
        <w:r>
          <w:fldChar w:fldCharType="separate"/>
        </w:r>
        <w:r>
          <w:t>34</w:t>
        </w:r>
        <w:r>
          <w:fldChar w:fldCharType="end"/>
        </w:r>
      </w:hyperlink>
    </w:p>
    <w:p>
      <w:pPr>
        <w:pStyle w:val="TOC1"/>
        <w:tabs>
          <w:tab w:val="right" w:leader="dot" w:pos="8306"/>
        </w:tabs>
      </w:pPr>
      <w:hyperlink w:anchor="_Toc29728" w:history="1">
        <w:r>
          <w:rPr>
            <w:rFonts w:ascii="仿宋" w:eastAsia="仿宋" w:hAnsi="仿宋" w:cs="仿宋" w:hint="eastAsia"/>
            <w:lang w:eastAsia="zh-CN"/>
          </w:rPr>
          <w:t>十一、城市马拉松项目技术管理</w:t>
        </w:r>
        <w:r>
          <w:tab/>
        </w:r>
        <w:r>
          <w:fldChar w:fldCharType="begin"/>
        </w:r>
        <w:r>
          <w:instrText xml:space="preserve"> PAGEREF _Toc29728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97" w:history="1">
        <w:r>
          <w:rPr>
            <w:rFonts w:ascii="仿宋" w:eastAsia="仿宋" w:hAnsi="仿宋" w:cs="仿宋" w:hint="eastAsia"/>
            <w:lang w:eastAsia="zh-CN"/>
          </w:rPr>
          <w:t>(一)、技术方案选用方向</w:t>
        </w:r>
        <w:r>
          <w:tab/>
        </w:r>
        <w:r>
          <w:fldChar w:fldCharType="begin"/>
        </w:r>
        <w:r>
          <w:instrText xml:space="preserve"> PAGEREF _Toc17897 \h </w:instrText>
        </w:r>
        <w:r>
          <w:fldChar w:fldCharType="separate"/>
        </w:r>
        <w:r>
          <w:t>35</w:t>
        </w:r>
        <w:r>
          <w:fldChar w:fldCharType="end"/>
        </w:r>
      </w:hyperlink>
    </w:p>
    <w:p>
      <w:pPr>
        <w:pStyle w:val="TOC2"/>
        <w:tabs>
          <w:tab w:val="right" w:leader="dot" w:pos="8306"/>
        </w:tabs>
      </w:pPr>
      <w:hyperlink w:anchor="_Toc5559" w:history="1">
        <w:r>
          <w:rPr>
            <w:rFonts w:ascii="仿宋" w:eastAsia="仿宋" w:hAnsi="仿宋" w:cs="仿宋" w:hint="eastAsia"/>
            <w:lang w:eastAsia="zh-CN"/>
          </w:rPr>
          <w:t>(二)、工艺技术方案选用原则</w:t>
        </w:r>
        <w:r>
          <w:tab/>
        </w:r>
        <w:r>
          <w:fldChar w:fldCharType="begin"/>
        </w:r>
        <w:r>
          <w:instrText xml:space="preserve"> PAGEREF _Toc5559 \h </w:instrText>
        </w:r>
        <w:r>
          <w:fldChar w:fldCharType="separate"/>
        </w:r>
        <w:r>
          <w:t>36</w:t>
        </w:r>
        <w:r>
          <w:fldChar w:fldCharType="end"/>
        </w:r>
      </w:hyperlink>
    </w:p>
    <w:p>
      <w:pPr>
        <w:pStyle w:val="TOC2"/>
        <w:tabs>
          <w:tab w:val="right" w:leader="dot" w:pos="8306"/>
        </w:tabs>
      </w:pPr>
      <w:hyperlink w:anchor="_Toc1025" w:history="1">
        <w:r>
          <w:rPr>
            <w:rFonts w:ascii="仿宋" w:eastAsia="仿宋" w:hAnsi="仿宋" w:cs="仿宋" w:hint="eastAsia"/>
            <w:lang w:eastAsia="zh-CN"/>
          </w:rPr>
          <w:t>(三)、工艺技术方案要求</w:t>
        </w:r>
        <w:r>
          <w:tab/>
        </w:r>
        <w:r>
          <w:fldChar w:fldCharType="begin"/>
        </w:r>
        <w:r>
          <w:instrText xml:space="preserve"> PAGEREF _Toc1025 \h </w:instrText>
        </w:r>
        <w:r>
          <w:fldChar w:fldCharType="separate"/>
        </w:r>
        <w:r>
          <w:t>39</w:t>
        </w:r>
        <w:r>
          <w:fldChar w:fldCharType="end"/>
        </w:r>
      </w:hyperlink>
    </w:p>
    <w:p>
      <w:pPr>
        <w:pStyle w:val="TOC1"/>
        <w:tabs>
          <w:tab w:val="right" w:leader="dot" w:pos="8306"/>
        </w:tabs>
      </w:pPr>
      <w:hyperlink w:anchor="_Toc22648" w:history="1">
        <w:r>
          <w:rPr>
            <w:rFonts w:ascii="仿宋" w:eastAsia="仿宋" w:hAnsi="仿宋" w:cs="仿宋" w:hint="eastAsia"/>
            <w:lang w:eastAsia="zh-CN"/>
          </w:rPr>
          <w:t>十二、城市马拉松项目环境影响分析</w:t>
        </w:r>
        <w:r>
          <w:tab/>
        </w:r>
        <w:r>
          <w:fldChar w:fldCharType="begin"/>
        </w:r>
        <w:r>
          <w:instrText xml:space="preserve"> PAGEREF _Toc22648 \h </w:instrText>
        </w:r>
        <w:r>
          <w:fldChar w:fldCharType="separate"/>
        </w:r>
        <w:r>
          <w:t>41</w:t>
        </w:r>
        <w:r>
          <w:fldChar w:fldCharType="end"/>
        </w:r>
      </w:hyperlink>
    </w:p>
    <w:p>
      <w:pPr>
        <w:pStyle w:val="TOC2"/>
        <w:tabs>
          <w:tab w:val="right" w:leader="dot" w:pos="8306"/>
        </w:tabs>
      </w:pPr>
      <w:hyperlink w:anchor="_Toc5056" w:history="1">
        <w:r>
          <w:rPr>
            <w:rFonts w:ascii="仿宋" w:eastAsia="仿宋" w:hAnsi="仿宋" w:cs="仿宋" w:hint="eastAsia"/>
            <w:lang w:eastAsia="zh-CN"/>
          </w:rPr>
          <w:t>(一)、建设区域环境质量现状</w:t>
        </w:r>
        <w:r>
          <w:tab/>
        </w:r>
        <w:r>
          <w:fldChar w:fldCharType="begin"/>
        </w:r>
        <w:r>
          <w:instrText xml:space="preserve"> PAGEREF _Toc5056 \h </w:instrText>
        </w:r>
        <w:r>
          <w:fldChar w:fldCharType="separate"/>
        </w:r>
        <w:r>
          <w:t>41</w:t>
        </w:r>
        <w:r>
          <w:fldChar w:fldCharType="end"/>
        </w:r>
      </w:hyperlink>
    </w:p>
    <w:p>
      <w:pPr>
        <w:pStyle w:val="TOC2"/>
        <w:tabs>
          <w:tab w:val="right" w:leader="dot" w:pos="8306"/>
        </w:tabs>
      </w:pPr>
      <w:hyperlink w:anchor="_Toc13262" w:history="1">
        <w:r>
          <w:rPr>
            <w:rFonts w:ascii="仿宋" w:eastAsia="仿宋" w:hAnsi="仿宋" w:cs="仿宋" w:hint="eastAsia"/>
            <w:lang w:eastAsia="zh-CN"/>
          </w:rPr>
          <w:t>(二)、建设期环境保护</w:t>
        </w:r>
        <w:r>
          <w:tab/>
        </w:r>
        <w:r>
          <w:fldChar w:fldCharType="begin"/>
        </w:r>
        <w:r>
          <w:instrText xml:space="preserve"> PAGEREF _Toc13262 \h </w:instrText>
        </w:r>
        <w:r>
          <w:fldChar w:fldCharType="separate"/>
        </w:r>
        <w:r>
          <w:t>42</w:t>
        </w:r>
        <w:r>
          <w:fldChar w:fldCharType="end"/>
        </w:r>
      </w:hyperlink>
    </w:p>
    <w:p>
      <w:pPr>
        <w:pStyle w:val="TOC2"/>
        <w:tabs>
          <w:tab w:val="right" w:leader="dot" w:pos="8306"/>
        </w:tabs>
      </w:pPr>
      <w:hyperlink w:anchor="_Toc10788" w:history="1">
        <w:r>
          <w:rPr>
            <w:rFonts w:ascii="仿宋" w:eastAsia="仿宋" w:hAnsi="仿宋" w:cs="仿宋" w:hint="eastAsia"/>
            <w:lang w:eastAsia="zh-CN"/>
          </w:rPr>
          <w:t>(三)、运营期环境保护</w:t>
        </w:r>
        <w:r>
          <w:tab/>
        </w:r>
        <w:r>
          <w:fldChar w:fldCharType="begin"/>
        </w:r>
        <w:r>
          <w:instrText xml:space="preserve"> PAGEREF _Toc10788 \h </w:instrText>
        </w:r>
        <w:r>
          <w:fldChar w:fldCharType="separate"/>
        </w:r>
        <w:r>
          <w:t>44</w:t>
        </w:r>
        <w:r>
          <w:fldChar w:fldCharType="end"/>
        </w:r>
      </w:hyperlink>
    </w:p>
    <w:p>
      <w:pPr>
        <w:pStyle w:val="TOC2"/>
        <w:tabs>
          <w:tab w:val="right" w:leader="dot" w:pos="8306"/>
        </w:tabs>
      </w:pPr>
      <w:hyperlink w:anchor="_Toc7954" w:history="1">
        <w:r>
          <w:rPr>
            <w:rFonts w:ascii="仿宋" w:eastAsia="仿宋" w:hAnsi="仿宋" w:cs="仿宋" w:hint="eastAsia"/>
            <w:lang w:eastAsia="zh-CN"/>
          </w:rPr>
          <w:t>(四)、城市马拉松项目建设对区域经济的影响</w:t>
        </w:r>
        <w:r>
          <w:tab/>
        </w:r>
        <w:r>
          <w:fldChar w:fldCharType="begin"/>
        </w:r>
        <w:r>
          <w:instrText xml:space="preserve"> PAGEREF _Toc7954 \h </w:instrText>
        </w:r>
        <w:r>
          <w:fldChar w:fldCharType="separate"/>
        </w:r>
        <w:r>
          <w:t>45</w:t>
        </w:r>
        <w:r>
          <w:fldChar w:fldCharType="end"/>
        </w:r>
      </w:hyperlink>
    </w:p>
    <w:p>
      <w:pPr>
        <w:pStyle w:val="TOC2"/>
        <w:tabs>
          <w:tab w:val="right" w:leader="dot" w:pos="8306"/>
        </w:tabs>
      </w:pPr>
      <w:hyperlink w:anchor="_Toc26154" w:history="1">
        <w:r>
          <w:rPr>
            <w:rFonts w:ascii="仿宋" w:eastAsia="仿宋" w:hAnsi="仿宋" w:cs="仿宋" w:hint="eastAsia"/>
            <w:lang w:eastAsia="zh-CN"/>
          </w:rPr>
          <w:t>(五)、废弃物处理</w:t>
        </w:r>
        <w:r>
          <w:tab/>
        </w:r>
        <w:r>
          <w:fldChar w:fldCharType="begin"/>
        </w:r>
        <w:r>
          <w:instrText xml:space="preserve"> PAGEREF _Toc26154 \h </w:instrText>
        </w:r>
        <w:r>
          <w:fldChar w:fldCharType="separate"/>
        </w:r>
        <w:r>
          <w:t>47</w:t>
        </w:r>
        <w:r>
          <w:fldChar w:fldCharType="end"/>
        </w:r>
      </w:hyperlink>
    </w:p>
    <w:p>
      <w:pPr>
        <w:pStyle w:val="TOC2"/>
        <w:tabs>
          <w:tab w:val="right" w:leader="dot" w:pos="8306"/>
        </w:tabs>
      </w:pPr>
      <w:hyperlink w:anchor="_Toc22063" w:history="1">
        <w:r>
          <w:rPr>
            <w:rFonts w:ascii="仿宋" w:eastAsia="仿宋" w:hAnsi="仿宋" w:cs="仿宋" w:hint="eastAsia"/>
            <w:lang w:eastAsia="zh-CN"/>
          </w:rPr>
          <w:t>(六)、特殊环境影响分析</w:t>
        </w:r>
        <w:r>
          <w:tab/>
        </w:r>
        <w:r>
          <w:fldChar w:fldCharType="begin"/>
        </w:r>
        <w:r>
          <w:instrText xml:space="preserve"> PAGEREF _Toc22063 \h </w:instrText>
        </w:r>
        <w:r>
          <w:fldChar w:fldCharType="separate"/>
        </w:r>
        <w:r>
          <w:t>48</w:t>
        </w:r>
        <w:r>
          <w:fldChar w:fldCharType="end"/>
        </w:r>
      </w:hyperlink>
    </w:p>
    <w:p>
      <w:pPr>
        <w:pStyle w:val="TOC2"/>
        <w:tabs>
          <w:tab w:val="right" w:leader="dot" w:pos="8306"/>
        </w:tabs>
      </w:pPr>
      <w:hyperlink w:anchor="_Toc20840" w:history="1">
        <w:r>
          <w:rPr>
            <w:rFonts w:ascii="仿宋" w:eastAsia="仿宋" w:hAnsi="仿宋" w:cs="仿宋" w:hint="eastAsia"/>
            <w:lang w:eastAsia="zh-CN"/>
          </w:rPr>
          <w:t>(七)、清洁生产</w:t>
        </w:r>
        <w:r>
          <w:tab/>
        </w:r>
        <w:r>
          <w:fldChar w:fldCharType="begin"/>
        </w:r>
        <w:r>
          <w:instrText xml:space="preserve"> PAGEREF _Toc20840 \h </w:instrText>
        </w:r>
        <w:r>
          <w:fldChar w:fldCharType="separate"/>
        </w:r>
        <w:r>
          <w:t>49</w:t>
        </w:r>
        <w:r>
          <w:fldChar w:fldCharType="end"/>
        </w:r>
      </w:hyperlink>
    </w:p>
    <w:p>
      <w:pPr>
        <w:pStyle w:val="TOC2"/>
        <w:tabs>
          <w:tab w:val="right" w:leader="dot" w:pos="8306"/>
        </w:tabs>
      </w:pPr>
      <w:hyperlink w:anchor="_Toc27729" w:history="1">
        <w:r>
          <w:rPr>
            <w:rFonts w:ascii="仿宋" w:eastAsia="仿宋" w:hAnsi="仿宋" w:cs="仿宋" w:hint="eastAsia"/>
            <w:lang w:eastAsia="zh-CN"/>
          </w:rPr>
          <w:t>(八)、环境保护综合评价</w:t>
        </w:r>
        <w:r>
          <w:tab/>
        </w:r>
        <w:r>
          <w:fldChar w:fldCharType="begin"/>
        </w:r>
        <w:r>
          <w:instrText xml:space="preserve"> PAGEREF _Toc27729 \h </w:instrText>
        </w:r>
        <w:r>
          <w:fldChar w:fldCharType="separate"/>
        </w:r>
        <w:r>
          <w:t>50</w:t>
        </w:r>
        <w:r>
          <w:fldChar w:fldCharType="end"/>
        </w:r>
      </w:hyperlink>
    </w:p>
    <w:p>
      <w:pPr>
        <w:pStyle w:val="TOC1"/>
        <w:tabs>
          <w:tab w:val="right" w:leader="dot" w:pos="8306"/>
        </w:tabs>
      </w:pPr>
      <w:hyperlink w:anchor="_Toc27270" w:history="1">
        <w:r>
          <w:rPr>
            <w:rFonts w:ascii="仿宋" w:eastAsia="仿宋" w:hAnsi="仿宋" w:cs="仿宋" w:hint="eastAsia"/>
            <w:lang w:eastAsia="zh-CN"/>
          </w:rPr>
          <w:t>十三、城市马拉松项目工程方案分析</w:t>
        </w:r>
        <w:r>
          <w:tab/>
        </w:r>
        <w:r>
          <w:fldChar w:fldCharType="begin"/>
        </w:r>
        <w:r>
          <w:instrText xml:space="preserve"> PAGEREF _Toc27270 \h </w:instrText>
        </w:r>
        <w:r>
          <w:fldChar w:fldCharType="separate"/>
        </w:r>
        <w:r>
          <w:t>51</w:t>
        </w:r>
        <w:r>
          <w:fldChar w:fldCharType="end"/>
        </w:r>
      </w:hyperlink>
    </w:p>
    <w:p>
      <w:pPr>
        <w:pStyle w:val="TOC2"/>
        <w:tabs>
          <w:tab w:val="right" w:leader="dot" w:pos="8306"/>
        </w:tabs>
      </w:pPr>
      <w:hyperlink w:anchor="_Toc25865" w:history="1">
        <w:r>
          <w:rPr>
            <w:rFonts w:ascii="仿宋" w:eastAsia="仿宋" w:hAnsi="仿宋" w:cs="仿宋" w:hint="eastAsia"/>
            <w:lang w:eastAsia="zh-CN"/>
          </w:rPr>
          <w:t>(一)、建筑工程设计原则</w:t>
        </w:r>
        <w:r>
          <w:tab/>
        </w:r>
        <w:r>
          <w:fldChar w:fldCharType="begin"/>
        </w:r>
        <w:r>
          <w:instrText xml:space="preserve"> PAGEREF _Toc25865 \h </w:instrText>
        </w:r>
        <w:r>
          <w:fldChar w:fldCharType="separate"/>
        </w:r>
        <w:r>
          <w:t>51</w:t>
        </w:r>
        <w:r>
          <w:fldChar w:fldCharType="end"/>
        </w:r>
      </w:hyperlink>
    </w:p>
    <w:p>
      <w:pPr>
        <w:pStyle w:val="TOC2"/>
        <w:tabs>
          <w:tab w:val="right" w:leader="dot" w:pos="8306"/>
        </w:tabs>
      </w:pPr>
      <w:hyperlink w:anchor="_Toc12364" w:history="1">
        <w:r>
          <w:rPr>
            <w:rFonts w:ascii="仿宋" w:eastAsia="仿宋" w:hAnsi="仿宋" w:cs="仿宋" w:hint="eastAsia"/>
            <w:lang w:eastAsia="zh-CN"/>
          </w:rPr>
          <w:t>(二)、土建工程建设指标</w:t>
        </w:r>
        <w:r>
          <w:tab/>
        </w:r>
        <w:r>
          <w:fldChar w:fldCharType="begin"/>
        </w:r>
        <w:r>
          <w:instrText xml:space="preserve"> PAGEREF _Toc12364 \h </w:instrText>
        </w:r>
        <w:r>
          <w:fldChar w:fldCharType="separate"/>
        </w:r>
        <w:r>
          <w:t>55</w:t>
        </w:r>
        <w:r>
          <w:fldChar w:fldCharType="end"/>
        </w:r>
      </w:hyperlink>
    </w:p>
    <w:p>
      <w:pPr>
        <w:pStyle w:val="TOC1"/>
        <w:tabs>
          <w:tab w:val="right" w:leader="dot" w:pos="8306"/>
        </w:tabs>
      </w:pPr>
      <w:hyperlink w:anchor="_Toc3980" w:history="1">
        <w:r>
          <w:rPr>
            <w:rFonts w:ascii="仿宋" w:eastAsia="仿宋" w:hAnsi="仿宋" w:cs="仿宋" w:hint="eastAsia"/>
            <w:lang w:eastAsia="zh-CN"/>
          </w:rPr>
          <w:t>十四、风险识别与分类</w:t>
        </w:r>
        <w:r>
          <w:tab/>
        </w:r>
        <w:r>
          <w:fldChar w:fldCharType="begin"/>
        </w:r>
        <w:r>
          <w:instrText xml:space="preserve"> PAGEREF _Toc3980 \h </w:instrText>
        </w:r>
        <w:r>
          <w:fldChar w:fldCharType="separate"/>
        </w:r>
        <w:r>
          <w:t>56</w:t>
        </w:r>
        <w:r>
          <w:fldChar w:fldCharType="end"/>
        </w:r>
      </w:hyperlink>
    </w:p>
    <w:p>
      <w:pPr>
        <w:pStyle w:val="TOC2"/>
        <w:tabs>
          <w:tab w:val="right" w:leader="dot" w:pos="8306"/>
        </w:tabs>
      </w:pPr>
      <w:hyperlink w:anchor="_Toc6758" w:history="1">
        <w:r>
          <w:rPr>
            <w:rFonts w:ascii="仿宋" w:eastAsia="仿宋" w:hAnsi="仿宋" w:cs="仿宋" w:hint="eastAsia"/>
            <w:lang w:eastAsia="zh-CN"/>
          </w:rPr>
          <w:t>(一)、风险识别</w:t>
        </w:r>
        <w:r>
          <w:tab/>
        </w:r>
        <w:r>
          <w:fldChar w:fldCharType="begin"/>
        </w:r>
        <w:r>
          <w:instrText xml:space="preserve"> PAGEREF _Toc6758 \h </w:instrText>
        </w:r>
        <w:r>
          <w:fldChar w:fldCharType="separate"/>
        </w:r>
        <w:r>
          <w:t>56</w:t>
        </w:r>
        <w:r>
          <w:fldChar w:fldCharType="end"/>
        </w:r>
      </w:hyperlink>
    </w:p>
    <w:p>
      <w:pPr>
        <w:pStyle w:val="TOC2"/>
        <w:tabs>
          <w:tab w:val="right" w:leader="dot" w:pos="8306"/>
        </w:tabs>
      </w:pPr>
      <w:hyperlink w:anchor="_Toc31992" w:history="1">
        <w:r>
          <w:rPr>
            <w:rFonts w:ascii="仿宋" w:eastAsia="仿宋" w:hAnsi="仿宋" w:cs="仿宋" w:hint="eastAsia"/>
            <w:lang w:eastAsia="zh-CN"/>
          </w:rPr>
          <w:t>(二)、风险分类</w:t>
        </w:r>
        <w:r>
          <w:tab/>
        </w:r>
        <w:r>
          <w:fldChar w:fldCharType="begin"/>
        </w:r>
        <w:r>
          <w:instrText xml:space="preserve"> PAGEREF _Toc31992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404"/>
      <w:r>
        <w:rPr>
          <w:rFonts w:ascii="仿宋" w:eastAsia="仿宋" w:hAnsi="仿宋" w:cs="仿宋" w:hint="eastAsia"/>
          <w:sz w:val="28"/>
          <w:lang w:eastAsia="zh-CN"/>
        </w:rPr>
        <w:t>一、城市马拉松项目建设单位说明</w:t>
      </w:r>
      <w:bookmarkEnd w:id="2"/>
    </w:p>
    <w:p>
      <w:pPr>
        <w:pStyle w:val="Heading2"/>
        <w:rPr>
          <w:rFonts w:ascii="仿宋" w:eastAsia="仿宋" w:hAnsi="仿宋" w:cs="仿宋" w:hint="eastAsia"/>
          <w:lang w:eastAsia="zh-CN"/>
        </w:rPr>
      </w:pPr>
      <w:bookmarkStart w:id="3" w:name="_Toc11275"/>
      <w:r>
        <w:rPr>
          <w:rFonts w:ascii="仿宋" w:eastAsia="仿宋" w:hAnsi="仿宋" w:cs="仿宋" w:hint="eastAsia"/>
          <w:lang w:eastAsia="zh-CN"/>
        </w:rPr>
        <w:t>(一)、城市马拉松项目承办单位基本情况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18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城市马拉松项目承办单位的XXXX，我们着眼于实现可持续的经济效益。通过技术创新和解决方案的提供，公司预计在城市马拉松项目执行期间将获得可观的收入增长。这一收入来源主要包括城市马拉松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同时，我们注重成本控制和效率提升，以确保城市马拉松项目的可持续盈利。透过精细的管理和资源优化，公司期望实现城市马拉松项目利润最大化。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城市马拉松项目实施进行全面的投资评估，包括城市马拉松项目启动阶段的资金投入和后续运营成本。通过对城市马拉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城市马拉松项目实施过程中具备足够的资金流动性，公司将进行详尽的现金流分析。这包括资金需求的合理预测、城市马拉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542"/>
      <w:r>
        <w:rPr>
          <w:rFonts w:ascii="仿宋" w:eastAsia="仿宋" w:hAnsi="仿宋" w:cs="仿宋" w:hint="eastAsia"/>
          <w:sz w:val="28"/>
          <w:lang w:eastAsia="zh-CN"/>
        </w:rPr>
        <w:t>二、城市马拉松项目绩效评估</w:t>
      </w:r>
      <w:bookmarkEnd w:id="5"/>
    </w:p>
    <w:p>
      <w:pPr>
        <w:pStyle w:val="Heading2"/>
        <w:rPr>
          <w:rFonts w:ascii="仿宋" w:eastAsia="仿宋" w:hAnsi="仿宋" w:cs="仿宋" w:hint="eastAsia"/>
          <w:lang w:eastAsia="zh-CN"/>
        </w:rPr>
      </w:pPr>
      <w:bookmarkStart w:id="6" w:name="_Toc1493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城市马拉松项目中，我们设计了一套全面的绩效评估指标，以确保城市马拉松项目的可控和成功交付。这些指标跨足城市马拉松项目目标、成本、进度和质量等多个维度，为我们提供了全面洞察城市马拉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目标达成率是我们关注的首要指标。我们设定了明确的目标，并通过定期监测和评估，迅速发现并应对潜在的目标偏差。这为城市马拉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成本绩效是另一个核心关注点。通过实际成本与预算成本的对比分析，我们深入了解成本差异的原因，及时调整资源分配，保持城市马拉松项目在经济效益方面的合理水平。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进度作为关键的绩效指标之一，得到了精心的关注。我们制定了详细的城市马拉松项目进度计划，并设立了进度符合度指标，确保实际进度与计划进度保持一致。这使我们能够快速发现和解决潜在的进度问题，保持城市马拉松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城市马拉松项目绩效的不可或缺的一环。我们引入了一系列的质量标准和客户满意度指标，以确保城市马拉松项目交付的成果在质量上达到或超越预期水平。通过持续监测这些指标，我们努力提升城市马拉松项目整体质量水平，为城市马拉松项目的成功交付提供有力保障。通过这些科学且全面的绩效评估，我们能够更好地引导城市马拉松项目的持续改进，确保城市马拉松项目目标的顺利达成。</w:t>
      </w:r>
    </w:p>
    <w:p>
      <w:pPr>
        <w:pStyle w:val="Heading2"/>
        <w:ind w:firstLine="560" w:firstLineChars="200"/>
        <w:rPr>
          <w:rFonts w:ascii="仿宋" w:eastAsia="仿宋" w:hAnsi="仿宋" w:cs="仿宋" w:hint="eastAsia"/>
          <w:sz w:val="28"/>
          <w:lang w:eastAsia="zh-CN"/>
        </w:rPr>
      </w:pPr>
      <w:bookmarkStart w:id="7" w:name="_Toc2497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绩效评估是城市马拉松项目中的关键环节，为确保城市马拉松项目达到预期目标，我们采用了多层次、多维度的绩效评估方法。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城市马拉松项目的战略目标对齐，确保每个决策和行动都与城市马拉松项目整体目标保持一致。团队会定期召开战略对齐会议，审视当前工作与城市马拉松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城市马拉松项目进度、质量、成本和风险等方面。这些指标通过数据收集和分析，为城市马拉松项目管理团队提供了客观的评估依据。例如，我们通过城市马拉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绩效评估不仅仅停留在城市马拉松项目内部，还考虑了城市马拉松项目对外部环境的影响。我们定期进行干系人满意度调查，以了解各利益相关方对城市马拉松项目的期望和满意度，并及时做出调整。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这种多层次、多角度的绩效评估方法，使得我们能够全面了解城市马拉松项目的运行状态，及时做出调整，确保城市马拉松项目在不断变化的环境中保持稳健前行。</w:t>
      </w:r>
    </w:p>
    <w:p>
      <w:pPr>
        <w:pStyle w:val="Heading2"/>
        <w:ind w:firstLine="560" w:firstLineChars="200"/>
        <w:rPr>
          <w:rFonts w:ascii="仿宋" w:eastAsia="仿宋" w:hAnsi="仿宋" w:cs="仿宋" w:hint="eastAsia"/>
          <w:sz w:val="28"/>
          <w:lang w:eastAsia="zh-CN"/>
        </w:rPr>
      </w:pPr>
      <w:bookmarkStart w:id="8" w:name="_Toc204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为了确保城市马拉松项目的有效管理和不断优化，我们采用了精心设计的绩效评估周期。这个周期旨在实现灵活、实时和全面的评估，以适应城市马拉松项目执行中的各种挑战。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城市马拉松项目的不同需求，分为短期、中期和长期。短期评估关注每个迭代或工作周期，以及时发现和解决当前任务中的问题。中期评估涵盖几个迭代，深入了解整体城市马拉松项目的趋势和性能。长期评估则着眼于整个城市马拉松项目阶段，确保城市马拉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城市马拉松项目管理工具和协作平台，团队成员能够随时更新和分享城市马拉松项目数据。这种实时性的反馈机制使我们能够及时察觉潜在问题，快速调整，保持城市马拉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城市马拉松项目的决策制定密不可分。每个周期的城市马拉松项目回顾会议成为集体总结经验、识别问题深层次原因并找到创新解决方案的平台。这种定期的反思与调整机制使城市马拉松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153"/>
      <w:r>
        <w:rPr>
          <w:rFonts w:ascii="仿宋" w:eastAsia="仿宋" w:hAnsi="仿宋" w:cs="仿宋" w:hint="eastAsia"/>
          <w:sz w:val="28"/>
          <w:lang w:eastAsia="zh-CN"/>
        </w:rPr>
        <w:t>三、城市马拉松项目建设背景及必要性分析</w:t>
      </w:r>
      <w:bookmarkEnd w:id="9"/>
    </w:p>
    <w:p>
      <w:pPr>
        <w:pStyle w:val="Heading2"/>
        <w:rPr>
          <w:rFonts w:ascii="仿宋" w:eastAsia="仿宋" w:hAnsi="仿宋" w:cs="仿宋" w:hint="eastAsia"/>
          <w:lang w:eastAsia="zh-CN"/>
        </w:rPr>
      </w:pPr>
      <w:bookmarkStart w:id="10" w:name="_Toc26567"/>
      <w:r>
        <w:rPr>
          <w:rFonts w:ascii="仿宋" w:eastAsia="仿宋" w:hAnsi="仿宋" w:cs="仿宋" w:hint="eastAsia"/>
          <w:lang w:eastAsia="zh-CN"/>
        </w:rPr>
        <w:t>(一)、城市马拉松项目背景分析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城市马拉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城市马拉松项目在这个潮流中的定位。同时，我们将关注行业内涌现的新兴机遇，以便城市马拉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的飞速进步为城市马拉松项目提供了强大的发展动力。我们将聚焦于行业内最新的技术发展趋势，包括但不限于人工智能、大数据分析、物联网等领域。通过深度的技术研究，我们将确保城市马拉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城市马拉松项目发展的源泉。我们将投入更多的精力对市场需求进行深入剖析，超越表面的需求，深入挖掘潜在的市场痛点和机遇。通过对市场需求的细致了解，城市马拉松项目将更有针对性地设计解决方案，满足市场的多样化需求，从而更好地促进城市马拉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城市马拉松项目战略至关重要。我们将对竞争态势进行更为深入的分析，包括但不限于市场份额、产品特点、客户满意度等多个维度。通过深度的竞争分析，城市马拉松项目将能够更准确地把握市场脉搏，制定具有竞争力的城市马拉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城市马拉松项目的发展具有直接的影响。我们将进行更为全面的法规和政策分析，了解行业发展中的潜在法律风险和合规挑战。通过充分了解和遵守相关法规，城市马拉松项目将确保在法律框架内合法合规运营，为城市马拉松项目的稳健发展提供有力支持。</w:t>
      </w:r>
    </w:p>
    <w:p>
      <w:pPr>
        <w:pStyle w:val="Heading2"/>
        <w:ind w:firstLine="560" w:firstLineChars="200"/>
        <w:rPr>
          <w:rFonts w:ascii="仿宋" w:eastAsia="仿宋" w:hAnsi="仿宋" w:cs="仿宋" w:hint="eastAsia"/>
          <w:sz w:val="28"/>
          <w:lang w:eastAsia="zh-CN"/>
        </w:rPr>
      </w:pPr>
      <w:bookmarkStart w:id="11" w:name="_Toc4059"/>
      <w:r>
        <w:rPr>
          <w:rFonts w:ascii="仿宋" w:eastAsia="仿宋" w:hAnsi="仿宋" w:cs="仿宋" w:hint="eastAsia"/>
          <w:sz w:val="28"/>
          <w:lang w:eastAsia="zh-CN"/>
        </w:rPr>
        <w:t>(二)、城市马拉松项目建设必要性分析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建设的迫切性源于对行业发展趋势的深刻洞察。我们正处于一个行业变革的时代，科技创新、数字化转型成为企业发展的关键动力。城市马拉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建设不仅仅是为了跟上潮流，更是为了通过技术创新推动企业的持续发展。通过引入先进的技术和解决方案，城市马拉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城市马拉松项目的建设成为必然选择，通过提高产品质量、拓展服务领域，从而在竞争中获得更多的机会。城市马拉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城市马拉松项目建设的必要性体现在对客户需求更精准的满足。通过城市马拉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建设的背后是对企业持续创新的追求。只有通过不断创新，企业才能在竞争中立于不败之地。城市马拉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954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2800"/>
      <w:r>
        <w:rPr>
          <w:rFonts w:ascii="仿宋" w:eastAsia="仿宋" w:hAnsi="仿宋" w:cs="仿宋" w:hint="eastAsia"/>
          <w:lang w:eastAsia="zh-CN"/>
        </w:rPr>
        <w:t>(一)、城市马拉松行业分析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行业一直以来都是市场的关注焦点。行业内的发展趋势、竞争态势以及潜在机会都对城市马拉松项目的推进产生深远的影响。通过深入研究行业的整体概貌，我们将更好地理解行业的核心特征，为城市马拉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马拉松行业，技术一直是推动创新和发展的关键因素。我们将对当前技术趋势进行详尽分析，包括但不限于人工智能、大数据应用、先进制造技术等。这有助于城市马拉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城市马拉松项目成功的基础。我们将对主要竞争对手进行深入研究，包括其市场份额、产品特点、市场定位等。通过全面了解竞争对手的优势和劣势，城市马拉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813"/>
      <w:r>
        <w:rPr>
          <w:rFonts w:ascii="仿宋" w:eastAsia="仿宋" w:hAnsi="仿宋" w:cs="仿宋" w:hint="eastAsia"/>
          <w:sz w:val="28"/>
          <w:lang w:eastAsia="zh-CN"/>
        </w:rPr>
        <w:t>(二)、城市马拉松市场分析预测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城市马拉松市场未来的增长趋势。这包括市场的整体规模、各细分领域的发展趋势等。城市马拉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城市马拉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城市马拉松项目实施过程中需要充分考虑的因素。我们将对市场风险进行全面评估，包括但不限于政策法规风险、市场竞争风险、技术变革风险等。通过对潜在风险的深入分析，城市马拉松项目可以制定相应的风险缓解策略，降低不确定性对城市马拉松项目的影响。</w:t>
      </w:r>
    </w:p>
    <w:p>
      <w:pPr>
        <w:pStyle w:val="Heading1"/>
        <w:ind w:firstLine="560" w:firstLineChars="200"/>
        <w:rPr>
          <w:rFonts w:ascii="仿宋" w:eastAsia="仿宋" w:hAnsi="仿宋" w:cs="仿宋" w:hint="eastAsia"/>
          <w:sz w:val="28"/>
          <w:lang w:eastAsia="zh-CN"/>
        </w:rPr>
      </w:pPr>
      <w:bookmarkStart w:id="15" w:name="_Toc20748"/>
      <w:r>
        <w:rPr>
          <w:rFonts w:ascii="仿宋" w:eastAsia="仿宋" w:hAnsi="仿宋" w:cs="仿宋" w:hint="eastAsia"/>
          <w:sz w:val="28"/>
          <w:lang w:eastAsia="zh-CN"/>
        </w:rPr>
        <w:t>五、城市马拉松项目概论</w:t>
      </w:r>
      <w:bookmarkEnd w:id="15"/>
    </w:p>
    <w:p>
      <w:pPr>
        <w:pStyle w:val="Heading2"/>
        <w:rPr>
          <w:rFonts w:ascii="仿宋" w:eastAsia="仿宋" w:hAnsi="仿宋" w:cs="仿宋" w:hint="eastAsia"/>
          <w:lang w:eastAsia="zh-CN"/>
        </w:rPr>
      </w:pPr>
      <w:bookmarkStart w:id="16" w:name="_Toc32650"/>
      <w:r>
        <w:rPr>
          <w:rFonts w:ascii="仿宋" w:eastAsia="仿宋" w:hAnsi="仿宋" w:cs="仿宋" w:hint="eastAsia"/>
          <w:lang w:eastAsia="zh-CN"/>
        </w:rPr>
        <w:t>(一)、城市马拉松项目概况</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起源追溯至对市场的深入洞察。市场的不断演变与变革为城市马拉松项目提供了难得的机遇。当前市场存在的需求缺口和变革的大环境共同构成了城市马拉松项目的背景。这个城市马拉松项目旨在充分利用市场机遇，填补行业中尚未满足的需求，为客户提供全新的解决方案。市场的变革和需求的增长使得这个城市马拉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城市马拉松项目名称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正式命名为城市马拉松。这个名称不仅仅是一个标识，更代表了城市马拉松项目的核心理念和愿景。它蕴含着城市马拉松项目所要解决问题的关键字，具有强烈的表达和辨识度，为城市马拉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城市马拉松项目目标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核心目标是提供一种全新、高效的解决方案，满足客户日益增长的需求。城市马拉松项目追求的不仅仅是满足市场需求，更是在市场中获得卓越的竞争优势。通过不断提升产品或服务的质量和创新水平，城市马拉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城市马拉松项目范围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全面涵盖了产品研发、制造、市场推广和售后服务，确保从产品设计到最终用户体验的全方位关注。这一全面的城市马拉松项目范围是为了确保城市马拉松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城市马拉松项目时间表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城市马拉松项目计划在未来18个月内完成，包括研发、测试、市场试点和正式推出等不同阶段。这个时间表的合理设计是为了确保城市马拉松项目各个阶段的顺利推进，以便按时交付高质量的成果。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城市马拉松项目预算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城市马拉松项目总预算估算为XX百万美元，主要分配在研发、市场推广、人员培训和运营等方面。这一充足的预算为城市马拉松项目提供了充足的资源，确保城市马拉松项目在各个方面都能取得优异的表现。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城市马拉松项目风险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可能面临的风险包括市场接受度低、技术难题、竞争激烈等。城市马拉松项目团队已经制定了相应的风险应对计划，通过前瞻性的风险管理，确保城市马拉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城市马拉松项目团队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城市马拉松项目汇聚了一支经验丰富、多领域专业素养的核心团队，确保城市马拉松项目在各个方面都能拥有高水平的执行力。团队的协同作战是城市马拉松项目成功的关键因素之一。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城市马拉松项目背景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城市马拉松项目的背景根植于市场对更高效、创新产品的渴望，同时也受到科技发展对行业格局的深刻改变的影响。这为城市马拉松项目提供了广阔的发展空间和市场需求。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城市马拉松项目现状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截至目前，城市马拉松项目已完成市场调研和技术验证，取得了初步的成功。这为城市马拉松项目在未来的发展奠定了坚实的基础，为更远大的目标打下了坚实的基石。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0080"/>
      <w:r>
        <w:rPr>
          <w:rFonts w:ascii="仿宋" w:eastAsia="仿宋" w:hAnsi="仿宋" w:cs="仿宋" w:hint="eastAsia"/>
          <w:sz w:val="28"/>
          <w:lang w:eastAsia="zh-CN"/>
        </w:rPr>
        <w:t>(二)、城市马拉松项目目标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keyword》城市马拉松项目首要业务目标是在市场中占据有利地位，实现产品/服务的成功推广和销售。通过不断提升产品质量、创新性，城市马拉松项目追求成为行业中的领导者，赢得更多客户的青睐。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在科技迅速发展的时代，城市马拉松项目着眼于技术创新。通过持续的研发和技术升级，城市马拉松项目旨在推出更具创新性的产品或服务，以满足市场对新鲜、先进解决方案的需求。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为了建立可持续的客户关系，城市马拉松项目设定了客户满意度目标。通过提供卓越的产品质量和优质的客户服务，城市马拉松项目追求赢得客户的信任和忠诚度，确保他们的满意度达到行业领先水平。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城市马拉松项目注重社会责任和可持续发展。通过实施环保、社会责任城市马拉松项目，城市马拉松项目致力于在经济发展的同时保护环境，促进社会公平，实现可持续经营。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城市马拉松项目的团队是实现目标的核心驱动力。因此，城市马拉松项目设定了团队发展目标，包括提升团队成员的专业技能、培养领导力，以及搭建协同高效的团队工作氛围。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7657"/>
      <w:r>
        <w:rPr>
          <w:rFonts w:ascii="仿宋" w:eastAsia="仿宋" w:hAnsi="仿宋" w:cs="仿宋" w:hint="eastAsia"/>
          <w:sz w:val="28"/>
          <w:lang w:eastAsia="zh-CN"/>
        </w:rPr>
        <w:t>(三)、城市马拉松项目提出的理由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城市马拉松项目提出的理由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提出源于对市场机遇的深刻洞察。当前市场中存在的需求缺口和行业发展趋势表明，有巨大的商业机会等待被开发。通过准确捕捉市场机遇，城市马拉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理念基于对技术创新的信仰。通过持续的研发和技术投入，城市马拉松项目有望推出更具创新性的产品或服务。在科技飞速发展的当下，城市马拉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的提出是为了增强企业的行业竞争力。通过提升产品或服务的质量和独特性，城市马拉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马拉松项目响应了消费者需求的变化。随着社会和科技的不断发展，消费者对产品和服务的需求也在发生变化。通过深入了解并及时回应消费者的新需求，城市马拉松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https://d.book118.com/878141045055006032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城市马拉松项目规划设计方案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96E1E"/>
    <w:rsid w:val="01296E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14104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2024-01-29T04:19:00Z</dcterms:created>
  <dcterms:modified xsi:type="dcterms:W3CDTF">2024-01-29T04:19:23Z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EC953046A9534D01B07CFEC9EA29DF17_11</vt:lpwstr>
  </property>
  <property fmtid="{D5CDD505-2E9C-101B-9397-08002B2CF9AE}" pid="3" name="KSOProductBuildVer">
    <vt:lpwstr>2052-12.1.0.16250</vt:lpwstr>
  </property>
</Properties>
</file>