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1"/>
        <w:ind w:left="3430" w:right="3711"/>
        <w:jc w:val="center"/>
      </w:pPr>
      <w:r>
        <w:rPr>
          <w:spacing w:val="39"/>
        </w:rPr>
        <w:t>第一章 概况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5"/>
        </w:rPr>
      </w:pPr>
    </w:p>
    <w:p>
      <w:pPr>
        <w:spacing w:before="31"/>
        <w:ind w:left="280" w:right="0" w:firstLine="0"/>
        <w:jc w:val="left"/>
        <w:rPr>
          <w:b/>
          <w:sz w:val="48"/>
        </w:rPr>
      </w:pPr>
      <w:r>
        <w:rPr>
          <w:b/>
          <w:w w:val="95"/>
          <w:sz w:val="48"/>
        </w:rPr>
        <w:t>一、工程建设单位根本状况</w:t>
      </w:r>
    </w:p>
    <w:p>
      <w:pPr>
        <w:pStyle w:val="BodyText"/>
        <w:spacing w:before="8"/>
        <w:rPr>
          <w:b/>
          <w:sz w:val="34"/>
        </w:rPr>
      </w:pPr>
    </w:p>
    <w:p>
      <w:pPr>
        <w:pStyle w:val="Heading2"/>
        <w:spacing w:before="1"/>
      </w:pPr>
      <w:r>
        <w:t>〔一〕公司名称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before="1"/>
        <w:ind w:left="1180"/>
      </w:pPr>
      <w:r>
        <w:rPr>
          <w:w w:val="95"/>
        </w:rPr>
        <w:t>xxx</w:t>
      </w:r>
      <w:r>
        <w:rPr>
          <w:spacing w:val="-16"/>
          <w:w w:val="95"/>
        </w:rPr>
        <w:t xml:space="preserve"> 科技公司</w:t>
      </w:r>
    </w:p>
    <w:p>
      <w:pPr>
        <w:pStyle w:val="BodyText"/>
        <w:spacing w:before="11"/>
        <w:rPr>
          <w:sz w:val="30"/>
        </w:rPr>
      </w:pPr>
    </w:p>
    <w:p>
      <w:pPr>
        <w:pStyle w:val="Heading2"/>
        <w:spacing w:before="1"/>
      </w:pPr>
      <w:r>
        <w:t>〔二〕公司简介</w:t>
      </w:r>
    </w:p>
    <w:p>
      <w:pPr>
        <w:pStyle w:val="BodyText"/>
        <w:spacing w:before="395" w:line="405" w:lineRule="auto"/>
        <w:ind w:left="280" w:right="692" w:firstLine="900"/>
      </w:pPr>
      <w:r>
        <w:t>公司满怀信念，发扬“正直、诚信、务实、创”的企业精神和“追</w:t>
      </w:r>
      <w:r>
        <w:rPr>
          <w:spacing w:val="-2"/>
        </w:rPr>
        <w:t>求卓越，回报社会” 的企业宗旨，以优良的产品、牢靠的质量、一流的效劳</w:t>
      </w:r>
      <w:r>
        <w:t>为客户供给更多更好的优质产品。</w:t>
      </w: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公司生产的工程产品系列产品，各项技术指标已经到达国内同类产品的领先水平，可广泛应用于国民经济相关的各个领域，产品受到了宽阔用户的全都好评；公司设备先进，技术实力雄厚，拥有一批多年从事工程产品研制、开发、制造、治理、销售的人才团队，企业治理人员阅历丰富，</w:t>
      </w:r>
      <w:r>
        <w:rPr>
          <w:spacing w:val="-223"/>
        </w:rPr>
        <w:t xml:space="preserve"> </w:t>
      </w:r>
      <w:r>
        <w:rPr>
          <w:spacing w:val="-1"/>
        </w:rPr>
        <w:t>其学问、年龄构造合理，具备协作高端制造研发品的力量，保障了企业的可持续进展；在原料供给链及产品销售渠道方面，已经与主要原材料供给商及主要目标客户达成战略合作意向，在工艺设计和生产布局以及设备选型方面承受了系统优化设计，充分考虑了自动化生产、智能化节电、节水和互联网技术的应用，产品远销全国二十余个省、市、自治区，并局部</w:t>
      </w:r>
      <w:r>
        <w:t>出口东南亚、欧洲各国，深受宽阔客户的欢送。</w:t>
      </w:r>
    </w:p>
    <w:p>
      <w:pPr>
        <w:spacing w:after="0" w:line="405" w:lineRule="auto"/>
        <w:jc w:val="both"/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BodyText"/>
        <w:spacing w:before="44" w:line="405" w:lineRule="auto"/>
        <w:ind w:left="280" w:right="688" w:firstLine="900"/>
      </w:pPr>
      <w:r>
        <w:rPr>
          <w:spacing w:val="-1"/>
        </w:rPr>
        <w:t>上一年度，xxx〔集团〕</w:t>
      </w:r>
      <w:r>
        <w:rPr>
          <w:spacing w:val="-11"/>
        </w:rPr>
        <w:t xml:space="preserve">实现营业收入 </w:t>
      </w:r>
      <w:r>
        <w:t>9362.78</w:t>
      </w:r>
      <w:r>
        <w:rPr>
          <w:spacing w:val="-18"/>
        </w:rPr>
        <w:t xml:space="preserve"> 万元，同比增</w:t>
      </w:r>
      <w:r>
        <w:rPr>
          <w:spacing w:val="-56"/>
        </w:rPr>
        <w:t xml:space="preserve">长 </w:t>
      </w:r>
      <w:r>
        <w:t>23.29%〔1768.87</w:t>
      </w:r>
      <w:r>
        <w:rPr>
          <w:spacing w:val="-39"/>
        </w:rPr>
        <w:t xml:space="preserve"> 万元</w:t>
      </w:r>
      <w:r>
        <w:t>〕。其中，主营业业务编织工艺品生产及销售收</w:t>
      </w:r>
      <w:r>
        <w:rPr>
          <w:spacing w:val="-38"/>
        </w:rPr>
        <w:t xml:space="preserve">入为 </w:t>
      </w:r>
      <w:r>
        <w:rPr>
          <w:spacing w:val="-1"/>
        </w:rPr>
        <w:t>8878.30</w:t>
      </w:r>
      <w:r>
        <w:rPr>
          <w:spacing w:val="-21"/>
        </w:rPr>
        <w:t xml:space="preserve"> 万元，占营业总收入的 </w:t>
      </w:r>
      <w:r>
        <w:t>94.83%。</w:t>
      </w:r>
    </w:p>
    <w:p>
      <w:pPr>
        <w:pStyle w:val="BodyText"/>
        <w:spacing w:line="405" w:lineRule="auto"/>
        <w:ind w:left="280" w:right="574" w:firstLine="900"/>
      </w:pPr>
      <w:r>
        <w:rPr>
          <w:spacing w:val="10"/>
          <w:w w:val="95"/>
        </w:rPr>
        <w:t xml:space="preserve">依据初步统计测算，公司实现利润总额 </w:t>
      </w:r>
      <w:r>
        <w:rPr>
          <w:w w:val="95"/>
        </w:rPr>
        <w:t>1747.51</w:t>
      </w:r>
      <w:r>
        <w:rPr>
          <w:spacing w:val="15"/>
          <w:w w:val="95"/>
        </w:rPr>
        <w:t xml:space="preserve"> 万元，较去年同期相</w:t>
      </w:r>
      <w:r>
        <w:rPr>
          <w:spacing w:val="-1"/>
        </w:rPr>
        <w:t>比</w:t>
      </w:r>
      <w:r>
        <w:rPr>
          <w:spacing w:val="-37"/>
        </w:rPr>
        <w:t xml:space="preserve">增长 </w:t>
      </w:r>
      <w:r>
        <w:rPr>
          <w:spacing w:val="-1"/>
        </w:rPr>
        <w:t>398.82</w:t>
      </w:r>
      <w:r>
        <w:rPr>
          <w:spacing w:val="-31"/>
        </w:rPr>
        <w:t xml:space="preserve"> 万元，增长率 </w:t>
      </w:r>
      <w:r>
        <w:rPr>
          <w:spacing w:val="-1"/>
        </w:rPr>
        <w:t>29.57%；</w:t>
      </w:r>
      <w:r>
        <w:rPr>
          <w:spacing w:val="-19"/>
        </w:rPr>
        <w:t xml:space="preserve">实现净利润 </w:t>
      </w:r>
      <w:r>
        <w:t>1310.63</w:t>
      </w:r>
      <w:r>
        <w:rPr>
          <w:spacing w:val="-15"/>
        </w:rPr>
        <w:t xml:space="preserve"> 万元，较去年同期</w:t>
      </w:r>
      <w:r>
        <w:rPr>
          <w:spacing w:val="-23"/>
        </w:rPr>
        <w:t xml:space="preserve">相比增长 </w:t>
      </w:r>
      <w:r>
        <w:t>161.47</w:t>
      </w:r>
      <w:r>
        <w:rPr>
          <w:spacing w:val="-30"/>
        </w:rPr>
        <w:t xml:space="preserve"> 万元，增长率 </w:t>
      </w:r>
      <w:r>
        <w:t>14.05%。</w:t>
      </w:r>
    </w:p>
    <w:p>
      <w:pPr>
        <w:pStyle w:val="BodyText"/>
        <w:spacing w:before="11"/>
        <w:rPr>
          <w:sz w:val="63"/>
        </w:rPr>
      </w:pPr>
    </w:p>
    <w:p>
      <w:pPr>
        <w:spacing w:before="1"/>
        <w:ind w:left="2258" w:right="3717" w:firstLine="0"/>
        <w:jc w:val="center"/>
        <w:rPr>
          <w:b/>
          <w:sz w:val="29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521589</wp:posOffset>
            </wp:positionV>
            <wp:extent cx="9589865" cy="747426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9865" cy="7474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29"/>
        </w:rPr>
        <w:t>上年度主要经济指标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tbl>
      <w:tblPr>
        <w:tblStyle w:val="TableNormal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07"/>
        <w:gridCol w:w="3714"/>
        <w:gridCol w:w="3790"/>
        <w:gridCol w:w="1125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4207" w:type="dxa"/>
          </w:tcPr>
          <w:p>
            <w:pPr>
              <w:pStyle w:val="TableParagraph"/>
              <w:spacing w:line="377" w:lineRule="exact"/>
              <w:rPr>
                <w:b/>
                <w:sz w:val="33"/>
              </w:rPr>
            </w:pPr>
            <w:r>
              <w:rPr>
                <w:b/>
                <w:w w:val="95"/>
                <w:sz w:val="33"/>
              </w:rPr>
              <w:t>工程</w:t>
            </w:r>
          </w:p>
        </w:tc>
        <w:tc>
          <w:tcPr>
            <w:tcW w:w="3714" w:type="dxa"/>
          </w:tcPr>
          <w:p>
            <w:pPr>
              <w:pStyle w:val="TableParagraph"/>
              <w:spacing w:line="377" w:lineRule="exact"/>
              <w:ind w:left="869"/>
              <w:rPr>
                <w:b/>
                <w:sz w:val="33"/>
              </w:rPr>
            </w:pPr>
            <w:r>
              <w:rPr>
                <w:b/>
                <w:w w:val="95"/>
                <w:sz w:val="33"/>
              </w:rPr>
              <w:t>单位</w:t>
            </w:r>
          </w:p>
        </w:tc>
        <w:tc>
          <w:tcPr>
            <w:tcW w:w="3790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125" w:type="dxa"/>
          </w:tcPr>
          <w:p>
            <w:pPr>
              <w:pStyle w:val="TableParagraph"/>
              <w:spacing w:line="377" w:lineRule="exact"/>
              <w:ind w:left="412"/>
              <w:rPr>
                <w:b/>
                <w:sz w:val="33"/>
              </w:rPr>
            </w:pPr>
            <w:r>
              <w:rPr>
                <w:b/>
                <w:w w:val="95"/>
                <w:sz w:val="33"/>
              </w:rPr>
              <w:t>指标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8"/>
          <w:jc w:val="left"/>
        </w:trPr>
        <w:tc>
          <w:tcPr>
            <w:tcW w:w="4207" w:type="dxa"/>
          </w:tcPr>
          <w:p>
            <w:pPr>
              <w:pStyle w:val="TableParagraph"/>
              <w:spacing w:before="177"/>
              <w:rPr>
                <w:sz w:val="30"/>
              </w:rPr>
            </w:pPr>
            <w:r>
              <w:rPr>
                <w:w w:val="95"/>
                <w:sz w:val="30"/>
              </w:rPr>
              <w:t>完成营业收入</w:t>
            </w:r>
          </w:p>
        </w:tc>
        <w:tc>
          <w:tcPr>
            <w:tcW w:w="3714" w:type="dxa"/>
          </w:tcPr>
          <w:p>
            <w:pPr>
              <w:pStyle w:val="TableParagraph"/>
              <w:spacing w:before="177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77"/>
              <w:ind w:left="2181"/>
              <w:rPr>
                <w:sz w:val="30"/>
              </w:rPr>
            </w:pPr>
            <w:r>
              <w:rPr>
                <w:sz w:val="30"/>
              </w:rPr>
              <w:t>9362.78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4207" w:type="dxa"/>
          </w:tcPr>
          <w:p>
            <w:pPr>
              <w:pStyle w:val="TableParagraph"/>
              <w:spacing w:before="145"/>
              <w:rPr>
                <w:sz w:val="30"/>
              </w:rPr>
            </w:pPr>
            <w:r>
              <w:rPr>
                <w:w w:val="95"/>
                <w:sz w:val="30"/>
              </w:rPr>
              <w:t>完成主营业务收入</w:t>
            </w:r>
          </w:p>
        </w:tc>
        <w:tc>
          <w:tcPr>
            <w:tcW w:w="3714" w:type="dxa"/>
          </w:tcPr>
          <w:p>
            <w:pPr>
              <w:pStyle w:val="TableParagraph"/>
              <w:spacing w:before="145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45"/>
              <w:ind w:left="2181"/>
              <w:rPr>
                <w:sz w:val="30"/>
              </w:rPr>
            </w:pPr>
            <w:r>
              <w:rPr>
                <w:sz w:val="30"/>
              </w:rPr>
              <w:t>8878.30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5"/>
          <w:jc w:val="left"/>
        </w:trPr>
        <w:tc>
          <w:tcPr>
            <w:tcW w:w="4207" w:type="dxa"/>
          </w:tcPr>
          <w:p>
            <w:pPr>
              <w:pStyle w:val="TableParagraph"/>
              <w:spacing w:before="153"/>
              <w:rPr>
                <w:sz w:val="30"/>
              </w:rPr>
            </w:pPr>
            <w:r>
              <w:rPr>
                <w:w w:val="95"/>
                <w:sz w:val="30"/>
              </w:rPr>
              <w:t>主营业务收入占比</w:t>
            </w:r>
          </w:p>
        </w:tc>
        <w:tc>
          <w:tcPr>
            <w:tcW w:w="3714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790" w:type="dxa"/>
          </w:tcPr>
          <w:p>
            <w:pPr>
              <w:pStyle w:val="TableParagraph"/>
              <w:spacing w:before="153"/>
              <w:ind w:left="2181"/>
              <w:rPr>
                <w:sz w:val="30"/>
              </w:rPr>
            </w:pPr>
            <w:r>
              <w:rPr>
                <w:sz w:val="30"/>
              </w:rPr>
              <w:t>94.83%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5"/>
          <w:jc w:val="left"/>
        </w:trPr>
        <w:tc>
          <w:tcPr>
            <w:tcW w:w="4207" w:type="dxa"/>
          </w:tcPr>
          <w:p>
            <w:pPr>
              <w:pStyle w:val="TableParagraph"/>
              <w:spacing w:before="157"/>
              <w:rPr>
                <w:sz w:val="30"/>
              </w:rPr>
            </w:pPr>
            <w:r>
              <w:rPr>
                <w:w w:val="95"/>
                <w:sz w:val="30"/>
              </w:rPr>
              <w:t>营业收入增长率〔同比〕</w:t>
            </w:r>
          </w:p>
        </w:tc>
        <w:tc>
          <w:tcPr>
            <w:tcW w:w="3714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790" w:type="dxa"/>
          </w:tcPr>
          <w:p>
            <w:pPr>
              <w:pStyle w:val="TableParagraph"/>
              <w:spacing w:before="157"/>
              <w:ind w:left="2181"/>
              <w:rPr>
                <w:sz w:val="30"/>
              </w:rPr>
            </w:pPr>
            <w:r>
              <w:rPr>
                <w:sz w:val="30"/>
              </w:rPr>
              <w:t>23.29%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4207" w:type="dxa"/>
          </w:tcPr>
          <w:p>
            <w:pPr>
              <w:pStyle w:val="TableParagraph"/>
              <w:spacing w:before="153"/>
              <w:rPr>
                <w:sz w:val="30"/>
              </w:rPr>
            </w:pPr>
            <w:r>
              <w:rPr>
                <w:w w:val="95"/>
                <w:sz w:val="30"/>
              </w:rPr>
              <w:t>营业收入增长量〔同比〕</w:t>
            </w:r>
          </w:p>
        </w:tc>
        <w:tc>
          <w:tcPr>
            <w:tcW w:w="3714" w:type="dxa"/>
          </w:tcPr>
          <w:p>
            <w:pPr>
              <w:pStyle w:val="TableParagraph"/>
              <w:spacing w:before="153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53"/>
              <w:ind w:left="2181"/>
              <w:rPr>
                <w:sz w:val="30"/>
              </w:rPr>
            </w:pPr>
            <w:r>
              <w:rPr>
                <w:sz w:val="30"/>
              </w:rPr>
              <w:t>1768.87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3"/>
          <w:jc w:val="left"/>
        </w:trPr>
        <w:tc>
          <w:tcPr>
            <w:tcW w:w="4207" w:type="dxa"/>
          </w:tcPr>
          <w:p>
            <w:pPr>
              <w:pStyle w:val="TableParagraph"/>
              <w:spacing w:before="147"/>
              <w:rPr>
                <w:sz w:val="30"/>
              </w:rPr>
            </w:pPr>
            <w:r>
              <w:rPr>
                <w:w w:val="95"/>
                <w:sz w:val="30"/>
              </w:rPr>
              <w:t>利润总额</w:t>
            </w:r>
          </w:p>
        </w:tc>
        <w:tc>
          <w:tcPr>
            <w:tcW w:w="3714" w:type="dxa"/>
          </w:tcPr>
          <w:p>
            <w:pPr>
              <w:pStyle w:val="TableParagraph"/>
              <w:spacing w:before="147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47"/>
              <w:ind w:left="2181"/>
              <w:rPr>
                <w:sz w:val="30"/>
              </w:rPr>
            </w:pPr>
            <w:r>
              <w:rPr>
                <w:sz w:val="30"/>
              </w:rPr>
              <w:t>1747.51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4207" w:type="dxa"/>
          </w:tcPr>
          <w:p>
            <w:pPr>
              <w:pStyle w:val="TableParagraph"/>
              <w:spacing w:before="151"/>
              <w:rPr>
                <w:sz w:val="30"/>
              </w:rPr>
            </w:pPr>
            <w:r>
              <w:rPr>
                <w:w w:val="95"/>
                <w:sz w:val="30"/>
              </w:rPr>
              <w:t>利润总额增长率</w:t>
            </w:r>
          </w:p>
        </w:tc>
        <w:tc>
          <w:tcPr>
            <w:tcW w:w="3714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790" w:type="dxa"/>
          </w:tcPr>
          <w:p>
            <w:pPr>
              <w:pStyle w:val="TableParagraph"/>
              <w:spacing w:before="151"/>
              <w:ind w:left="2181"/>
              <w:rPr>
                <w:sz w:val="30"/>
              </w:rPr>
            </w:pPr>
            <w:r>
              <w:rPr>
                <w:sz w:val="30"/>
              </w:rPr>
              <w:t>29.57%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3"/>
          <w:jc w:val="left"/>
        </w:trPr>
        <w:tc>
          <w:tcPr>
            <w:tcW w:w="4207" w:type="dxa"/>
          </w:tcPr>
          <w:p>
            <w:pPr>
              <w:pStyle w:val="TableParagraph"/>
              <w:spacing w:before="153"/>
              <w:rPr>
                <w:sz w:val="30"/>
              </w:rPr>
            </w:pPr>
            <w:r>
              <w:rPr>
                <w:w w:val="95"/>
                <w:sz w:val="30"/>
              </w:rPr>
              <w:t>利润总额增长量</w:t>
            </w:r>
          </w:p>
        </w:tc>
        <w:tc>
          <w:tcPr>
            <w:tcW w:w="3714" w:type="dxa"/>
          </w:tcPr>
          <w:p>
            <w:pPr>
              <w:pStyle w:val="TableParagraph"/>
              <w:spacing w:before="153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53"/>
              <w:ind w:left="2181"/>
              <w:rPr>
                <w:sz w:val="30"/>
              </w:rPr>
            </w:pPr>
            <w:r>
              <w:rPr>
                <w:sz w:val="30"/>
              </w:rPr>
              <w:t>398.82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3"/>
          <w:jc w:val="left"/>
        </w:trPr>
        <w:tc>
          <w:tcPr>
            <w:tcW w:w="4207" w:type="dxa"/>
          </w:tcPr>
          <w:p>
            <w:pPr>
              <w:pStyle w:val="TableParagraph"/>
              <w:spacing w:before="145"/>
              <w:rPr>
                <w:sz w:val="30"/>
              </w:rPr>
            </w:pPr>
            <w:r>
              <w:rPr>
                <w:w w:val="95"/>
                <w:sz w:val="30"/>
              </w:rPr>
              <w:t>净利润</w:t>
            </w:r>
          </w:p>
        </w:tc>
        <w:tc>
          <w:tcPr>
            <w:tcW w:w="3714" w:type="dxa"/>
          </w:tcPr>
          <w:p>
            <w:pPr>
              <w:pStyle w:val="TableParagraph"/>
              <w:spacing w:before="145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45"/>
              <w:ind w:left="2181"/>
              <w:rPr>
                <w:sz w:val="30"/>
              </w:rPr>
            </w:pPr>
            <w:r>
              <w:rPr>
                <w:sz w:val="30"/>
              </w:rPr>
              <w:t>1310.63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4207" w:type="dxa"/>
          </w:tcPr>
          <w:p>
            <w:pPr>
              <w:pStyle w:val="TableParagraph"/>
              <w:spacing w:before="153"/>
              <w:rPr>
                <w:sz w:val="30"/>
              </w:rPr>
            </w:pPr>
            <w:r>
              <w:rPr>
                <w:w w:val="95"/>
                <w:sz w:val="30"/>
              </w:rPr>
              <w:t>净利润增长率</w:t>
            </w:r>
          </w:p>
        </w:tc>
        <w:tc>
          <w:tcPr>
            <w:tcW w:w="3714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790" w:type="dxa"/>
          </w:tcPr>
          <w:p>
            <w:pPr>
              <w:pStyle w:val="TableParagraph"/>
              <w:spacing w:before="153"/>
              <w:ind w:left="2181"/>
              <w:rPr>
                <w:sz w:val="30"/>
              </w:rPr>
            </w:pPr>
            <w:r>
              <w:rPr>
                <w:sz w:val="30"/>
              </w:rPr>
              <w:t>14.05%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4207" w:type="dxa"/>
          </w:tcPr>
          <w:p>
            <w:pPr>
              <w:pStyle w:val="TableParagraph"/>
              <w:spacing w:before="153"/>
              <w:rPr>
                <w:sz w:val="30"/>
              </w:rPr>
            </w:pPr>
            <w:r>
              <w:rPr>
                <w:w w:val="95"/>
                <w:sz w:val="30"/>
              </w:rPr>
              <w:t>净利润增长量</w:t>
            </w:r>
          </w:p>
        </w:tc>
        <w:tc>
          <w:tcPr>
            <w:tcW w:w="3714" w:type="dxa"/>
          </w:tcPr>
          <w:p>
            <w:pPr>
              <w:pStyle w:val="TableParagraph"/>
              <w:spacing w:before="153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53"/>
              <w:ind w:left="2181"/>
              <w:rPr>
                <w:sz w:val="30"/>
              </w:rPr>
            </w:pPr>
            <w:r>
              <w:rPr>
                <w:sz w:val="30"/>
              </w:rPr>
              <w:t>161.47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4207" w:type="dxa"/>
          </w:tcPr>
          <w:p>
            <w:pPr>
              <w:pStyle w:val="TableParagraph"/>
              <w:spacing w:before="151"/>
              <w:rPr>
                <w:sz w:val="30"/>
              </w:rPr>
            </w:pPr>
            <w:r>
              <w:rPr>
                <w:w w:val="95"/>
                <w:sz w:val="30"/>
              </w:rPr>
              <w:t>投资利润率</w:t>
            </w:r>
          </w:p>
        </w:tc>
        <w:tc>
          <w:tcPr>
            <w:tcW w:w="3714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790" w:type="dxa"/>
          </w:tcPr>
          <w:p>
            <w:pPr>
              <w:pStyle w:val="TableParagraph"/>
              <w:spacing w:before="151"/>
              <w:ind w:left="2181"/>
              <w:rPr>
                <w:sz w:val="30"/>
              </w:rPr>
            </w:pPr>
            <w:r>
              <w:rPr>
                <w:sz w:val="30"/>
              </w:rPr>
              <w:t>29.71%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4207" w:type="dxa"/>
          </w:tcPr>
          <w:p>
            <w:pPr>
              <w:pStyle w:val="TableParagraph"/>
              <w:spacing w:before="158"/>
              <w:rPr>
                <w:sz w:val="30"/>
              </w:rPr>
            </w:pPr>
            <w:r>
              <w:rPr>
                <w:w w:val="95"/>
                <w:sz w:val="30"/>
              </w:rPr>
              <w:t>投资回报率</w:t>
            </w:r>
          </w:p>
        </w:tc>
        <w:tc>
          <w:tcPr>
            <w:tcW w:w="3714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790" w:type="dxa"/>
          </w:tcPr>
          <w:p>
            <w:pPr>
              <w:pStyle w:val="TableParagraph"/>
              <w:spacing w:before="158"/>
              <w:ind w:left="2181"/>
              <w:rPr>
                <w:sz w:val="30"/>
              </w:rPr>
            </w:pPr>
            <w:r>
              <w:rPr>
                <w:sz w:val="30"/>
              </w:rPr>
              <w:t>22.28%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4207" w:type="dxa"/>
          </w:tcPr>
          <w:p>
            <w:pPr>
              <w:pStyle w:val="TableParagraph"/>
              <w:spacing w:before="158"/>
              <w:rPr>
                <w:sz w:val="30"/>
              </w:rPr>
            </w:pPr>
            <w:r>
              <w:rPr>
                <w:w w:val="95"/>
                <w:sz w:val="30"/>
              </w:rPr>
              <w:t>财务内部收益率</w:t>
            </w:r>
          </w:p>
        </w:tc>
        <w:tc>
          <w:tcPr>
            <w:tcW w:w="3714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790" w:type="dxa"/>
          </w:tcPr>
          <w:p>
            <w:pPr>
              <w:pStyle w:val="TableParagraph"/>
              <w:spacing w:before="158"/>
              <w:ind w:left="2181"/>
              <w:rPr>
                <w:sz w:val="30"/>
              </w:rPr>
            </w:pPr>
            <w:r>
              <w:rPr>
                <w:sz w:val="30"/>
              </w:rPr>
              <w:t>27.95%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3"/>
          <w:jc w:val="left"/>
        </w:trPr>
        <w:tc>
          <w:tcPr>
            <w:tcW w:w="4207" w:type="dxa"/>
          </w:tcPr>
          <w:p>
            <w:pPr>
              <w:pStyle w:val="TableParagraph"/>
              <w:spacing w:before="153"/>
              <w:rPr>
                <w:sz w:val="30"/>
              </w:rPr>
            </w:pPr>
            <w:r>
              <w:rPr>
                <w:w w:val="95"/>
                <w:sz w:val="30"/>
              </w:rPr>
              <w:t>企业总资产</w:t>
            </w:r>
          </w:p>
        </w:tc>
        <w:tc>
          <w:tcPr>
            <w:tcW w:w="3714" w:type="dxa"/>
          </w:tcPr>
          <w:p>
            <w:pPr>
              <w:pStyle w:val="TableParagraph"/>
              <w:spacing w:before="153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53"/>
              <w:ind w:left="2181"/>
              <w:rPr>
                <w:sz w:val="30"/>
              </w:rPr>
            </w:pPr>
            <w:r>
              <w:rPr>
                <w:sz w:val="30"/>
              </w:rPr>
              <w:t>19871.97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4207" w:type="dxa"/>
          </w:tcPr>
          <w:p>
            <w:pPr>
              <w:pStyle w:val="TableParagraph"/>
              <w:spacing w:before="145" w:line="322" w:lineRule="exact"/>
              <w:rPr>
                <w:sz w:val="30"/>
              </w:rPr>
            </w:pPr>
            <w:r>
              <w:rPr>
                <w:w w:val="95"/>
                <w:sz w:val="30"/>
              </w:rPr>
              <w:t>流淌资产总额占比</w:t>
            </w:r>
          </w:p>
        </w:tc>
        <w:tc>
          <w:tcPr>
            <w:tcW w:w="3714" w:type="dxa"/>
          </w:tcPr>
          <w:p>
            <w:pPr>
              <w:pStyle w:val="TableParagraph"/>
              <w:spacing w:before="145" w:line="322" w:lineRule="exact"/>
              <w:ind w:left="869"/>
              <w:rPr>
                <w:sz w:val="30"/>
              </w:rPr>
            </w:pPr>
            <w:r>
              <w:rPr>
                <w:w w:val="95"/>
                <w:sz w:val="30"/>
              </w:rPr>
              <w:t>万元</w:t>
            </w:r>
          </w:p>
        </w:tc>
        <w:tc>
          <w:tcPr>
            <w:tcW w:w="3790" w:type="dxa"/>
          </w:tcPr>
          <w:p>
            <w:pPr>
              <w:pStyle w:val="TableParagraph"/>
              <w:spacing w:before="145" w:line="322" w:lineRule="exact"/>
              <w:ind w:left="2181"/>
              <w:rPr>
                <w:sz w:val="30"/>
              </w:rPr>
            </w:pPr>
            <w:r>
              <w:rPr>
                <w:sz w:val="30"/>
              </w:rPr>
              <w:t>32.83%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</w:pPr>
      <w:r>
        <w:rPr>
          <w:rFonts w:ascii="Times New Roman"/>
          <w:sz w:val="36"/>
        </w:rPr>
        <w:br/>
      </w:r>
      <w:r>
        <w:rPr>
          <w:rFonts w:ascii="Times New Roman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https://d.book118.com/885003211332011034</w:t>
        </w:r>
      </w:hyperlink>
    </w:p>
    <w:p>
      <w:pPr>
        <w:spacing w:after="0"/>
        <w:rPr>
          <w:rFonts w:ascii="Times New Roman"/>
          <w:sz w:val="36"/>
        </w:rPr>
      </w:pPr>
    </w:p>
    <w:sectPr>
      <w:headerReference w:type="default" r:id="rId7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7.55pt;height:16.9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pacing w:val="171"/>
                    <w:sz w:val="30"/>
                  </w:rPr>
                  <w:t xml:space="preserve"> </w:t>
                </w:r>
                <w:r>
                  <w:rPr>
                    <w:w w:val="95"/>
                    <w:sz w:val="30"/>
                  </w:rPr>
                  <w:t>编织工艺品工程可行性分析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7.55pt;height:16.95pt;margin-top:42.45pt;margin-left:89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pacing w:val="171"/>
                    <w:sz w:val="30"/>
                  </w:rPr>
                  <w:t xml:space="preserve"> </w:t>
                </w:r>
                <w:r>
                  <w:rPr>
                    <w:w w:val="95"/>
                    <w:sz w:val="30"/>
                  </w:rPr>
                  <w:t>编织工艺品工程可行性分析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280"/>
      <w:outlineLvl w:val="1"/>
    </w:pPr>
    <w:rPr>
      <w:rFonts w:ascii="仿宋" w:eastAsia="仿宋" w:hAnsi="仿宋" w:cs="仿宋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885003211332011034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2023-10-10T14:03:03Z</dcterms:created>
  <dcterms:modified xsi:type="dcterms:W3CDTF">2023-10-10T14:03:03Z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2023-03-26T00:00:00Z</vt:filetime>
  </property>
  <property fmtid="{D5CDD505-2E9C-101B-9397-08002B2CF9AE}" pid="3" name="LastSaved">
    <vt:filetime>2023-10-10T00:00:00Z</vt:filetime>
  </property>
</Properties>
</file>