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变速箱齿轮项目可行性研究方案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03" w:history="1">
        <w:r>
          <w:rPr>
            <w:rFonts w:ascii="仿宋" w:eastAsia="仿宋" w:hAnsi="仿宋" w:cs="仿宋" w:hint="eastAsia"/>
            <w:lang w:eastAsia="zh-CN"/>
          </w:rPr>
          <w:t>概论</w:t>
        </w:r>
        <w:r>
          <w:tab/>
        </w:r>
        <w:r>
          <w:fldChar w:fldCharType="begin"/>
        </w:r>
        <w:r>
          <w:instrText xml:space="preserve"> PAGEREF _Toc14903 \h </w:instrText>
        </w:r>
        <w:r>
          <w:fldChar w:fldCharType="separate"/>
        </w:r>
        <w:r>
          <w:t>3</w:t>
        </w:r>
        <w:r>
          <w:fldChar w:fldCharType="end"/>
        </w:r>
      </w:hyperlink>
    </w:p>
    <w:p>
      <w:pPr>
        <w:pStyle w:val="TOC1"/>
        <w:tabs>
          <w:tab w:val="right" w:leader="dot" w:pos="8306"/>
        </w:tabs>
      </w:pPr>
      <w:hyperlink w:anchor="_Toc14226" w:history="1">
        <w:r>
          <w:rPr>
            <w:rFonts w:ascii="仿宋" w:eastAsia="仿宋" w:hAnsi="仿宋" w:cs="仿宋" w:hint="eastAsia"/>
            <w:lang w:eastAsia="zh-CN"/>
          </w:rPr>
          <w:t>一、变速箱齿轮项目建设目标</w:t>
        </w:r>
        <w:r>
          <w:tab/>
        </w:r>
        <w:r>
          <w:fldChar w:fldCharType="begin"/>
        </w:r>
        <w:r>
          <w:instrText xml:space="preserve"> PAGEREF _Toc14226 \h </w:instrText>
        </w:r>
        <w:r>
          <w:fldChar w:fldCharType="separate"/>
        </w:r>
        <w:r>
          <w:t>3</w:t>
        </w:r>
        <w:r>
          <w:fldChar w:fldCharType="end"/>
        </w:r>
      </w:hyperlink>
    </w:p>
    <w:p>
      <w:pPr>
        <w:pStyle w:val="TOC2"/>
        <w:tabs>
          <w:tab w:val="right" w:leader="dot" w:pos="8306"/>
        </w:tabs>
      </w:pPr>
      <w:hyperlink w:anchor="_Toc21579" w:history="1">
        <w:r>
          <w:rPr>
            <w:rFonts w:ascii="仿宋" w:eastAsia="仿宋" w:hAnsi="仿宋" w:cs="仿宋" w:hint="eastAsia"/>
            <w:lang w:eastAsia="zh-CN"/>
          </w:rPr>
          <w:t>(一)、变速箱齿轮项目建设目标</w:t>
        </w:r>
        <w:r>
          <w:tab/>
        </w:r>
        <w:r>
          <w:fldChar w:fldCharType="begin"/>
        </w:r>
        <w:r>
          <w:instrText xml:space="preserve"> PAGEREF _Toc21579 \h </w:instrText>
        </w:r>
        <w:r>
          <w:fldChar w:fldCharType="separate"/>
        </w:r>
        <w:r>
          <w:t>3</w:t>
        </w:r>
        <w:r>
          <w:fldChar w:fldCharType="end"/>
        </w:r>
      </w:hyperlink>
    </w:p>
    <w:p>
      <w:pPr>
        <w:pStyle w:val="TOC1"/>
        <w:tabs>
          <w:tab w:val="right" w:leader="dot" w:pos="8306"/>
        </w:tabs>
      </w:pPr>
      <w:hyperlink w:anchor="_Toc28535" w:history="1">
        <w:r>
          <w:rPr>
            <w:rFonts w:ascii="仿宋" w:eastAsia="仿宋" w:hAnsi="仿宋" w:cs="仿宋" w:hint="eastAsia"/>
            <w:lang w:eastAsia="zh-CN"/>
          </w:rPr>
          <w:t>二、工艺方案的选择</w:t>
        </w:r>
        <w:r>
          <w:tab/>
        </w:r>
        <w:r>
          <w:fldChar w:fldCharType="begin"/>
        </w:r>
        <w:r>
          <w:instrText xml:space="preserve"> PAGEREF _Toc28535 \h </w:instrText>
        </w:r>
        <w:r>
          <w:fldChar w:fldCharType="separate"/>
        </w:r>
        <w:r>
          <w:t>5</w:t>
        </w:r>
        <w:r>
          <w:fldChar w:fldCharType="end"/>
        </w:r>
      </w:hyperlink>
    </w:p>
    <w:p>
      <w:pPr>
        <w:pStyle w:val="TOC2"/>
        <w:tabs>
          <w:tab w:val="right" w:leader="dot" w:pos="8306"/>
        </w:tabs>
      </w:pPr>
      <w:hyperlink w:anchor="_Toc31452" w:history="1">
        <w:r>
          <w:rPr>
            <w:rFonts w:ascii="仿宋" w:eastAsia="仿宋" w:hAnsi="仿宋" w:cs="仿宋" w:hint="eastAsia"/>
            <w:lang w:eastAsia="zh-CN"/>
          </w:rPr>
          <w:t>(一)、基本要求</w:t>
        </w:r>
        <w:r>
          <w:tab/>
        </w:r>
        <w:r>
          <w:fldChar w:fldCharType="begin"/>
        </w:r>
        <w:r>
          <w:instrText xml:space="preserve"> PAGEREF _Toc31452 \h </w:instrText>
        </w:r>
        <w:r>
          <w:fldChar w:fldCharType="separate"/>
        </w:r>
        <w:r>
          <w:t>5</w:t>
        </w:r>
        <w:r>
          <w:fldChar w:fldCharType="end"/>
        </w:r>
      </w:hyperlink>
    </w:p>
    <w:p>
      <w:pPr>
        <w:pStyle w:val="TOC2"/>
        <w:tabs>
          <w:tab w:val="right" w:leader="dot" w:pos="8306"/>
        </w:tabs>
      </w:pPr>
      <w:hyperlink w:anchor="_Toc28449" w:history="1">
        <w:r>
          <w:rPr>
            <w:rFonts w:ascii="仿宋" w:eastAsia="仿宋" w:hAnsi="仿宋" w:cs="仿宋" w:hint="eastAsia"/>
            <w:lang w:eastAsia="zh-CN"/>
          </w:rPr>
          <w:t>(二)、典型工艺技术介绍</w:t>
        </w:r>
        <w:r>
          <w:tab/>
        </w:r>
        <w:r>
          <w:fldChar w:fldCharType="begin"/>
        </w:r>
        <w:r>
          <w:instrText xml:space="preserve"> PAGEREF _Toc28449 \h </w:instrText>
        </w:r>
        <w:r>
          <w:fldChar w:fldCharType="separate"/>
        </w:r>
        <w:r>
          <w:t>6</w:t>
        </w:r>
        <w:r>
          <w:fldChar w:fldCharType="end"/>
        </w:r>
      </w:hyperlink>
    </w:p>
    <w:p>
      <w:pPr>
        <w:pStyle w:val="TOC2"/>
        <w:tabs>
          <w:tab w:val="right" w:leader="dot" w:pos="8306"/>
        </w:tabs>
      </w:pPr>
      <w:hyperlink w:anchor="_Toc1897" w:history="1">
        <w:r>
          <w:rPr>
            <w:rFonts w:ascii="仿宋" w:eastAsia="仿宋" w:hAnsi="仿宋" w:cs="仿宋" w:hint="eastAsia"/>
            <w:lang w:eastAsia="zh-CN"/>
          </w:rPr>
          <w:t>(三)、变速箱齿轮项目组成</w:t>
        </w:r>
        <w:r>
          <w:tab/>
        </w:r>
        <w:r>
          <w:fldChar w:fldCharType="begin"/>
        </w:r>
        <w:r>
          <w:instrText xml:space="preserve"> PAGEREF _Toc1897 \h </w:instrText>
        </w:r>
        <w:r>
          <w:fldChar w:fldCharType="separate"/>
        </w:r>
        <w:r>
          <w:t>7</w:t>
        </w:r>
        <w:r>
          <w:fldChar w:fldCharType="end"/>
        </w:r>
      </w:hyperlink>
    </w:p>
    <w:p>
      <w:pPr>
        <w:pStyle w:val="TOC2"/>
        <w:tabs>
          <w:tab w:val="right" w:leader="dot" w:pos="8306"/>
        </w:tabs>
      </w:pPr>
      <w:hyperlink w:anchor="_Toc30206" w:history="1">
        <w:r>
          <w:rPr>
            <w:rFonts w:ascii="仿宋" w:eastAsia="仿宋" w:hAnsi="仿宋" w:cs="仿宋" w:hint="eastAsia"/>
            <w:lang w:eastAsia="zh-CN"/>
          </w:rPr>
          <w:t>(四)、工艺技术方案的选择</w:t>
        </w:r>
        <w:r>
          <w:tab/>
        </w:r>
        <w:r>
          <w:fldChar w:fldCharType="begin"/>
        </w:r>
        <w:r>
          <w:instrText xml:space="preserve"> PAGEREF _Toc30206 \h </w:instrText>
        </w:r>
        <w:r>
          <w:fldChar w:fldCharType="separate"/>
        </w:r>
        <w:r>
          <w:t>9</w:t>
        </w:r>
        <w:r>
          <w:fldChar w:fldCharType="end"/>
        </w:r>
      </w:hyperlink>
    </w:p>
    <w:p>
      <w:pPr>
        <w:pStyle w:val="TOC2"/>
        <w:tabs>
          <w:tab w:val="right" w:leader="dot" w:pos="8306"/>
        </w:tabs>
      </w:pPr>
      <w:hyperlink w:anchor="_Toc32739" w:history="1">
        <w:r>
          <w:rPr>
            <w:rFonts w:ascii="仿宋" w:eastAsia="仿宋" w:hAnsi="仿宋" w:cs="仿宋" w:hint="eastAsia"/>
            <w:lang w:eastAsia="zh-CN"/>
          </w:rPr>
          <w:t>(五)、工艺技术方案的设计</w:t>
        </w:r>
        <w:r>
          <w:tab/>
        </w:r>
        <w:r>
          <w:fldChar w:fldCharType="begin"/>
        </w:r>
        <w:r>
          <w:instrText xml:space="preserve"> PAGEREF _Toc32739 \h </w:instrText>
        </w:r>
        <w:r>
          <w:fldChar w:fldCharType="separate"/>
        </w:r>
        <w:r>
          <w:t>10</w:t>
        </w:r>
        <w:r>
          <w:fldChar w:fldCharType="end"/>
        </w:r>
      </w:hyperlink>
    </w:p>
    <w:p>
      <w:pPr>
        <w:pStyle w:val="TOC1"/>
        <w:tabs>
          <w:tab w:val="right" w:leader="dot" w:pos="8306"/>
        </w:tabs>
      </w:pPr>
      <w:hyperlink w:anchor="_Toc11638" w:history="1">
        <w:r>
          <w:rPr>
            <w:rFonts w:ascii="仿宋" w:eastAsia="仿宋" w:hAnsi="仿宋" w:cs="仿宋" w:hint="eastAsia"/>
            <w:lang w:eastAsia="zh-CN"/>
          </w:rPr>
          <w:t>三、变速箱齿轮项目建设内容</w:t>
        </w:r>
        <w:r>
          <w:tab/>
        </w:r>
        <w:r>
          <w:fldChar w:fldCharType="begin"/>
        </w:r>
        <w:r>
          <w:instrText xml:space="preserve"> PAGEREF _Toc11638 \h </w:instrText>
        </w:r>
        <w:r>
          <w:fldChar w:fldCharType="separate"/>
        </w:r>
        <w:r>
          <w:t>12</w:t>
        </w:r>
        <w:r>
          <w:fldChar w:fldCharType="end"/>
        </w:r>
      </w:hyperlink>
    </w:p>
    <w:p>
      <w:pPr>
        <w:pStyle w:val="TOC2"/>
        <w:tabs>
          <w:tab w:val="right" w:leader="dot" w:pos="8306"/>
        </w:tabs>
      </w:pPr>
      <w:hyperlink w:anchor="_Toc7787" w:history="1">
        <w:r>
          <w:rPr>
            <w:rFonts w:ascii="仿宋" w:eastAsia="仿宋" w:hAnsi="仿宋" w:cs="仿宋" w:hint="eastAsia"/>
            <w:lang w:eastAsia="zh-CN"/>
          </w:rPr>
          <w:t>(一)、建筑工程</w:t>
        </w:r>
        <w:r>
          <w:tab/>
        </w:r>
        <w:r>
          <w:fldChar w:fldCharType="begin"/>
        </w:r>
        <w:r>
          <w:instrText xml:space="preserve"> PAGEREF _Toc7787 \h </w:instrText>
        </w:r>
        <w:r>
          <w:fldChar w:fldCharType="separate"/>
        </w:r>
        <w:r>
          <w:t>12</w:t>
        </w:r>
        <w:r>
          <w:fldChar w:fldCharType="end"/>
        </w:r>
      </w:hyperlink>
    </w:p>
    <w:p>
      <w:pPr>
        <w:pStyle w:val="TOC2"/>
        <w:tabs>
          <w:tab w:val="right" w:leader="dot" w:pos="8306"/>
        </w:tabs>
      </w:pPr>
      <w:hyperlink w:anchor="_Toc3116" w:history="1">
        <w:r>
          <w:rPr>
            <w:rFonts w:ascii="仿宋" w:eastAsia="仿宋" w:hAnsi="仿宋" w:cs="仿宋" w:hint="eastAsia"/>
            <w:lang w:eastAsia="zh-CN"/>
          </w:rPr>
          <w:t>(二)、电气、自动控制系统</w:t>
        </w:r>
        <w:r>
          <w:tab/>
        </w:r>
        <w:r>
          <w:fldChar w:fldCharType="begin"/>
        </w:r>
        <w:r>
          <w:instrText xml:space="preserve"> PAGEREF _Toc3116 \h </w:instrText>
        </w:r>
        <w:r>
          <w:fldChar w:fldCharType="separate"/>
        </w:r>
        <w:r>
          <w:t>13</w:t>
        </w:r>
        <w:r>
          <w:fldChar w:fldCharType="end"/>
        </w:r>
      </w:hyperlink>
    </w:p>
    <w:p>
      <w:pPr>
        <w:pStyle w:val="TOC2"/>
        <w:tabs>
          <w:tab w:val="right" w:leader="dot" w:pos="8306"/>
        </w:tabs>
      </w:pPr>
      <w:hyperlink w:anchor="_Toc14327" w:history="1">
        <w:r>
          <w:rPr>
            <w:rFonts w:ascii="仿宋" w:eastAsia="仿宋" w:hAnsi="仿宋" w:cs="仿宋" w:hint="eastAsia"/>
            <w:lang w:eastAsia="zh-CN"/>
          </w:rPr>
          <w:t>(三)、通用及专用设备选择</w:t>
        </w:r>
        <w:r>
          <w:tab/>
        </w:r>
        <w:r>
          <w:fldChar w:fldCharType="begin"/>
        </w:r>
        <w:r>
          <w:instrText xml:space="preserve"> PAGEREF _Toc14327 \h </w:instrText>
        </w:r>
        <w:r>
          <w:fldChar w:fldCharType="separate"/>
        </w:r>
        <w:r>
          <w:t>15</w:t>
        </w:r>
        <w:r>
          <w:fldChar w:fldCharType="end"/>
        </w:r>
      </w:hyperlink>
    </w:p>
    <w:p>
      <w:pPr>
        <w:pStyle w:val="TOC2"/>
        <w:tabs>
          <w:tab w:val="right" w:leader="dot" w:pos="8306"/>
        </w:tabs>
      </w:pPr>
      <w:hyperlink w:anchor="_Toc28833" w:history="1">
        <w:r>
          <w:rPr>
            <w:rFonts w:ascii="仿宋" w:eastAsia="仿宋" w:hAnsi="仿宋" w:cs="仿宋" w:hint="eastAsia"/>
            <w:lang w:eastAsia="zh-CN"/>
          </w:rPr>
          <w:t>(四)、公共工程</w:t>
        </w:r>
        <w:r>
          <w:tab/>
        </w:r>
        <w:r>
          <w:fldChar w:fldCharType="begin"/>
        </w:r>
        <w:r>
          <w:instrText xml:space="preserve"> PAGEREF _Toc28833 \h </w:instrText>
        </w:r>
        <w:r>
          <w:fldChar w:fldCharType="separate"/>
        </w:r>
        <w:r>
          <w:t>17</w:t>
        </w:r>
        <w:r>
          <w:fldChar w:fldCharType="end"/>
        </w:r>
      </w:hyperlink>
    </w:p>
    <w:p>
      <w:pPr>
        <w:pStyle w:val="TOC1"/>
        <w:tabs>
          <w:tab w:val="right" w:leader="dot" w:pos="8306"/>
        </w:tabs>
      </w:pPr>
      <w:hyperlink w:anchor="_Toc248" w:history="1">
        <w:r>
          <w:rPr>
            <w:rFonts w:ascii="仿宋" w:eastAsia="仿宋" w:hAnsi="仿宋" w:cs="仿宋" w:hint="eastAsia"/>
            <w:lang w:eastAsia="zh-CN"/>
          </w:rPr>
          <w:t>四、投资估算与资金筹措</w:t>
        </w:r>
        <w:r>
          <w:tab/>
        </w:r>
        <w:r>
          <w:fldChar w:fldCharType="begin"/>
        </w:r>
        <w:r>
          <w:instrText xml:space="preserve"> PAGEREF _Toc248 \h </w:instrText>
        </w:r>
        <w:r>
          <w:fldChar w:fldCharType="separate"/>
        </w:r>
        <w:r>
          <w:t>18</w:t>
        </w:r>
        <w:r>
          <w:fldChar w:fldCharType="end"/>
        </w:r>
      </w:hyperlink>
    </w:p>
    <w:p>
      <w:pPr>
        <w:pStyle w:val="TOC2"/>
        <w:tabs>
          <w:tab w:val="right" w:leader="dot" w:pos="8306"/>
        </w:tabs>
      </w:pPr>
      <w:hyperlink w:anchor="_Toc5537" w:history="1">
        <w:r>
          <w:rPr>
            <w:rFonts w:ascii="仿宋" w:eastAsia="仿宋" w:hAnsi="仿宋" w:cs="仿宋" w:hint="eastAsia"/>
            <w:lang w:eastAsia="zh-CN"/>
          </w:rPr>
          <w:t>(一)、投资估算依据及范围</w:t>
        </w:r>
        <w:r>
          <w:tab/>
        </w:r>
        <w:r>
          <w:fldChar w:fldCharType="begin"/>
        </w:r>
        <w:r>
          <w:instrText xml:space="preserve"> PAGEREF _Toc5537 \h </w:instrText>
        </w:r>
        <w:r>
          <w:fldChar w:fldCharType="separate"/>
        </w:r>
        <w:r>
          <w:t>18</w:t>
        </w:r>
        <w:r>
          <w:fldChar w:fldCharType="end"/>
        </w:r>
      </w:hyperlink>
    </w:p>
    <w:p>
      <w:pPr>
        <w:pStyle w:val="TOC2"/>
        <w:tabs>
          <w:tab w:val="right" w:leader="dot" w:pos="8306"/>
        </w:tabs>
      </w:pPr>
      <w:hyperlink w:anchor="_Toc26761" w:history="1">
        <w:r>
          <w:rPr>
            <w:rFonts w:ascii="仿宋" w:eastAsia="仿宋" w:hAnsi="仿宋" w:cs="仿宋" w:hint="eastAsia"/>
            <w:lang w:eastAsia="zh-CN"/>
          </w:rPr>
          <w:t>(二)、固定资产投资总额</w:t>
        </w:r>
        <w:r>
          <w:tab/>
        </w:r>
        <w:r>
          <w:fldChar w:fldCharType="begin"/>
        </w:r>
        <w:r>
          <w:instrText xml:space="preserve"> PAGEREF _Toc26761 \h </w:instrText>
        </w:r>
        <w:r>
          <w:fldChar w:fldCharType="separate"/>
        </w:r>
        <w:r>
          <w:t>19</w:t>
        </w:r>
        <w:r>
          <w:fldChar w:fldCharType="end"/>
        </w:r>
      </w:hyperlink>
    </w:p>
    <w:p>
      <w:pPr>
        <w:pStyle w:val="TOC2"/>
        <w:tabs>
          <w:tab w:val="right" w:leader="dot" w:pos="8306"/>
        </w:tabs>
      </w:pPr>
      <w:hyperlink w:anchor="_Toc22366" w:history="1">
        <w:r>
          <w:rPr>
            <w:rFonts w:ascii="仿宋" w:eastAsia="仿宋" w:hAnsi="仿宋" w:cs="仿宋" w:hint="eastAsia"/>
            <w:lang w:eastAsia="zh-CN"/>
          </w:rPr>
          <w:t>(三)、铺底流动资金和建设期利息</w:t>
        </w:r>
        <w:r>
          <w:tab/>
        </w:r>
        <w:r>
          <w:fldChar w:fldCharType="begin"/>
        </w:r>
        <w:r>
          <w:instrText xml:space="preserve"> PAGEREF _Toc22366 \h </w:instrText>
        </w:r>
        <w:r>
          <w:fldChar w:fldCharType="separate"/>
        </w:r>
        <w:r>
          <w:t>22</w:t>
        </w:r>
        <w:r>
          <w:fldChar w:fldCharType="end"/>
        </w:r>
      </w:hyperlink>
    </w:p>
    <w:p>
      <w:pPr>
        <w:pStyle w:val="TOC2"/>
        <w:tabs>
          <w:tab w:val="right" w:leader="dot" w:pos="8306"/>
        </w:tabs>
      </w:pPr>
      <w:hyperlink w:anchor="_Toc17828" w:history="1">
        <w:r>
          <w:rPr>
            <w:rFonts w:ascii="仿宋" w:eastAsia="仿宋" w:hAnsi="仿宋" w:cs="仿宋" w:hint="eastAsia"/>
            <w:lang w:eastAsia="zh-CN"/>
          </w:rPr>
          <w:t>(四)、资金筹措</w:t>
        </w:r>
        <w:r>
          <w:tab/>
        </w:r>
        <w:r>
          <w:fldChar w:fldCharType="begin"/>
        </w:r>
        <w:r>
          <w:instrText xml:space="preserve"> PAGEREF _Toc17828 \h </w:instrText>
        </w:r>
        <w:r>
          <w:fldChar w:fldCharType="separate"/>
        </w:r>
        <w:r>
          <w:t>23</w:t>
        </w:r>
        <w:r>
          <w:fldChar w:fldCharType="end"/>
        </w:r>
      </w:hyperlink>
    </w:p>
    <w:p>
      <w:pPr>
        <w:pStyle w:val="TOC1"/>
        <w:tabs>
          <w:tab w:val="right" w:leader="dot" w:pos="8306"/>
        </w:tabs>
      </w:pPr>
      <w:hyperlink w:anchor="_Toc13869" w:history="1">
        <w:r>
          <w:rPr>
            <w:rFonts w:ascii="仿宋" w:eastAsia="仿宋" w:hAnsi="仿宋" w:cs="仿宋" w:hint="eastAsia"/>
            <w:lang w:eastAsia="zh-CN"/>
          </w:rPr>
          <w:t>五、建设期限和进度安排</w:t>
        </w:r>
        <w:r>
          <w:tab/>
        </w:r>
        <w:r>
          <w:fldChar w:fldCharType="begin"/>
        </w:r>
        <w:r>
          <w:instrText xml:space="preserve"> PAGEREF _Toc13869 \h </w:instrText>
        </w:r>
        <w:r>
          <w:fldChar w:fldCharType="separate"/>
        </w:r>
        <w:r>
          <w:t>24</w:t>
        </w:r>
        <w:r>
          <w:fldChar w:fldCharType="end"/>
        </w:r>
      </w:hyperlink>
    </w:p>
    <w:p>
      <w:pPr>
        <w:pStyle w:val="TOC2"/>
        <w:tabs>
          <w:tab w:val="right" w:leader="dot" w:pos="8306"/>
        </w:tabs>
      </w:pPr>
      <w:hyperlink w:anchor="_Toc12146" w:history="1">
        <w:r>
          <w:rPr>
            <w:rFonts w:ascii="仿宋" w:eastAsia="仿宋" w:hAnsi="仿宋" w:cs="仿宋" w:hint="eastAsia"/>
            <w:lang w:eastAsia="zh-CN"/>
          </w:rPr>
          <w:t>(一)、变速箱齿轮项目实施预备阶段</w:t>
        </w:r>
        <w:r>
          <w:tab/>
        </w:r>
        <w:r>
          <w:fldChar w:fldCharType="begin"/>
        </w:r>
        <w:r>
          <w:instrText xml:space="preserve"> PAGEREF _Toc12146 \h </w:instrText>
        </w:r>
        <w:r>
          <w:fldChar w:fldCharType="separate"/>
        </w:r>
        <w:r>
          <w:t>24</w:t>
        </w:r>
        <w:r>
          <w:fldChar w:fldCharType="end"/>
        </w:r>
      </w:hyperlink>
    </w:p>
    <w:p>
      <w:pPr>
        <w:pStyle w:val="TOC2"/>
        <w:tabs>
          <w:tab w:val="right" w:leader="dot" w:pos="8306"/>
        </w:tabs>
      </w:pPr>
      <w:hyperlink w:anchor="_Toc11314" w:history="1">
        <w:r>
          <w:rPr>
            <w:rFonts w:ascii="仿宋" w:eastAsia="仿宋" w:hAnsi="仿宋" w:cs="仿宋" w:hint="eastAsia"/>
            <w:lang w:eastAsia="zh-CN"/>
          </w:rPr>
          <w:t>(二)、变速箱齿轮项目实施进度安排</w:t>
        </w:r>
        <w:r>
          <w:tab/>
        </w:r>
        <w:r>
          <w:fldChar w:fldCharType="begin"/>
        </w:r>
        <w:r>
          <w:instrText xml:space="preserve"> PAGEREF _Toc11314 \h </w:instrText>
        </w:r>
        <w:r>
          <w:fldChar w:fldCharType="separate"/>
        </w:r>
        <w:r>
          <w:t>25</w:t>
        </w:r>
        <w:r>
          <w:fldChar w:fldCharType="end"/>
        </w:r>
      </w:hyperlink>
    </w:p>
    <w:p>
      <w:pPr>
        <w:pStyle w:val="TOC1"/>
        <w:tabs>
          <w:tab w:val="right" w:leader="dot" w:pos="8306"/>
        </w:tabs>
      </w:pPr>
      <w:hyperlink w:anchor="_Toc24759" w:history="1">
        <w:r>
          <w:rPr>
            <w:rFonts w:ascii="仿宋" w:eastAsia="仿宋" w:hAnsi="仿宋" w:cs="仿宋" w:hint="eastAsia"/>
            <w:lang w:eastAsia="zh-CN"/>
          </w:rPr>
          <w:t>六、变速箱齿轮项目承办单位基本情况</w:t>
        </w:r>
        <w:r>
          <w:tab/>
        </w:r>
        <w:r>
          <w:fldChar w:fldCharType="begin"/>
        </w:r>
        <w:r>
          <w:instrText xml:space="preserve"> PAGEREF _Toc24759 \h </w:instrText>
        </w:r>
        <w:r>
          <w:fldChar w:fldCharType="separate"/>
        </w:r>
        <w:r>
          <w:t>27</w:t>
        </w:r>
        <w:r>
          <w:fldChar w:fldCharType="end"/>
        </w:r>
      </w:hyperlink>
    </w:p>
    <w:p>
      <w:pPr>
        <w:pStyle w:val="TOC2"/>
        <w:tabs>
          <w:tab w:val="right" w:leader="dot" w:pos="8306"/>
        </w:tabs>
      </w:pPr>
      <w:hyperlink w:anchor="_Toc21899" w:history="1">
        <w:r>
          <w:rPr>
            <w:rFonts w:ascii="仿宋" w:eastAsia="仿宋" w:hAnsi="仿宋" w:cs="仿宋" w:hint="eastAsia"/>
            <w:lang w:eastAsia="zh-CN"/>
          </w:rPr>
          <w:t>(一)、公司名称</w:t>
        </w:r>
        <w:r>
          <w:tab/>
        </w:r>
        <w:r>
          <w:fldChar w:fldCharType="begin"/>
        </w:r>
        <w:r>
          <w:instrText xml:space="preserve"> PAGEREF _Toc21899 \h </w:instrText>
        </w:r>
        <w:r>
          <w:fldChar w:fldCharType="separate"/>
        </w:r>
        <w:r>
          <w:t>27</w:t>
        </w:r>
        <w:r>
          <w:fldChar w:fldCharType="end"/>
        </w:r>
      </w:hyperlink>
    </w:p>
    <w:p>
      <w:pPr>
        <w:pStyle w:val="TOC2"/>
        <w:tabs>
          <w:tab w:val="right" w:leader="dot" w:pos="8306"/>
        </w:tabs>
      </w:pPr>
      <w:hyperlink w:anchor="_Toc18394" w:history="1">
        <w:r>
          <w:rPr>
            <w:rFonts w:ascii="仿宋" w:eastAsia="仿宋" w:hAnsi="仿宋" w:cs="仿宋" w:hint="eastAsia"/>
            <w:lang w:eastAsia="zh-CN"/>
          </w:rPr>
          <w:t>(二)、公司简介</w:t>
        </w:r>
        <w:r>
          <w:tab/>
        </w:r>
        <w:r>
          <w:fldChar w:fldCharType="begin"/>
        </w:r>
        <w:r>
          <w:instrText xml:space="preserve"> PAGEREF _Toc18394 \h </w:instrText>
        </w:r>
        <w:r>
          <w:fldChar w:fldCharType="separate"/>
        </w:r>
        <w:r>
          <w:t>27</w:t>
        </w:r>
        <w:r>
          <w:fldChar w:fldCharType="end"/>
        </w:r>
      </w:hyperlink>
    </w:p>
    <w:p>
      <w:pPr>
        <w:pStyle w:val="TOC2"/>
        <w:tabs>
          <w:tab w:val="right" w:leader="dot" w:pos="8306"/>
        </w:tabs>
      </w:pPr>
      <w:hyperlink w:anchor="_Toc9911" w:history="1">
        <w:r>
          <w:rPr>
            <w:rFonts w:ascii="仿宋" w:eastAsia="仿宋" w:hAnsi="仿宋" w:cs="仿宋" w:hint="eastAsia"/>
            <w:lang w:eastAsia="zh-CN"/>
          </w:rPr>
          <w:t>(三)、公司经济效益分析</w:t>
        </w:r>
        <w:r>
          <w:tab/>
        </w:r>
        <w:r>
          <w:fldChar w:fldCharType="begin"/>
        </w:r>
        <w:r>
          <w:instrText xml:space="preserve"> PAGEREF _Toc9911 \h </w:instrText>
        </w:r>
        <w:r>
          <w:fldChar w:fldCharType="separate"/>
        </w:r>
        <w:r>
          <w:t>28</w:t>
        </w:r>
        <w:r>
          <w:fldChar w:fldCharType="end"/>
        </w:r>
      </w:hyperlink>
    </w:p>
    <w:p>
      <w:pPr>
        <w:pStyle w:val="TOC1"/>
        <w:tabs>
          <w:tab w:val="right" w:leader="dot" w:pos="8306"/>
        </w:tabs>
      </w:pPr>
      <w:hyperlink w:anchor="_Toc12335" w:history="1">
        <w:r>
          <w:rPr>
            <w:rFonts w:ascii="仿宋" w:eastAsia="仿宋" w:hAnsi="仿宋" w:cs="仿宋" w:hint="eastAsia"/>
            <w:lang w:eastAsia="zh-CN"/>
          </w:rPr>
          <w:t>七、信息技术与数字化转型</w:t>
        </w:r>
        <w:r>
          <w:tab/>
        </w:r>
        <w:r>
          <w:fldChar w:fldCharType="begin"/>
        </w:r>
        <w:r>
          <w:instrText xml:space="preserve"> PAGEREF _Toc12335 \h </w:instrText>
        </w:r>
        <w:r>
          <w:fldChar w:fldCharType="separate"/>
        </w:r>
        <w:r>
          <w:t>29</w:t>
        </w:r>
        <w:r>
          <w:fldChar w:fldCharType="end"/>
        </w:r>
      </w:hyperlink>
    </w:p>
    <w:p>
      <w:pPr>
        <w:pStyle w:val="TOC2"/>
        <w:tabs>
          <w:tab w:val="right" w:leader="dot" w:pos="8306"/>
        </w:tabs>
      </w:pPr>
      <w:hyperlink w:anchor="_Toc2892" w:history="1">
        <w:r>
          <w:rPr>
            <w:rFonts w:ascii="仿宋" w:eastAsia="仿宋" w:hAnsi="仿宋" w:cs="仿宋" w:hint="eastAsia"/>
            <w:lang w:eastAsia="zh-CN"/>
          </w:rPr>
          <w:t>(一)、信息化基础设施建设</w:t>
        </w:r>
        <w:r>
          <w:tab/>
        </w:r>
        <w:r>
          <w:fldChar w:fldCharType="begin"/>
        </w:r>
        <w:r>
          <w:instrText xml:space="preserve"> PAGEREF _Toc2892 \h </w:instrText>
        </w:r>
        <w:r>
          <w:fldChar w:fldCharType="separate"/>
        </w:r>
        <w:r>
          <w:t>29</w:t>
        </w:r>
        <w:r>
          <w:fldChar w:fldCharType="end"/>
        </w:r>
      </w:hyperlink>
    </w:p>
    <w:p>
      <w:pPr>
        <w:pStyle w:val="TOC2"/>
        <w:tabs>
          <w:tab w:val="right" w:leader="dot" w:pos="8306"/>
        </w:tabs>
      </w:pPr>
      <w:hyperlink w:anchor="_Toc5721" w:history="1">
        <w:r>
          <w:rPr>
            <w:rFonts w:ascii="仿宋" w:eastAsia="仿宋" w:hAnsi="仿宋" w:cs="仿宋" w:hint="eastAsia"/>
            <w:lang w:eastAsia="zh-CN"/>
          </w:rPr>
          <w:t>(二)、数据安全与隐私保护</w:t>
        </w:r>
        <w:r>
          <w:tab/>
        </w:r>
        <w:r>
          <w:fldChar w:fldCharType="begin"/>
        </w:r>
        <w:r>
          <w:instrText xml:space="preserve"> PAGEREF _Toc5721 \h </w:instrText>
        </w:r>
        <w:r>
          <w:fldChar w:fldCharType="separate"/>
        </w:r>
        <w:r>
          <w:t>30</w:t>
        </w:r>
        <w:r>
          <w:fldChar w:fldCharType="end"/>
        </w:r>
      </w:hyperlink>
    </w:p>
    <w:p>
      <w:pPr>
        <w:pStyle w:val="TOC2"/>
        <w:tabs>
          <w:tab w:val="right" w:leader="dot" w:pos="8306"/>
        </w:tabs>
      </w:pPr>
      <w:hyperlink w:anchor="_Toc22324" w:history="1">
        <w:r>
          <w:rPr>
            <w:rFonts w:ascii="仿宋" w:eastAsia="仿宋" w:hAnsi="仿宋" w:cs="仿宋" w:hint="eastAsia"/>
            <w:lang w:eastAsia="zh-CN"/>
          </w:rPr>
          <w:t>(三)、数字化生产与运营</w:t>
        </w:r>
        <w:r>
          <w:tab/>
        </w:r>
        <w:r>
          <w:fldChar w:fldCharType="begin"/>
        </w:r>
        <w:r>
          <w:instrText xml:space="preserve"> PAGEREF _Toc22324 \h </w:instrText>
        </w:r>
        <w:r>
          <w:fldChar w:fldCharType="separate"/>
        </w:r>
        <w:r>
          <w:t>32</w:t>
        </w:r>
        <w:r>
          <w:fldChar w:fldCharType="end"/>
        </w:r>
      </w:hyperlink>
    </w:p>
    <w:p>
      <w:pPr>
        <w:pStyle w:val="TOC2"/>
        <w:tabs>
          <w:tab w:val="right" w:leader="dot" w:pos="8306"/>
        </w:tabs>
      </w:pPr>
      <w:hyperlink w:anchor="_Toc2312" w:history="1">
        <w:r>
          <w:rPr>
            <w:rFonts w:ascii="仿宋" w:eastAsia="仿宋" w:hAnsi="仿宋" w:cs="仿宋" w:hint="eastAsia"/>
            <w:lang w:eastAsia="zh-CN"/>
          </w:rPr>
          <w:t>(四)、人工智能应用与创新</w:t>
        </w:r>
        <w:r>
          <w:tab/>
        </w:r>
        <w:r>
          <w:fldChar w:fldCharType="begin"/>
        </w:r>
        <w:r>
          <w:instrText xml:space="preserve"> PAGEREF _Toc2312 \h </w:instrText>
        </w:r>
        <w:r>
          <w:fldChar w:fldCharType="separate"/>
        </w:r>
        <w:r>
          <w:t>34</w:t>
        </w:r>
        <w:r>
          <w:fldChar w:fldCharType="end"/>
        </w:r>
      </w:hyperlink>
    </w:p>
    <w:p>
      <w:pPr>
        <w:pStyle w:val="TOC1"/>
        <w:tabs>
          <w:tab w:val="right" w:leader="dot" w:pos="8306"/>
        </w:tabs>
      </w:pPr>
      <w:hyperlink w:anchor="_Toc1809" w:history="1">
        <w:r>
          <w:rPr>
            <w:rFonts w:ascii="仿宋" w:eastAsia="仿宋" w:hAnsi="仿宋" w:cs="仿宋" w:hint="eastAsia"/>
            <w:lang w:eastAsia="zh-CN"/>
          </w:rPr>
          <w:t>八、环境保护与安全生产</w:t>
        </w:r>
        <w:r>
          <w:tab/>
        </w:r>
        <w:r>
          <w:fldChar w:fldCharType="begin"/>
        </w:r>
        <w:r>
          <w:instrText xml:space="preserve"> PAGEREF _Toc1809 \h </w:instrText>
        </w:r>
        <w:r>
          <w:fldChar w:fldCharType="separate"/>
        </w:r>
        <w:r>
          <w:t>36</w:t>
        </w:r>
        <w:r>
          <w:fldChar w:fldCharType="end"/>
        </w:r>
      </w:hyperlink>
    </w:p>
    <w:p>
      <w:pPr>
        <w:pStyle w:val="TOC2"/>
        <w:tabs>
          <w:tab w:val="right" w:leader="dot" w:pos="8306"/>
        </w:tabs>
      </w:pPr>
      <w:hyperlink w:anchor="_Toc16477" w:history="1">
        <w:r>
          <w:rPr>
            <w:rFonts w:ascii="仿宋" w:eastAsia="仿宋" w:hAnsi="仿宋" w:cs="仿宋" w:hint="eastAsia"/>
            <w:lang w:eastAsia="zh-CN"/>
          </w:rPr>
          <w:t>(一)、建设地区的环境现状</w:t>
        </w:r>
        <w:r>
          <w:tab/>
        </w:r>
        <w:r>
          <w:fldChar w:fldCharType="begin"/>
        </w:r>
        <w:r>
          <w:instrText xml:space="preserve"> PAGEREF _Toc16477 \h </w:instrText>
        </w:r>
        <w:r>
          <w:fldChar w:fldCharType="separate"/>
        </w:r>
        <w:r>
          <w:t>36</w:t>
        </w:r>
        <w:r>
          <w:fldChar w:fldCharType="end"/>
        </w:r>
      </w:hyperlink>
    </w:p>
    <w:p>
      <w:pPr>
        <w:pStyle w:val="TOC2"/>
        <w:tabs>
          <w:tab w:val="right" w:leader="dot" w:pos="8306"/>
        </w:tabs>
      </w:pPr>
      <w:hyperlink w:anchor="_Toc28785" w:history="1">
        <w:r>
          <w:rPr>
            <w:rFonts w:ascii="仿宋" w:eastAsia="仿宋" w:hAnsi="仿宋" w:cs="仿宋" w:hint="eastAsia"/>
            <w:lang w:eastAsia="zh-CN"/>
          </w:rPr>
          <w:t>(二)、变速箱齿轮项目拟采用的环境保护标准</w:t>
        </w:r>
        <w:r>
          <w:tab/>
        </w:r>
        <w:r>
          <w:fldChar w:fldCharType="begin"/>
        </w:r>
        <w:r>
          <w:instrText xml:space="preserve"> PAGEREF _Toc28785 \h </w:instrText>
        </w:r>
        <w:r>
          <w:fldChar w:fldCharType="separate"/>
        </w:r>
        <w:r>
          <w:t>38</w:t>
        </w:r>
        <w:r>
          <w:fldChar w:fldCharType="end"/>
        </w:r>
      </w:hyperlink>
    </w:p>
    <w:p>
      <w:pPr>
        <w:pStyle w:val="TOC2"/>
        <w:tabs>
          <w:tab w:val="right" w:leader="dot" w:pos="8306"/>
        </w:tabs>
      </w:pPr>
      <w:hyperlink w:anchor="_Toc10682" w:history="1">
        <w:r>
          <w:rPr>
            <w:rFonts w:ascii="仿宋" w:eastAsia="仿宋" w:hAnsi="仿宋" w:cs="仿宋" w:hint="eastAsia"/>
            <w:lang w:eastAsia="zh-CN"/>
          </w:rPr>
          <w:t>(三)、变速箱齿轮项目对环境的影响及治理对策</w:t>
        </w:r>
        <w:r>
          <w:tab/>
        </w:r>
        <w:r>
          <w:fldChar w:fldCharType="begin"/>
        </w:r>
        <w:r>
          <w:instrText xml:space="preserve"> PAGEREF _Toc10682 \h </w:instrText>
        </w:r>
        <w:r>
          <w:fldChar w:fldCharType="separate"/>
        </w:r>
        <w:r>
          <w:t>39</w:t>
        </w:r>
        <w:r>
          <w:fldChar w:fldCharType="end"/>
        </w:r>
      </w:hyperlink>
    </w:p>
    <w:p>
      <w:pPr>
        <w:pStyle w:val="TOC2"/>
        <w:tabs>
          <w:tab w:val="right" w:leader="dot" w:pos="8306"/>
        </w:tabs>
      </w:pPr>
      <w:hyperlink w:anchor="_Toc18685" w:history="1">
        <w:r>
          <w:rPr>
            <w:rFonts w:ascii="仿宋" w:eastAsia="仿宋" w:hAnsi="仿宋" w:cs="仿宋" w:hint="eastAsia"/>
            <w:lang w:eastAsia="zh-CN"/>
          </w:rPr>
          <w:t>(四)、环境监测制度的建议</w:t>
        </w:r>
        <w:r>
          <w:tab/>
        </w:r>
        <w:r>
          <w:fldChar w:fldCharType="begin"/>
        </w:r>
        <w:r>
          <w:instrText xml:space="preserve"> PAGEREF _Toc18685 \h </w:instrText>
        </w:r>
        <w:r>
          <w:fldChar w:fldCharType="separate"/>
        </w:r>
        <w:r>
          <w:t>41</w:t>
        </w:r>
        <w:r>
          <w:fldChar w:fldCharType="end"/>
        </w:r>
      </w:hyperlink>
    </w:p>
    <w:p>
      <w:pPr>
        <w:pStyle w:val="TOC2"/>
        <w:tabs>
          <w:tab w:val="right" w:leader="dot" w:pos="8306"/>
        </w:tabs>
      </w:pPr>
      <w:hyperlink w:anchor="_Toc21196" w:history="1">
        <w:r>
          <w:rPr>
            <w:rFonts w:ascii="仿宋" w:eastAsia="仿宋" w:hAnsi="仿宋" w:cs="仿宋" w:hint="eastAsia"/>
            <w:lang w:eastAsia="zh-CN"/>
          </w:rPr>
          <w:t>(五)、废弃物处理</w:t>
        </w:r>
        <w:r>
          <w:tab/>
        </w:r>
        <w:r>
          <w:fldChar w:fldCharType="begin"/>
        </w:r>
        <w:r>
          <w:instrText xml:space="preserve"> PAGEREF _Toc21196 \h </w:instrText>
        </w:r>
        <w:r>
          <w:fldChar w:fldCharType="separate"/>
        </w:r>
        <w:r>
          <w:t>41</w:t>
        </w:r>
        <w:r>
          <w:fldChar w:fldCharType="end"/>
        </w:r>
      </w:hyperlink>
    </w:p>
    <w:p>
      <w:pPr>
        <w:pStyle w:val="TOC2"/>
        <w:tabs>
          <w:tab w:val="right" w:leader="dot" w:pos="8306"/>
        </w:tabs>
      </w:pPr>
      <w:hyperlink w:anchor="_Toc25546" w:history="1">
        <w:r>
          <w:rPr>
            <w:rFonts w:ascii="仿宋" w:eastAsia="仿宋" w:hAnsi="仿宋" w:cs="仿宋" w:hint="eastAsia"/>
            <w:lang w:eastAsia="zh-CN"/>
          </w:rPr>
          <w:t>(六)、特殊环境影响分析</w:t>
        </w:r>
        <w:r>
          <w:tab/>
        </w:r>
        <w:r>
          <w:fldChar w:fldCharType="begin"/>
        </w:r>
        <w:r>
          <w:instrText xml:space="preserve"> PAGEREF _Toc25546 \h </w:instrText>
        </w:r>
        <w:r>
          <w:fldChar w:fldCharType="separate"/>
        </w:r>
        <w:r>
          <w:t>43</w:t>
        </w:r>
        <w:r>
          <w:fldChar w:fldCharType="end"/>
        </w:r>
      </w:hyperlink>
    </w:p>
    <w:p>
      <w:pPr>
        <w:pStyle w:val="TOC2"/>
        <w:tabs>
          <w:tab w:val="right" w:leader="dot" w:pos="8306"/>
        </w:tabs>
      </w:pPr>
      <w:hyperlink w:anchor="_Toc13828" w:history="1">
        <w:r>
          <w:rPr>
            <w:rFonts w:ascii="仿宋" w:eastAsia="仿宋" w:hAnsi="仿宋" w:cs="仿宋" w:hint="eastAsia"/>
            <w:lang w:eastAsia="zh-CN"/>
          </w:rPr>
          <w:t>(七)、清洁生产</w:t>
        </w:r>
        <w:r>
          <w:tab/>
        </w:r>
        <w:r>
          <w:fldChar w:fldCharType="begin"/>
        </w:r>
        <w:r>
          <w:instrText xml:space="preserve"> PAGEREF _Toc13828 \h </w:instrText>
        </w:r>
        <w:r>
          <w:fldChar w:fldCharType="separate"/>
        </w:r>
        <w:r>
          <w:t>44</w:t>
        </w:r>
        <w:r>
          <w:fldChar w:fldCharType="end"/>
        </w:r>
      </w:hyperlink>
    </w:p>
    <w:p>
      <w:pPr>
        <w:pStyle w:val="TOC2"/>
        <w:tabs>
          <w:tab w:val="right" w:leader="dot" w:pos="8306"/>
        </w:tabs>
      </w:pPr>
      <w:hyperlink w:anchor="_Toc15978" w:history="1">
        <w:r>
          <w:rPr>
            <w:rFonts w:ascii="仿宋" w:eastAsia="仿宋" w:hAnsi="仿宋" w:cs="仿宋" w:hint="eastAsia"/>
            <w:lang w:eastAsia="zh-CN"/>
          </w:rPr>
          <w:t>(八)、环境保护综合评价</w:t>
        </w:r>
        <w:r>
          <w:tab/>
        </w:r>
        <w:r>
          <w:fldChar w:fldCharType="begin"/>
        </w:r>
        <w:r>
          <w:instrText xml:space="preserve"> PAGEREF _Toc15978 \h </w:instrText>
        </w:r>
        <w:r>
          <w:fldChar w:fldCharType="separate"/>
        </w:r>
        <w:r>
          <w:t>46</w:t>
        </w:r>
        <w:r>
          <w:fldChar w:fldCharType="end"/>
        </w:r>
      </w:hyperlink>
    </w:p>
    <w:p>
      <w:pPr>
        <w:pStyle w:val="TOC1"/>
        <w:tabs>
          <w:tab w:val="right" w:leader="dot" w:pos="8306"/>
        </w:tabs>
      </w:pPr>
      <w:hyperlink w:anchor="_Toc15338" w:history="1">
        <w:r>
          <w:rPr>
            <w:rFonts w:ascii="仿宋" w:eastAsia="仿宋" w:hAnsi="仿宋" w:cs="仿宋" w:hint="eastAsia"/>
            <w:lang w:eastAsia="zh-CN"/>
          </w:rPr>
          <w:t>九、市场营销策略与推广计划</w:t>
        </w:r>
        <w:r>
          <w:tab/>
        </w:r>
        <w:r>
          <w:fldChar w:fldCharType="begin"/>
        </w:r>
        <w:r>
          <w:instrText xml:space="preserve"> PAGEREF _Toc15338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7" w:history="1">
        <w:r>
          <w:rPr>
            <w:rFonts w:ascii="仿宋" w:eastAsia="仿宋" w:hAnsi="仿宋" w:cs="仿宋" w:hint="eastAsia"/>
            <w:lang w:eastAsia="zh-CN"/>
          </w:rPr>
          <w:t>(一)、目标市场与客户定位</w:t>
        </w:r>
        <w:r>
          <w:tab/>
        </w:r>
        <w:r>
          <w:fldChar w:fldCharType="begin"/>
        </w:r>
        <w:r>
          <w:instrText xml:space="preserve"> PAGEREF _Toc897 \h </w:instrText>
        </w:r>
        <w:r>
          <w:fldChar w:fldCharType="separate"/>
        </w:r>
        <w:r>
          <w:t>47</w:t>
        </w:r>
        <w:r>
          <w:fldChar w:fldCharType="end"/>
        </w:r>
      </w:hyperlink>
    </w:p>
    <w:p>
      <w:pPr>
        <w:pStyle w:val="TOC2"/>
        <w:tabs>
          <w:tab w:val="right" w:leader="dot" w:pos="8306"/>
        </w:tabs>
      </w:pPr>
      <w:hyperlink w:anchor="_Toc8168" w:history="1">
        <w:r>
          <w:rPr>
            <w:rFonts w:ascii="仿宋" w:eastAsia="仿宋" w:hAnsi="仿宋" w:cs="仿宋" w:hint="eastAsia"/>
            <w:lang w:eastAsia="zh-CN"/>
          </w:rPr>
          <w:t>(二)、市场营销策略</w:t>
        </w:r>
        <w:r>
          <w:tab/>
        </w:r>
        <w:r>
          <w:fldChar w:fldCharType="begin"/>
        </w:r>
        <w:r>
          <w:instrText xml:space="preserve"> PAGEREF _Toc8168 \h </w:instrText>
        </w:r>
        <w:r>
          <w:fldChar w:fldCharType="separate"/>
        </w:r>
        <w:r>
          <w:t>49</w:t>
        </w:r>
        <w:r>
          <w:fldChar w:fldCharType="end"/>
        </w:r>
      </w:hyperlink>
    </w:p>
    <w:p>
      <w:pPr>
        <w:pStyle w:val="TOC2"/>
        <w:tabs>
          <w:tab w:val="right" w:leader="dot" w:pos="8306"/>
        </w:tabs>
      </w:pPr>
      <w:hyperlink w:anchor="_Toc5851" w:history="1">
        <w:r>
          <w:rPr>
            <w:rFonts w:ascii="仿宋" w:eastAsia="仿宋" w:hAnsi="仿宋" w:cs="仿宋" w:hint="eastAsia"/>
            <w:lang w:eastAsia="zh-CN"/>
          </w:rPr>
          <w:t>(三)、产品推广与品牌建设</w:t>
        </w:r>
        <w:r>
          <w:tab/>
        </w:r>
        <w:r>
          <w:fldChar w:fldCharType="begin"/>
        </w:r>
        <w:r>
          <w:instrText xml:space="preserve"> PAGEREF _Toc5851 \h </w:instrText>
        </w:r>
        <w:r>
          <w:fldChar w:fldCharType="separate"/>
        </w:r>
        <w:r>
          <w:t>53</w:t>
        </w:r>
        <w:r>
          <w:fldChar w:fldCharType="end"/>
        </w:r>
      </w:hyperlink>
    </w:p>
    <w:p>
      <w:pPr>
        <w:pStyle w:val="TOC2"/>
        <w:tabs>
          <w:tab w:val="right" w:leader="dot" w:pos="8306"/>
        </w:tabs>
      </w:pPr>
      <w:hyperlink w:anchor="_Toc7292" w:history="1">
        <w:r>
          <w:rPr>
            <w:rFonts w:ascii="仿宋" w:eastAsia="仿宋" w:hAnsi="仿宋" w:cs="仿宋" w:hint="eastAsia"/>
            <w:lang w:eastAsia="zh-CN"/>
          </w:rPr>
          <w:t>(四)、销售渠道与分销策略</w:t>
        </w:r>
        <w:r>
          <w:tab/>
        </w:r>
        <w:r>
          <w:fldChar w:fldCharType="begin"/>
        </w:r>
        <w:r>
          <w:instrText xml:space="preserve"> PAGEREF _Toc7292 \h </w:instrText>
        </w:r>
        <w:r>
          <w:fldChar w:fldCharType="separate"/>
        </w:r>
        <w:r>
          <w:t>55</w:t>
        </w:r>
        <w:r>
          <w:fldChar w:fldCharType="end"/>
        </w:r>
      </w:hyperlink>
    </w:p>
    <w:p>
      <w:pPr>
        <w:pStyle w:val="TOC1"/>
        <w:tabs>
          <w:tab w:val="right" w:leader="dot" w:pos="8306"/>
        </w:tabs>
      </w:pPr>
      <w:hyperlink w:anchor="_Toc8025" w:history="1">
        <w:r>
          <w:rPr>
            <w:rFonts w:ascii="仿宋" w:eastAsia="仿宋" w:hAnsi="仿宋" w:cs="仿宋" w:hint="eastAsia"/>
            <w:lang w:eastAsia="zh-CN"/>
          </w:rPr>
          <w:t>十、建设及运营风险分析</w:t>
        </w:r>
        <w:r>
          <w:tab/>
        </w:r>
        <w:r>
          <w:fldChar w:fldCharType="begin"/>
        </w:r>
        <w:r>
          <w:instrText xml:space="preserve"> PAGEREF _Toc8025 \h </w:instrText>
        </w:r>
        <w:r>
          <w:fldChar w:fldCharType="separate"/>
        </w:r>
        <w:r>
          <w:t>57</w:t>
        </w:r>
        <w:r>
          <w:fldChar w:fldCharType="end"/>
        </w:r>
      </w:hyperlink>
    </w:p>
    <w:p>
      <w:pPr>
        <w:pStyle w:val="TOC2"/>
        <w:tabs>
          <w:tab w:val="right" w:leader="dot" w:pos="8306"/>
        </w:tabs>
      </w:pPr>
      <w:hyperlink w:anchor="_Toc8695" w:history="1">
        <w:r>
          <w:rPr>
            <w:rFonts w:ascii="仿宋" w:eastAsia="仿宋" w:hAnsi="仿宋" w:cs="仿宋" w:hint="eastAsia"/>
            <w:lang w:eastAsia="zh-CN"/>
          </w:rPr>
          <w:t>(一)、政策风险分析</w:t>
        </w:r>
        <w:r>
          <w:tab/>
        </w:r>
        <w:r>
          <w:fldChar w:fldCharType="begin"/>
        </w:r>
        <w:r>
          <w:instrText xml:space="preserve"> PAGEREF _Toc8695 \h </w:instrText>
        </w:r>
        <w:r>
          <w:fldChar w:fldCharType="separate"/>
        </w:r>
        <w:r>
          <w:t>57</w:t>
        </w:r>
        <w:r>
          <w:fldChar w:fldCharType="end"/>
        </w:r>
      </w:hyperlink>
    </w:p>
    <w:p>
      <w:pPr>
        <w:pStyle w:val="TOC2"/>
        <w:tabs>
          <w:tab w:val="right" w:leader="dot" w:pos="8306"/>
        </w:tabs>
      </w:pPr>
      <w:hyperlink w:anchor="_Toc25906" w:history="1">
        <w:r>
          <w:rPr>
            <w:rFonts w:ascii="仿宋" w:eastAsia="仿宋" w:hAnsi="仿宋" w:cs="仿宋" w:hint="eastAsia"/>
            <w:lang w:eastAsia="zh-CN"/>
          </w:rPr>
          <w:t>(二)、社会风险分析</w:t>
        </w:r>
        <w:r>
          <w:tab/>
        </w:r>
        <w:r>
          <w:fldChar w:fldCharType="begin"/>
        </w:r>
        <w:r>
          <w:instrText xml:space="preserve"> PAGEREF _Toc25906 \h </w:instrText>
        </w:r>
        <w:r>
          <w:fldChar w:fldCharType="separate"/>
        </w:r>
        <w:r>
          <w:t>59</w:t>
        </w:r>
        <w:r>
          <w:fldChar w:fldCharType="end"/>
        </w:r>
      </w:hyperlink>
    </w:p>
    <w:p>
      <w:pPr>
        <w:pStyle w:val="TOC2"/>
        <w:tabs>
          <w:tab w:val="right" w:leader="dot" w:pos="8306"/>
        </w:tabs>
      </w:pPr>
      <w:hyperlink w:anchor="_Toc13358" w:history="1">
        <w:r>
          <w:rPr>
            <w:rFonts w:ascii="仿宋" w:eastAsia="仿宋" w:hAnsi="仿宋" w:cs="仿宋" w:hint="eastAsia"/>
            <w:lang w:eastAsia="zh-CN"/>
          </w:rPr>
          <w:t>(三)、市场风险分析</w:t>
        </w:r>
        <w:r>
          <w:tab/>
        </w:r>
        <w:r>
          <w:fldChar w:fldCharType="begin"/>
        </w:r>
        <w:r>
          <w:instrText xml:space="preserve"> PAGEREF _Toc13358 \h </w:instrText>
        </w:r>
        <w:r>
          <w:fldChar w:fldCharType="separate"/>
        </w:r>
        <w:r>
          <w:t>61</w:t>
        </w:r>
        <w:r>
          <w:fldChar w:fldCharType="end"/>
        </w:r>
      </w:hyperlink>
    </w:p>
    <w:p>
      <w:pPr>
        <w:pStyle w:val="TOC2"/>
        <w:tabs>
          <w:tab w:val="right" w:leader="dot" w:pos="8306"/>
        </w:tabs>
      </w:pPr>
      <w:hyperlink w:anchor="_Toc20320" w:history="1">
        <w:r>
          <w:rPr>
            <w:rFonts w:ascii="仿宋" w:eastAsia="仿宋" w:hAnsi="仿宋" w:cs="仿宋" w:hint="eastAsia"/>
            <w:lang w:eastAsia="zh-CN"/>
          </w:rPr>
          <w:t>(四)、资金风险分析</w:t>
        </w:r>
        <w:r>
          <w:tab/>
        </w:r>
        <w:r>
          <w:fldChar w:fldCharType="begin"/>
        </w:r>
        <w:r>
          <w:instrText xml:space="preserve"> PAGEREF _Toc20320 \h </w:instrText>
        </w:r>
        <w:r>
          <w:fldChar w:fldCharType="separate"/>
        </w:r>
        <w:r>
          <w:t>62</w:t>
        </w:r>
        <w:r>
          <w:fldChar w:fldCharType="end"/>
        </w:r>
      </w:hyperlink>
    </w:p>
    <w:p>
      <w:pPr>
        <w:pStyle w:val="TOC2"/>
        <w:tabs>
          <w:tab w:val="right" w:leader="dot" w:pos="8306"/>
        </w:tabs>
      </w:pPr>
      <w:hyperlink w:anchor="_Toc11982" w:history="1">
        <w:r>
          <w:rPr>
            <w:rFonts w:ascii="仿宋" w:eastAsia="仿宋" w:hAnsi="仿宋" w:cs="仿宋" w:hint="eastAsia"/>
            <w:lang w:eastAsia="zh-CN"/>
          </w:rPr>
          <w:t>(五)、技术风险分析</w:t>
        </w:r>
        <w:r>
          <w:tab/>
        </w:r>
        <w:r>
          <w:fldChar w:fldCharType="begin"/>
        </w:r>
        <w:r>
          <w:instrText xml:space="preserve"> PAGEREF _Toc11982 \h </w:instrText>
        </w:r>
        <w:r>
          <w:fldChar w:fldCharType="separate"/>
        </w:r>
        <w:r>
          <w:t>64</w:t>
        </w:r>
        <w:r>
          <w:fldChar w:fldCharType="end"/>
        </w:r>
      </w:hyperlink>
    </w:p>
    <w:p>
      <w:pPr>
        <w:pStyle w:val="TOC2"/>
        <w:tabs>
          <w:tab w:val="right" w:leader="dot" w:pos="8306"/>
        </w:tabs>
      </w:pPr>
      <w:hyperlink w:anchor="_Toc24868" w:history="1">
        <w:r>
          <w:rPr>
            <w:rFonts w:ascii="仿宋" w:eastAsia="仿宋" w:hAnsi="仿宋" w:cs="仿宋" w:hint="eastAsia"/>
            <w:lang w:eastAsia="zh-CN"/>
          </w:rPr>
          <w:t>(六)、财务风险分析</w:t>
        </w:r>
        <w:r>
          <w:tab/>
        </w:r>
        <w:r>
          <w:fldChar w:fldCharType="begin"/>
        </w:r>
        <w:r>
          <w:instrText xml:space="preserve"> PAGEREF _Toc24868 \h </w:instrText>
        </w:r>
        <w:r>
          <w:fldChar w:fldCharType="separate"/>
        </w:r>
        <w:r>
          <w:t>65</w:t>
        </w:r>
        <w:r>
          <w:fldChar w:fldCharType="end"/>
        </w:r>
      </w:hyperlink>
    </w:p>
    <w:p>
      <w:pPr>
        <w:pStyle w:val="TOC2"/>
        <w:tabs>
          <w:tab w:val="right" w:leader="dot" w:pos="8306"/>
        </w:tabs>
      </w:pPr>
      <w:hyperlink w:anchor="_Toc27954" w:history="1">
        <w:r>
          <w:rPr>
            <w:rFonts w:ascii="仿宋" w:eastAsia="仿宋" w:hAnsi="仿宋" w:cs="仿宋" w:hint="eastAsia"/>
            <w:lang w:eastAsia="zh-CN"/>
          </w:rPr>
          <w:t>(七)、管理风险分析</w:t>
        </w:r>
        <w:r>
          <w:tab/>
        </w:r>
        <w:r>
          <w:fldChar w:fldCharType="begin"/>
        </w:r>
        <w:r>
          <w:instrText xml:space="preserve"> PAGEREF _Toc27954 \h </w:instrText>
        </w:r>
        <w:r>
          <w:fldChar w:fldCharType="separate"/>
        </w:r>
        <w:r>
          <w:t>67</w:t>
        </w:r>
        <w:r>
          <w:fldChar w:fldCharType="end"/>
        </w:r>
      </w:hyperlink>
    </w:p>
    <w:p>
      <w:pPr>
        <w:pStyle w:val="TOC2"/>
        <w:tabs>
          <w:tab w:val="right" w:leader="dot" w:pos="8306"/>
        </w:tabs>
      </w:pPr>
      <w:hyperlink w:anchor="_Toc24844" w:history="1">
        <w:r>
          <w:rPr>
            <w:rFonts w:ascii="仿宋" w:eastAsia="仿宋" w:hAnsi="仿宋" w:cs="仿宋" w:hint="eastAsia"/>
            <w:lang w:eastAsia="zh-CN"/>
          </w:rPr>
          <w:t>(八)、其它风险分析</w:t>
        </w:r>
        <w:r>
          <w:tab/>
        </w:r>
        <w:r>
          <w:fldChar w:fldCharType="begin"/>
        </w:r>
        <w:r>
          <w:instrText xml:space="preserve"> PAGEREF _Toc24844 \h </w:instrText>
        </w:r>
        <w:r>
          <w:fldChar w:fldCharType="separate"/>
        </w:r>
        <w:r>
          <w:t>68</w:t>
        </w:r>
        <w:r>
          <w:fldChar w:fldCharType="end"/>
        </w:r>
      </w:hyperlink>
    </w:p>
    <w:p>
      <w:pPr>
        <w:pStyle w:val="TOC2"/>
        <w:tabs>
          <w:tab w:val="right" w:leader="dot" w:pos="8306"/>
        </w:tabs>
      </w:pPr>
      <w:hyperlink w:anchor="_Toc31201" w:history="1">
        <w:r>
          <w:rPr>
            <w:rFonts w:ascii="仿宋" w:eastAsia="仿宋" w:hAnsi="仿宋" w:cs="仿宋" w:hint="eastAsia"/>
            <w:lang w:eastAsia="zh-CN"/>
          </w:rPr>
          <w:t>(九)、社会影响评估</w:t>
        </w:r>
        <w:r>
          <w:tab/>
        </w:r>
        <w:r>
          <w:fldChar w:fldCharType="begin"/>
        </w:r>
        <w:r>
          <w:instrText xml:space="preserve"> PAGEREF _Toc31201 \h </w:instrText>
        </w:r>
        <w:r>
          <w:fldChar w:fldCharType="separate"/>
        </w:r>
        <w:r>
          <w:t>70</w:t>
        </w:r>
        <w:r>
          <w:fldChar w:fldCharType="end"/>
        </w:r>
      </w:hyperlink>
    </w:p>
    <w:p>
      <w:pPr>
        <w:pStyle w:val="TOC1"/>
        <w:tabs>
          <w:tab w:val="right" w:leader="dot" w:pos="8306"/>
        </w:tabs>
      </w:pPr>
      <w:hyperlink w:anchor="_Toc23785" w:history="1">
        <w:r>
          <w:rPr>
            <w:rFonts w:ascii="仿宋" w:eastAsia="仿宋" w:hAnsi="仿宋" w:cs="仿宋" w:hint="eastAsia"/>
            <w:lang w:eastAsia="zh-CN"/>
          </w:rPr>
          <w:t>十一、市场趋势与竞争分析</w:t>
        </w:r>
        <w:r>
          <w:tab/>
        </w:r>
        <w:r>
          <w:fldChar w:fldCharType="begin"/>
        </w:r>
        <w:r>
          <w:instrText xml:space="preserve"> PAGEREF _Toc23785 \h </w:instrText>
        </w:r>
        <w:r>
          <w:fldChar w:fldCharType="separate"/>
        </w:r>
        <w:r>
          <w:t>72</w:t>
        </w:r>
        <w:r>
          <w:fldChar w:fldCharType="end"/>
        </w:r>
      </w:hyperlink>
    </w:p>
    <w:p>
      <w:pPr>
        <w:pStyle w:val="TOC2"/>
        <w:tabs>
          <w:tab w:val="right" w:leader="dot" w:pos="8306"/>
        </w:tabs>
      </w:pPr>
      <w:hyperlink w:anchor="_Toc19242" w:history="1">
        <w:r>
          <w:rPr>
            <w:rFonts w:ascii="仿宋" w:eastAsia="仿宋" w:hAnsi="仿宋" w:cs="仿宋" w:hint="eastAsia"/>
            <w:lang w:eastAsia="zh-CN"/>
          </w:rPr>
          <w:t>(一)、行业市场趋势分析</w:t>
        </w:r>
        <w:r>
          <w:tab/>
        </w:r>
        <w:r>
          <w:fldChar w:fldCharType="begin"/>
        </w:r>
        <w:r>
          <w:instrText xml:space="preserve"> PAGEREF _Toc19242 \h </w:instrText>
        </w:r>
        <w:r>
          <w:fldChar w:fldCharType="separate"/>
        </w:r>
        <w:r>
          <w:t>72</w:t>
        </w:r>
        <w:r>
          <w:fldChar w:fldCharType="end"/>
        </w:r>
      </w:hyperlink>
    </w:p>
    <w:p>
      <w:pPr>
        <w:pStyle w:val="TOC2"/>
        <w:tabs>
          <w:tab w:val="right" w:leader="dot" w:pos="8306"/>
        </w:tabs>
      </w:pPr>
      <w:hyperlink w:anchor="_Toc6793" w:history="1">
        <w:r>
          <w:rPr>
            <w:rFonts w:ascii="仿宋" w:eastAsia="仿宋" w:hAnsi="仿宋" w:cs="仿宋" w:hint="eastAsia"/>
            <w:lang w:eastAsia="zh-CN"/>
          </w:rPr>
          <w:t>(二)、竞争对手动态监测</w:t>
        </w:r>
        <w:r>
          <w:tab/>
        </w:r>
        <w:r>
          <w:fldChar w:fldCharType="begin"/>
        </w:r>
        <w:r>
          <w:instrText xml:space="preserve"> PAGEREF _Toc6793 \h </w:instrText>
        </w:r>
        <w:r>
          <w:fldChar w:fldCharType="separate"/>
        </w:r>
        <w:r>
          <w:t>74</w:t>
        </w:r>
        <w:r>
          <w:fldChar w:fldCharType="end"/>
        </w:r>
      </w:hyperlink>
    </w:p>
    <w:p>
      <w:pPr>
        <w:pStyle w:val="TOC2"/>
        <w:tabs>
          <w:tab w:val="right" w:leader="dot" w:pos="8306"/>
        </w:tabs>
      </w:pPr>
      <w:hyperlink w:anchor="_Toc32119" w:history="1">
        <w:r>
          <w:rPr>
            <w:rFonts w:ascii="仿宋" w:eastAsia="仿宋" w:hAnsi="仿宋" w:cs="仿宋" w:hint="eastAsia"/>
            <w:lang w:eastAsia="zh-CN"/>
          </w:rPr>
          <w:t>(三)、新兴技术与创新趋势</w:t>
        </w:r>
        <w:r>
          <w:tab/>
        </w:r>
        <w:r>
          <w:fldChar w:fldCharType="begin"/>
        </w:r>
        <w:r>
          <w:instrText xml:space="preserve"> PAGEREF _Toc32119 \h </w:instrText>
        </w:r>
        <w:r>
          <w:fldChar w:fldCharType="separate"/>
        </w:r>
        <w:r>
          <w:t>75</w:t>
        </w:r>
        <w:r>
          <w:fldChar w:fldCharType="end"/>
        </w:r>
      </w:hyperlink>
    </w:p>
    <w:p>
      <w:pPr>
        <w:pStyle w:val="TOC2"/>
        <w:tabs>
          <w:tab w:val="right" w:leader="dot" w:pos="8306"/>
        </w:tabs>
      </w:pPr>
      <w:hyperlink w:anchor="_Toc17208" w:history="1">
        <w:r>
          <w:rPr>
            <w:rFonts w:ascii="仿宋" w:eastAsia="仿宋" w:hAnsi="仿宋" w:cs="仿宋" w:hint="eastAsia"/>
            <w:lang w:eastAsia="zh-CN"/>
          </w:rPr>
          <w:t>(四)、市场机会与威胁评估</w:t>
        </w:r>
        <w:r>
          <w:tab/>
        </w:r>
        <w:r>
          <w:fldChar w:fldCharType="begin"/>
        </w:r>
        <w:r>
          <w:instrText xml:space="preserve"> PAGEREF _Toc17208 \h </w:instrText>
        </w:r>
        <w:r>
          <w:fldChar w:fldCharType="separate"/>
        </w:r>
        <w:r>
          <w:t>77</w:t>
        </w:r>
        <w:r>
          <w:fldChar w:fldCharType="end"/>
        </w:r>
      </w:hyperlink>
    </w:p>
    <w:p>
      <w:pPr>
        <w:pStyle w:val="TOC1"/>
        <w:tabs>
          <w:tab w:val="right" w:leader="dot" w:pos="8306"/>
        </w:tabs>
      </w:pPr>
      <w:hyperlink w:anchor="_Toc16712" w:history="1">
        <w:r>
          <w:rPr>
            <w:rFonts w:ascii="仿宋" w:eastAsia="仿宋" w:hAnsi="仿宋" w:cs="仿宋" w:hint="eastAsia"/>
            <w:lang w:eastAsia="zh-CN"/>
          </w:rPr>
          <w:t>十二、变速箱齿轮项目管理与监督</w:t>
        </w:r>
        <w:r>
          <w:tab/>
        </w:r>
        <w:r>
          <w:fldChar w:fldCharType="begin"/>
        </w:r>
        <w:r>
          <w:instrText xml:space="preserve"> PAGEREF _Toc16712 \h </w:instrText>
        </w:r>
        <w:r>
          <w:fldChar w:fldCharType="separate"/>
        </w:r>
        <w:r>
          <w:t>78</w:t>
        </w:r>
        <w:r>
          <w:fldChar w:fldCharType="end"/>
        </w:r>
      </w:hyperlink>
    </w:p>
    <w:p>
      <w:pPr>
        <w:pStyle w:val="TOC2"/>
        <w:tabs>
          <w:tab w:val="right" w:leader="dot" w:pos="8306"/>
        </w:tabs>
      </w:pPr>
      <w:hyperlink w:anchor="_Toc18514" w:history="1">
        <w:r>
          <w:rPr>
            <w:rFonts w:ascii="仿宋" w:eastAsia="仿宋" w:hAnsi="仿宋" w:cs="仿宋" w:hint="eastAsia"/>
            <w:lang w:eastAsia="zh-CN"/>
          </w:rPr>
          <w:t>(一)、变速箱齿轮项目管理体系建设</w:t>
        </w:r>
        <w:r>
          <w:tab/>
        </w:r>
        <w:r>
          <w:fldChar w:fldCharType="begin"/>
        </w:r>
        <w:r>
          <w:instrText xml:space="preserve"> PAGEREF _Toc18514 \h </w:instrText>
        </w:r>
        <w:r>
          <w:fldChar w:fldCharType="separate"/>
        </w:r>
        <w:r>
          <w:t>78</w:t>
        </w:r>
        <w:r>
          <w:fldChar w:fldCharType="end"/>
        </w:r>
      </w:hyperlink>
    </w:p>
    <w:p>
      <w:pPr>
        <w:pStyle w:val="TOC2"/>
        <w:tabs>
          <w:tab w:val="right" w:leader="dot" w:pos="8306"/>
        </w:tabs>
      </w:pPr>
      <w:hyperlink w:anchor="_Toc8694" w:history="1">
        <w:r>
          <w:rPr>
            <w:rFonts w:ascii="仿宋" w:eastAsia="仿宋" w:hAnsi="仿宋" w:cs="仿宋" w:hint="eastAsia"/>
            <w:lang w:eastAsia="zh-CN"/>
          </w:rPr>
          <w:t>(二)、变速箱齿轮项目进度与绩效管理</w:t>
        </w:r>
        <w:r>
          <w:tab/>
        </w:r>
        <w:r>
          <w:fldChar w:fldCharType="begin"/>
        </w:r>
        <w:r>
          <w:instrText xml:space="preserve"> PAGEREF _Toc8694 \h </w:instrText>
        </w:r>
        <w:r>
          <w:fldChar w:fldCharType="separate"/>
        </w:r>
        <w:r>
          <w:t>81</w:t>
        </w:r>
        <w:r>
          <w:fldChar w:fldCharType="end"/>
        </w:r>
      </w:hyperlink>
    </w:p>
    <w:p>
      <w:pPr>
        <w:pStyle w:val="TOC2"/>
        <w:tabs>
          <w:tab w:val="right" w:leader="dot" w:pos="8306"/>
        </w:tabs>
      </w:pPr>
      <w:hyperlink w:anchor="_Toc12658" w:history="1">
        <w:r>
          <w:rPr>
            <w:rFonts w:ascii="仿宋" w:eastAsia="仿宋" w:hAnsi="仿宋" w:cs="仿宋" w:hint="eastAsia"/>
            <w:lang w:eastAsia="zh-CN"/>
          </w:rPr>
          <w:t>(三)、风险管理与应对策略</w:t>
        </w:r>
        <w:r>
          <w:tab/>
        </w:r>
        <w:r>
          <w:fldChar w:fldCharType="begin"/>
        </w:r>
        <w:r>
          <w:instrText xml:space="preserve"> PAGEREF _Toc12658 \h </w:instrText>
        </w:r>
        <w:r>
          <w:fldChar w:fldCharType="separate"/>
        </w:r>
        <w:r>
          <w:t>84</w:t>
        </w:r>
        <w:r>
          <w:fldChar w:fldCharType="end"/>
        </w:r>
      </w:hyperlink>
    </w:p>
    <w:p>
      <w:pPr>
        <w:pStyle w:val="TOC2"/>
        <w:tabs>
          <w:tab w:val="right" w:leader="dot" w:pos="8306"/>
        </w:tabs>
      </w:pPr>
      <w:hyperlink w:anchor="_Toc13235" w:history="1">
        <w:r>
          <w:rPr>
            <w:rFonts w:ascii="仿宋" w:eastAsia="仿宋" w:hAnsi="仿宋" w:cs="仿宋" w:hint="eastAsia"/>
            <w:lang w:eastAsia="zh-CN"/>
          </w:rPr>
          <w:t>(四)、变速箱齿轮项目监督与评估机制</w:t>
        </w:r>
        <w:r>
          <w:tab/>
        </w:r>
        <w:r>
          <w:fldChar w:fldCharType="begin"/>
        </w:r>
        <w:r>
          <w:instrText xml:space="preserve"> PAGEREF _Toc13235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14226"/>
      <w:r>
        <w:rPr>
          <w:rFonts w:ascii="仿宋" w:eastAsia="仿宋" w:hAnsi="仿宋" w:cs="仿宋" w:hint="eastAsia"/>
          <w:sz w:val="28"/>
          <w:lang w:eastAsia="zh-CN"/>
        </w:rPr>
        <w:t>一、变速箱齿轮项目建设目标</w:t>
      </w:r>
      <w:bookmarkEnd w:id="2"/>
    </w:p>
    <w:p>
      <w:pPr>
        <w:pStyle w:val="Heading2"/>
        <w:rPr>
          <w:rFonts w:ascii="仿宋" w:eastAsia="仿宋" w:hAnsi="仿宋" w:cs="仿宋" w:hint="eastAsia"/>
          <w:lang w:eastAsia="zh-CN"/>
        </w:rPr>
      </w:pPr>
      <w:bookmarkStart w:id="3" w:name="_Toc21579"/>
      <w:r>
        <w:rPr>
          <w:rFonts w:ascii="仿宋" w:eastAsia="仿宋" w:hAnsi="仿宋" w:cs="仿宋" w:hint="eastAsia"/>
          <w:lang w:eastAsia="zh-CN"/>
        </w:rPr>
        <w:t>(一)、变速箱齿轮项目建设目标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变速箱齿轮项目建设的目标是确保变速箱齿轮项目能够在预定时间内、符合质量要求地完成，并在运营中取得长期稳定的经济、社会和环境效益。为了实现这一目标，我们将在以下几个方面进行全面规划和执行。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变速箱齿轮项目完成期限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确保变速箱齿轮项目按照预定计划在规定的时间内完成。这包括明确变速箱齿轮项目的阶段性目标和关键节点，制定合理的时间表，并采取有效的变速箱齿轮项目管理措施，以确保整个建设过程的时限控制。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变速箱齿轮项目交付的质量符合相关法规和标准的要求。这包括对工艺、设备、材料等方面进行严格的质量控制，实施全过程的质量监控和检测，以确保变速箱齿轮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变速箱齿轮项目在经济上具有可行性和盈利性。这涉及到合理的投资规模和资金结构设计，优化成本控制和资源利用，以及合理预测和评估变速箱齿轮项目的投资回报率。通过精细的经济分析，确保变速箱齿轮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变速箱齿轮项目在社会层面能够带来积极的影响。这包括创造就业机会，提升居民生活水平，促进当地社区的发展，以及积极参与社会责任和公益活动。通过社会效益的最大化，确保变速箱齿轮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确保变速箱齿轮项目在建设和运营过程中对环境的影响最小化，并采取一系列环保措施以达到可持续发展的目标。这包括对资源的合理利用，废物的减少和处理，以及采用环保技术和工艺，以确保变速箱齿轮项目对生态环境的保护。</w:t>
      </w:r>
    </w:p>
    <w:p>
      <w:pPr>
        <w:pStyle w:val="Heading1"/>
        <w:ind w:firstLine="560" w:firstLineChars="200"/>
        <w:rPr>
          <w:rFonts w:ascii="仿宋" w:eastAsia="仿宋" w:hAnsi="仿宋" w:cs="仿宋" w:hint="eastAsia"/>
          <w:sz w:val="28"/>
          <w:lang w:eastAsia="zh-CN"/>
        </w:rPr>
      </w:pPr>
      <w:bookmarkStart w:id="4" w:name="_Toc28535"/>
      <w:r>
        <w:rPr>
          <w:rFonts w:ascii="仿宋" w:eastAsia="仿宋" w:hAnsi="仿宋" w:cs="仿宋" w:hint="eastAsia"/>
          <w:sz w:val="28"/>
          <w:lang w:eastAsia="zh-CN"/>
        </w:rPr>
        <w:t>二、工艺方案的选择</w:t>
      </w:r>
      <w:bookmarkEnd w:id="4"/>
    </w:p>
    <w:p>
      <w:pPr>
        <w:pStyle w:val="Heading2"/>
        <w:rPr>
          <w:rFonts w:ascii="仿宋" w:eastAsia="仿宋" w:hAnsi="仿宋" w:cs="仿宋" w:hint="eastAsia"/>
          <w:lang w:eastAsia="zh-CN"/>
        </w:rPr>
      </w:pPr>
      <w:bookmarkStart w:id="5" w:name="_Toc31452"/>
      <w:r>
        <w:rPr>
          <w:rFonts w:ascii="仿宋" w:eastAsia="仿宋" w:hAnsi="仿宋" w:cs="仿宋" w:hint="eastAsia"/>
          <w:lang w:eastAsia="zh-CN"/>
        </w:rPr>
        <w:t>(一)、基本要求</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变速箱齿轮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变速箱齿轮项目能够满足预期的产能需求。通过优化生产流程和采用先进的技术手段，工艺方案应致力于提高生产效率，从而有效降低生产周期、提升产能利用率，并确保变速箱齿轮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变速箱齿轮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变速箱齿轮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变速箱齿轮项目的可持续运营提供了牢固的基础。</w:t>
      </w:r>
    </w:p>
    <w:p>
      <w:pPr>
        <w:pStyle w:val="Heading2"/>
        <w:ind w:firstLine="560" w:firstLineChars="200"/>
        <w:rPr>
          <w:rFonts w:ascii="仿宋" w:eastAsia="仿宋" w:hAnsi="仿宋" w:cs="仿宋" w:hint="eastAsia"/>
          <w:sz w:val="28"/>
          <w:lang w:eastAsia="zh-CN"/>
        </w:rPr>
      </w:pPr>
      <w:bookmarkStart w:id="6" w:name="_Toc28449"/>
      <w:r>
        <w:rPr>
          <w:rFonts w:ascii="仿宋" w:eastAsia="仿宋" w:hAnsi="仿宋" w:cs="仿宋" w:hint="eastAsia"/>
          <w:sz w:val="28"/>
          <w:lang w:eastAsia="zh-CN"/>
        </w:rPr>
        <w:t>(二)、典型工艺技术介绍</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7" w:name="_Toc1897"/>
      <w:r>
        <w:rPr>
          <w:rFonts w:ascii="仿宋" w:eastAsia="仿宋" w:hAnsi="仿宋" w:cs="仿宋" w:hint="eastAsia"/>
          <w:sz w:val="28"/>
          <w:lang w:eastAsia="zh-CN"/>
        </w:rPr>
        <w:t>(三)、变速箱齿轮项目组成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变速箱齿轮项目的生产流程，并将其划分为各个相对独立但相互关联的单元。例如，对于化工变速箱齿轮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变速箱齿轮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变速箱齿轮项目需要规划废水、废气和废渣的处理方法。例如，对于有机废水可采用生物降解处理，废气可通过吸附和氧化处理，废渣则可能需要分类后送往不同的处理系统。废弃物处理规划要符合环保法规，确保变速箱齿轮项目对环境的影响最小化。</w:t>
      </w:r>
    </w:p>
    <w:p>
      <w:pPr>
        <w:pStyle w:val="Heading2"/>
        <w:ind w:firstLine="560" w:firstLineChars="200"/>
        <w:rPr>
          <w:rFonts w:ascii="仿宋" w:eastAsia="仿宋" w:hAnsi="仿宋" w:cs="仿宋" w:hint="eastAsia"/>
          <w:sz w:val="28"/>
          <w:lang w:eastAsia="zh-CN"/>
        </w:rPr>
      </w:pPr>
      <w:bookmarkStart w:id="8" w:name="_Toc30206"/>
      <w:r>
        <w:rPr>
          <w:rFonts w:ascii="仿宋" w:eastAsia="仿宋" w:hAnsi="仿宋" w:cs="仿宋" w:hint="eastAsia"/>
          <w:sz w:val="28"/>
          <w:lang w:eastAsia="zh-CN"/>
        </w:rPr>
        <w:t>(四)、工艺技术方案的选择</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变速箱齿轮项目需求。产能是重中之重，需要深入分析各工艺技术的生产潜力，找出最适合变速箱齿轮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变速箱齿轮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变速箱齿轮项目需与产业政策保持一致，确保选择的工艺技术符合相关政策法规，有助于变速箱齿轮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变速箱齿轮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变速箱齿轮项目执行中可能面临的挑战。进行风险分析也是关键步骤，评估可能出现的技术风险，采取相应的风险控制措施，保障变速箱齿轮项目的顺利实施。最后，考虑所需技能，确保变速箱齿轮项目团队具备足够的技能和知识，提高变速箱齿轮项目的执行效率和成功率。</w:t>
      </w:r>
    </w:p>
    <w:p>
      <w:pPr>
        <w:pStyle w:val="Heading2"/>
        <w:ind w:firstLine="560" w:firstLineChars="200"/>
        <w:rPr>
          <w:rFonts w:ascii="仿宋" w:eastAsia="仿宋" w:hAnsi="仿宋" w:cs="仿宋" w:hint="eastAsia"/>
          <w:sz w:val="28"/>
          <w:lang w:eastAsia="zh-CN"/>
        </w:rPr>
      </w:pPr>
      <w:bookmarkStart w:id="9" w:name="_Toc32739"/>
      <w:r>
        <w:rPr>
          <w:rFonts w:ascii="仿宋" w:eastAsia="仿宋" w:hAnsi="仿宋" w:cs="仿宋" w:hint="eastAsia"/>
          <w:sz w:val="28"/>
          <w:lang w:eastAsia="zh-CN"/>
        </w:rPr>
        <w:t>(五)、工艺技术方案的设计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变速箱齿轮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0" w:name="_Toc11638"/>
      <w:r>
        <w:rPr>
          <w:rFonts w:ascii="仿宋" w:eastAsia="仿宋" w:hAnsi="仿宋" w:cs="仿宋" w:hint="eastAsia"/>
          <w:sz w:val="28"/>
          <w:lang w:eastAsia="zh-CN"/>
        </w:rPr>
        <w:t>三、变速箱齿轮项目建设内容</w:t>
      </w:r>
      <w:bookmarkEnd w:id="10"/>
    </w:p>
    <w:p>
      <w:pPr>
        <w:pStyle w:val="Heading2"/>
        <w:rPr>
          <w:rFonts w:ascii="仿宋" w:eastAsia="仿宋" w:hAnsi="仿宋" w:cs="仿宋" w:hint="eastAsia"/>
          <w:lang w:eastAsia="zh-CN"/>
        </w:rPr>
      </w:pPr>
      <w:bookmarkStart w:id="11" w:name="_Toc7787"/>
      <w:r>
        <w:rPr>
          <w:rFonts w:ascii="仿宋" w:eastAsia="仿宋" w:hAnsi="仿宋" w:cs="仿宋" w:hint="eastAsia"/>
          <w:lang w:eastAsia="zh-CN"/>
        </w:rPr>
        <w:t>(一)、建筑工程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通过以上的工程概况、结构设计、施工过程与工程进度、质量控制及安全管理的详细规划，本建筑工程将全面实现高标准、高质量、高效率的建设目标，确保变速箱齿轮项目的顺利推进和可持续发展。</w:t>
      </w:r>
    </w:p>
    <w:p>
      <w:pPr>
        <w:pStyle w:val="Heading2"/>
        <w:ind w:firstLine="560" w:firstLineChars="200"/>
        <w:rPr>
          <w:rFonts w:ascii="仿宋" w:eastAsia="仿宋" w:hAnsi="仿宋" w:cs="仿宋" w:hint="eastAsia"/>
          <w:sz w:val="28"/>
          <w:lang w:eastAsia="zh-CN"/>
        </w:rPr>
      </w:pPr>
      <w:bookmarkStart w:id="12" w:name="_Toc3116"/>
      <w:r>
        <w:rPr>
          <w:rFonts w:ascii="仿宋" w:eastAsia="仿宋" w:hAnsi="仿宋" w:cs="仿宋" w:hint="eastAsia"/>
          <w:sz w:val="28"/>
          <w:lang w:eastAsia="zh-CN"/>
        </w:rPr>
        <w:t>(二)、电气、自动控制系统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自动控制系统布局：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13" w:name="_Toc14327"/>
      <w:r>
        <w:rPr>
          <w:rFonts w:ascii="仿宋" w:eastAsia="仿宋" w:hAnsi="仿宋" w:cs="仿宋" w:hint="eastAsia"/>
          <w:sz w:val="28"/>
          <w:lang w:eastAsia="zh-CN"/>
        </w:rPr>
        <w:t>(三)、通用及专用设备选择</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生产设备：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采购预算：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14" w:name="_Toc28833"/>
      <w:r>
        <w:rPr>
          <w:rFonts w:ascii="仿宋" w:eastAsia="仿宋" w:hAnsi="仿宋" w:cs="仿宋" w:hint="eastAsia"/>
          <w:sz w:val="28"/>
          <w:lang w:eastAsia="zh-CN"/>
        </w:rPr>
        <w:t>(四)、公共工程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15" w:name="_Toc248"/>
      <w:r>
        <w:rPr>
          <w:rFonts w:ascii="仿宋" w:eastAsia="仿宋" w:hAnsi="仿宋" w:cs="仿宋" w:hint="eastAsia"/>
          <w:sz w:val="28"/>
          <w:lang w:eastAsia="zh-CN"/>
        </w:rPr>
        <w:t>四、投资估算与资金筹措</w:t>
      </w:r>
      <w:bookmarkEnd w:id="15"/>
    </w:p>
    <w:p>
      <w:pPr>
        <w:pStyle w:val="Heading2"/>
        <w:rPr>
          <w:rFonts w:ascii="仿宋" w:eastAsia="仿宋" w:hAnsi="仿宋" w:cs="仿宋" w:hint="eastAsia"/>
          <w:lang w:eastAsia="zh-CN"/>
        </w:rPr>
      </w:pPr>
      <w:bookmarkStart w:id="16" w:name="_Toc5537"/>
      <w:r>
        <w:rPr>
          <w:rFonts w:ascii="仿宋" w:eastAsia="仿宋" w:hAnsi="仿宋" w:cs="仿宋" w:hint="eastAsia"/>
          <w:lang w:eastAsia="zh-CN"/>
        </w:rPr>
        <w:t>(一)、投资估算依据及范围</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变速箱齿轮项目投资估算的依据是基于全面考虑多方面的因素，以确保对变速箱齿轮项目各方面费用的准确评估。依据主要包括以下几个方面：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3. 变速箱齿轮项目建设总体规划资料： 考察变速箱齿轮项目建设总体规划，了解变速箱齿轮项目的整体布局和要求，以便更准确地估算建设期各项费用。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包括建筑工程、设备购置、安装工程、配套辅助设施等所需费用。这是变速箱齿轮项目建设的基础投资，直接影响变速箱齿轮项目的基础设施和生产能力。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如有土地租赁需求，将土地租赁费用纳入估算范围。土地租赁费用是变速箱齿轮项目建设中不可忽视的一部分，尤其对于需要大面积用地的变速箱齿轮项目。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包括变速箱齿轮项目建设和运营过程中所需的日常经营资金，用于支付工资、采购原材料、支付运输费用等。流动资金的充足与否直接关系到变速箱齿轮项目的正常运营。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考虑变速箱齿轮项目在建设期间的融资需求，将建设期利息计入估算范围。这有助于全面评估变速箱齿轮项目建设期间的资金成本。</w:t>
      </w:r>
    </w:p>
    <w:p>
      <w:pPr>
        <w:pStyle w:val="Heading2"/>
        <w:ind w:firstLine="560" w:firstLineChars="200"/>
        <w:rPr>
          <w:rFonts w:ascii="仿宋" w:eastAsia="仿宋" w:hAnsi="仿宋" w:cs="仿宋" w:hint="eastAsia"/>
          <w:sz w:val="28"/>
          <w:lang w:eastAsia="zh-CN"/>
        </w:rPr>
      </w:pPr>
      <w:bookmarkStart w:id="17" w:name="_Toc26761"/>
      <w:r>
        <w:rPr>
          <w:rFonts w:ascii="仿宋" w:eastAsia="仿宋" w:hAnsi="仿宋" w:cs="仿宋" w:hint="eastAsia"/>
          <w:sz w:val="28"/>
          <w:lang w:eastAsia="zh-CN"/>
        </w:rPr>
        <w:t>(二)、固定资产投资总额</w:t>
      </w:r>
      <w:bookmarkEnd w:id="17"/>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齿轮项目的固定资产投资总额为XX。这一总额涵盖了变速箱齿轮项目建设的多个方面，包括建筑工程、设备购置、安装工程、配套辅助设施等所需费用。这些投资是变速箱齿轮项目实现规模、产能和基础设施的关键支出，对变速箱齿轮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XX元用于变速箱齿轮项目建筑工程，包括厂房、办公楼等建筑结构的建设。这部分资金将用于人工、材料和机械设备等方面的费用，确保建筑工程的质量和进度。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变速箱齿轮项目将投入XX元用于购置所需设备，其中包括生产设备、实验设备等。设备的高效运行对变速箱齿轮项目生产的顺利推进至关重要，这部分资金将用于确保设备的质量和性能。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XX元将用于变速箱齿轮项目设备的安装工程，确保设备能够在生产环境中正常运行。这包括安装人工费用、材料费用等，保障设备安装的高效性和安全性。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为了变速箱齿轮项目的全面支持，XX元将用于配套辅助设施的建设。这包括配电室、水处理设施、办公设施等，为整个变速箱齿轮项目提供必要的基础设施支持。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如果需要土地租赁，一部分投资将用于支付土地租赁费用，确保变速箱齿轮项目在合适的地理位置获取足够的用地。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变速箱齿轮项目的建设投资涵盖了多个方面的支出，其中固定资产投资总额为XX万元，具体分为静态投资XX万元和动态投资XX万元。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土建投资：XX万元，用于变速箱齿轮项目基础设施的建设，包括厂房、办公楼等土建工程的费用。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变速箱齿轮项目的其他资产投资涵盖了多个方面的费用，包括建设单位管理费、变速箱齿轮项目前期准备费等。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不可预见费用取固定资产投资额的XX%，用于应对变速箱齿轮项目建设中的未知风险和突发情况。同时，变速箱齿轮项目涨价预备费率为XX%，以应对可能的物价上涨因素。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该变速箱齿轮项目总投入总资金为XX万元，其中建设投资XX万元，用于变速箱齿轮项目的基础设施和设备投资。流动资金为XX万元，用于变速箱齿轮项目建设和运营过程中的日常经营资金。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其他费用变速箱齿轮项目：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建设单位管理费：XX万元，用于变速箱齿轮项目建设过程中的管理和协调。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变速箱齿轮项目建议书、可行性研究报告编制费：XX万元，用于变速箱齿轮项目前期研究和规划。</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 xml:space="preserve">   勘察、设计费：XX万元，用于变速箱齿轮项目勘察和设计阶段的费用。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监理、招标等费用：XX万元，用于变速箱齿轮项目建设中的监理和招标工作。</w:t>
      </w:r>
    </w:p>
    <w:p>
      <w:pPr>
        <w:pStyle w:val="Heading2"/>
        <w:ind w:firstLine="560" w:firstLineChars="200"/>
        <w:rPr>
          <w:rFonts w:ascii="仿宋" w:eastAsia="仿宋" w:hAnsi="仿宋" w:cs="仿宋" w:hint="eastAsia"/>
          <w:sz w:val="28"/>
          <w:lang w:eastAsia="zh-CN"/>
        </w:rPr>
      </w:pPr>
      <w:bookmarkStart w:id="18" w:name="_Toc22366"/>
      <w:r>
        <w:rPr>
          <w:rFonts w:ascii="仿宋" w:eastAsia="仿宋" w:hAnsi="仿宋" w:cs="仿宋" w:hint="eastAsia"/>
          <w:sz w:val="28"/>
          <w:lang w:eastAsia="zh-CN"/>
        </w:rPr>
        <w:t>(三)、铺底流动资金和建设期利息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在变速箱齿轮项目的生产过程中，流动资金的构成是多方面的，主要包括以下几个方面：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包括与供应商和客户之间的应收应付帐款。在变速箱齿轮项目的经营过程中，这些帐款的管理对于确保资金流动和业务合作至关重要。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作为流动资金的一部分，现金用于日常交易和支付，保障变速箱齿轮项目运营的灵活性和顺利性。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变速箱齿轮项目的资金来源主要包括省财政拨款、地方配套和企业自筹，而在建设期间并未采用银行贷款。因此，在建设期间不存在银行贷款，故建设期利息为0。这也说明了变速箱齿轮项目在资金筹措方面的自给自足和财务规划的合理性。在建设期不需要支付利息，有助于减轻变速箱齿轮项目的财务负担，使得资金更加灵活运用于变速箱齿轮项目建设的各个方面。通过有效的资金规划，确保了变速箱齿轮项目在建设期的财务可控性和经济效益。</w:t>
      </w:r>
    </w:p>
    <w:p>
      <w:pPr>
        <w:pStyle w:val="Heading2"/>
        <w:ind w:firstLine="560" w:firstLineChars="200"/>
        <w:rPr>
          <w:rFonts w:ascii="仿宋" w:eastAsia="仿宋" w:hAnsi="仿宋" w:cs="仿宋" w:hint="eastAsia"/>
          <w:sz w:val="28"/>
          <w:lang w:eastAsia="zh-CN"/>
        </w:rPr>
      </w:pPr>
      <w:bookmarkStart w:id="19" w:name="_Toc17828"/>
      <w:r>
        <w:rPr>
          <w:rFonts w:ascii="仿宋" w:eastAsia="仿宋" w:hAnsi="仿宋" w:cs="仿宋" w:hint="eastAsia"/>
          <w:sz w:val="28"/>
          <w:lang w:eastAsia="zh-CN"/>
        </w:rPr>
        <w:t>(四)、资金筹措</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变速箱齿轮项目总投资为XX万元，其中建设投资为XX万元。为了确保变速箱齿轮项目资金需求得到满足，主要资金来源涵盖了多方面，具体如下：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变速箱齿轮项目将获得中央资金支持，总计XX万元。这部分资金通常是根据变速箱齿轮项目的重要性、战略性等因素由中央政府拨付，用于变速箱齿轮项目的建设和推进。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为了强化地方对变速箱齿轮项目的支持，市区将提供财政配套资金，总额为XX万元。这部分资金用于弥补变速箱齿轮项目在本地区建设过程中的资金需求，是地方政府对变速箱齿轮项目的重要贡献。</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3. 自筹资金： 变速箱齿轮项目自身也将提供一部分自筹资金，总计XX万元。这体现了变速箱齿轮项目自负盈亏、自主发展的原则，同时也表明变速箱齿轮项目方对变速箱齿轮项目成功实施的承诺和信心。</w:t>
      </w:r>
    </w:p>
    <w:p>
      <w:pPr>
        <w:pStyle w:val="Heading1"/>
        <w:ind w:firstLine="560" w:firstLineChars="200"/>
        <w:rPr>
          <w:rFonts w:ascii="仿宋" w:eastAsia="仿宋" w:hAnsi="仿宋" w:cs="仿宋" w:hint="eastAsia"/>
          <w:sz w:val="28"/>
          <w:lang w:eastAsia="zh-CN"/>
        </w:rPr>
      </w:pPr>
      <w:bookmarkStart w:id="20" w:name="_Toc13869"/>
      <w:r>
        <w:rPr>
          <w:rFonts w:ascii="仿宋" w:eastAsia="仿宋" w:hAnsi="仿宋" w:cs="仿宋" w:hint="eastAsia"/>
          <w:sz w:val="28"/>
          <w:lang w:eastAsia="zh-CN"/>
        </w:rPr>
        <w:t>五、建设期限和进度安排</w:t>
      </w:r>
      <w:bookmarkEnd w:id="20"/>
    </w:p>
    <w:p>
      <w:pPr>
        <w:pStyle w:val="Heading2"/>
        <w:rPr>
          <w:rFonts w:ascii="仿宋" w:eastAsia="仿宋" w:hAnsi="仿宋" w:cs="仿宋" w:hint="eastAsia"/>
          <w:lang w:eastAsia="zh-CN"/>
        </w:rPr>
      </w:pPr>
      <w:bookmarkStart w:id="21" w:name="_Toc12146"/>
      <w:r>
        <w:rPr>
          <w:rFonts w:ascii="仿宋" w:eastAsia="仿宋" w:hAnsi="仿宋" w:cs="仿宋" w:hint="eastAsia"/>
          <w:lang w:eastAsia="zh-CN"/>
        </w:rPr>
        <w:t>(一)、变速箱齿轮项目实施预备阶段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鉴于XXX工程的独特性，为了高效有序地推进变速箱齿轮项目实施，特组建由有限公司组成的变速箱齿轮项目实施管理机构。该变速箱齿轮项目管理架构的主要任务涵盖了多个方面，以确保变速箱齿轮项目各项工作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委托手续办理： 变速箱齿轮项目管理架构将负责办理变速箱齿轮项目实施阶段所需的各项委托手续，包括但不限于可行性研究、勘察、设计和施工的委托手续。通过妥善处理这些手续，变速箱齿轮项目能够在法规和规范的框架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合同与协议签订： 变速箱齿轮项目管理架构将负责与相关方签订必要的合同和协议，确保变速箱齿轮项目各阶段的合作关系清晰明了。这包括与设计方、施工方等的协商与签约，以明确各方的责任和权益。</w:t>
      </w:r>
    </w:p>
    <w:p>
      <w:pPr>
        <w:ind w:firstLine="560" w:firstLineChars="200"/>
        <w:rPr>
          <w:rFonts w:ascii="仿宋" w:eastAsia="仿宋" w:hAnsi="仿宋" w:cs="仿宋" w:hint="eastAsia"/>
          <w:sz w:val="28"/>
        </w:rPr>
      </w:pPr>
      <w:r>
        <w:rPr>
          <w:rFonts w:ascii="仿宋" w:eastAsia="仿宋" w:hAnsi="仿宋" w:cs="仿宋" w:hint="eastAsia"/>
          <w:sz w:val="28"/>
          <w:lang w:eastAsia="zh-CN"/>
        </w:rPr>
        <w:t>3. 厂址选择参与： 在变速箱齿轮项目实施预备阶段，选择适宜的厂址至关重要。变速箱齿轮项目管理架构将积极参与厂址的选择工作，考虑地理位置、环境因素等多方面因素，确保选址符合变速箱齿轮项目的发展和生产需求。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提供基础资料： 为了顺利推进设计阶段，变速箱齿轮项目管理架构将提供设计所需的基础资料。这包括但不限于地理、气象、土壤等方面的信息，以便设计方充分了解变速箱齿轮项目的环境背景。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https://d.book118.com/885011100131011110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变速箱齿轮项目可行性研究方案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变速箱齿轮项目可行性研究方案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变速箱齿轮项目可行性研究方案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变速箱齿轮项目可行性研究方案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变速箱齿轮项目可行性研究方案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变速箱齿轮项目可行性研究方案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变速箱齿轮项目可行性研究方案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变速箱齿轮项目可行性研究方案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变速箱齿轮项目可行性研究方案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变速箱齿轮项目可行性研究方案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变速箱齿轮项目可行性研究方案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变速箱齿轮项目可行性研究方案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变速箱齿轮项目可行性研究方案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变速箱齿轮项目可行性研究方案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变速箱齿轮项目可行性研究方案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变速箱齿轮项目可行性研究方案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变速箱齿轮项目可行性研究方案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变速箱齿轮项目可行性研究方案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变速箱齿轮项目可行性研究方案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变速箱齿轮项目可行性研究方案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变速箱齿轮项目可行性研究方案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C95786"/>
    <w:rsid w:val="34C957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88501110013101111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2024-01-27T15:01:00Z</dcterms:created>
  <dcterms:modified xsi:type="dcterms:W3CDTF">2024-01-27T15:01:32Z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FE424C4394D944E2A7520C2AC37E196C_11</vt:lpwstr>
  </property>
  <property fmtid="{D5CDD505-2E9C-101B-9397-08002B2CF9AE}" pid="3" name="KSOProductBuildVer">
    <vt:lpwstr>2052-12.1.0.16250</vt:lpwstr>
  </property>
</Properties>
</file>