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通信电缆项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855062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)、通信电缆项目技术工艺分析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(三)、通信电缆项目技术流程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二、通信电缆项目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、通信电缆项目承办单位基本情况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二)、通信电缆项目概况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三)、通信电缆项目评价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一)、通信电缆项目建设期原辅材料供应情况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(二)、通信电缆项目运营期原辅材料供应及质量管理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二)、通信电缆项目总平面设计要求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二)、社会责任通信电缆项目与计划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097140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通信电缆项目实施保障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通信电缆项目进度安排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)、通信电缆项目实施保障措施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421943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、通信电缆项目风险分析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通信电缆项目风险对策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旨在规范和指导通信电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缆项目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的实施过程。本方案的开展将包括通信电缆项目的目的和背景、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电缆项目技术工艺分析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提供优质产品和服务。保障工艺流程能够满足通信电缆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通信电缆项目建设贯彻“三同时”的原则，注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信</w:t>
      </w:r>
      <w:r>
        <w:rPr>
          <w:rFonts w:ascii="FangSong" w:eastAsia="FangSong" w:hAnsi="FangSong" w:cs="FangSong"/>
          <w:spacing w:val="-4"/>
          <w:sz w:val="28"/>
          <w:szCs w:val="28"/>
        </w:rPr>
        <w:t>电缆项目的技术保障措施从设计、施工、试运行到投产、销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以确保通信电缆项目在技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将确保通信电</w:t>
      </w:r>
      <w:r>
        <w:rPr>
          <w:rFonts w:ascii="FangSong" w:eastAsia="FangSong" w:hAnsi="FangSong" w:cs="FangSong"/>
          <w:spacing w:val="-3"/>
          <w:sz w:val="28"/>
          <w:szCs w:val="28"/>
        </w:rPr>
        <w:t>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三)、通信电缆项目技术流程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在通信电缆项目运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分析工具监测和分析通信电缆项目各环节数据。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共同构建了高效、稳定的通信电缆项目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确保通信电缆项目顺利推进。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保选用的设备能够满足通信电缆项目的技术要求，例如：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选设备与通信电缆项目工艺流程相匹配，例如：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的生产能力是否符合通信电缆项目的产能需求。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二、通信电缆项目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信电缆项目承办单位基本情况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(二)、通信电缆项目概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信电缆项目名称：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通信电缆项目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信电缆项目类型：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通</w:t>
      </w:r>
      <w:r>
        <w:rPr>
          <w:rFonts w:ascii="FangSong" w:eastAsia="FangSong" w:hAnsi="FangSong" w:cs="FangSong"/>
          <w:spacing w:val="-16"/>
          <w:sz w:val="28"/>
          <w:szCs w:val="28"/>
        </w:rPr>
        <w:t>信电缆项目地点：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通</w:t>
      </w:r>
      <w:r>
        <w:rPr>
          <w:rFonts w:ascii="FangSong" w:eastAsia="FangSong" w:hAnsi="FangSong" w:cs="FangSong"/>
          <w:spacing w:val="-26"/>
          <w:sz w:val="28"/>
          <w:szCs w:val="28"/>
        </w:rPr>
        <w:t>信电缆项目规模：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信电缆项目周期：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通信电缆项目背景：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通信电缆项目的建设旨在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(三)、通信电缆项目评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该通信电缆项目处于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缆项目具备较高的实施可行性。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(一)、通信电缆项目建设期原辅材料供应情况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在通</w:t>
      </w:r>
      <w:r>
        <w:rPr>
          <w:rFonts w:ascii="FangSong" w:eastAsia="FangSong" w:hAnsi="FangSong" w:cs="FangSong"/>
          <w:spacing w:val="-15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电缆项目的建设和运营过程中，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程顺利进行和产品质量稳定的重要环节。本章将详细探讨通信电</w:t>
      </w:r>
      <w:r>
        <w:rPr>
          <w:rFonts w:ascii="FangSong" w:eastAsia="FangSong" w:hAnsi="FangSong" w:cs="FangSong"/>
          <w:spacing w:val="-3"/>
          <w:sz w:val="28"/>
          <w:szCs w:val="28"/>
        </w:rPr>
        <w:t>缆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通信电缆项目建设期原辅材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在通</w:t>
      </w:r>
      <w:r>
        <w:rPr>
          <w:rFonts w:ascii="FangSong" w:eastAsia="FangSong" w:hAnsi="FangSong" w:cs="FangSong"/>
          <w:spacing w:val="-15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电缆项目建设期间，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量有着直接的影响。下面是通信电缆项目建设期原辅材料供应情况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(二)、通信电缆项目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是通信电缆项目运营期原辅材料供应及质量管理的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在通</w:t>
      </w:r>
      <w:r>
        <w:rPr>
          <w:rFonts w:ascii="FangSong" w:eastAsia="FangSong" w:hAnsi="FangSong" w:cs="FangSong"/>
          <w:spacing w:val="-15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电缆项目的建筑工程设计过程中，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计原则，以确保通信电</w:t>
      </w:r>
      <w:r>
        <w:rPr>
          <w:rFonts w:ascii="FangSong" w:eastAsia="FangSong" w:hAnsi="FangSong" w:cs="FangSong"/>
          <w:spacing w:val="-3"/>
          <w:sz w:val="28"/>
          <w:szCs w:val="28"/>
        </w:rPr>
        <w:t>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通信电缆项目总平面设计要求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定，适应通信电缆项目的实际使用需要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信电缆项目所处地区的地质条件和地震风险，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结合通信电缆项目的实际需求和环境条件，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筑工程的设计总体要求是确保通信电缆项目实现预期功能、安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建筑的功能布局满足通信电缆项目需求，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能够达到高标准，满足通信电缆项目的长期发展需求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通信电缆项目规划的总建筑面积为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信电缆项目的功能布局和需求，确保各功能区域得到合理的利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通信电缆项目总投资比例：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信电缆项目总投资的比例为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未来通信电缆项目运营的需求，同时避免了过度浪费。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信电缆项目整体布局：</w:t>
      </w:r>
    </w:p>
    <w:p>
      <w:pPr>
        <w:spacing w:before="290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使通信电缆项目更好地适应当地的自然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社会责任通</w:t>
      </w:r>
      <w:r>
        <w:rPr>
          <w:rFonts w:ascii="FangSong" w:eastAsia="FangSong" w:hAnsi="FangSong" w:cs="FangSong"/>
          <w:spacing w:val="-1"/>
          <w:sz w:val="28"/>
          <w:szCs w:val="28"/>
        </w:rPr>
        <w:t>信电缆项目与计划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社会责任通信电缆项目与计划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https://d.book118.com/885012332323011122</w:t>
        </w:r>
      </w:hyperlink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4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5012332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2024-03-14T07:53:37Z</vt:filetime>
  </property>
  <property fmtid="{D5CDD505-2E9C-101B-9397-08002B2CF9AE}" pid="3" name="CRO">
    <vt:lpwstr>wqlLaW5nc29mdCBQREYgdG8gV1BTIDgw</vt:lpwstr>
  </property>
</Properties>
</file>