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全热风载流焊机项目规划设计蓝图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46" w:history="1">
        <w:r>
          <w:rPr>
            <w:rFonts w:ascii="仿宋" w:eastAsia="仿宋" w:hAnsi="仿宋" w:cs="仿宋" w:hint="eastAsia"/>
            <w:lang w:eastAsia="zh-CN"/>
          </w:rPr>
          <w:t>前言</w:t>
        </w:r>
        <w:r>
          <w:tab/>
        </w:r>
        <w:r>
          <w:fldChar w:fldCharType="begin"/>
        </w:r>
        <w:r>
          <w:instrText xml:space="preserve"> PAGEREF _Toc14046 \h </w:instrText>
        </w:r>
        <w:r>
          <w:fldChar w:fldCharType="separate"/>
        </w:r>
        <w:r>
          <w:t>3</w:t>
        </w:r>
        <w:r>
          <w:fldChar w:fldCharType="end"/>
        </w:r>
      </w:hyperlink>
    </w:p>
    <w:p>
      <w:pPr>
        <w:pStyle w:val="TOC1"/>
        <w:tabs>
          <w:tab w:val="right" w:leader="dot" w:pos="8306"/>
        </w:tabs>
      </w:pPr>
      <w:hyperlink w:anchor="_Toc23966" w:history="1">
        <w:r>
          <w:rPr>
            <w:rFonts w:ascii="仿宋" w:eastAsia="仿宋" w:hAnsi="仿宋" w:cs="仿宋" w:hint="eastAsia"/>
            <w:lang w:eastAsia="zh-CN"/>
          </w:rPr>
          <w:t>一、全热风载流焊机项目建设背景及必要性分析</w:t>
        </w:r>
        <w:r>
          <w:tab/>
        </w:r>
        <w:r>
          <w:fldChar w:fldCharType="begin"/>
        </w:r>
        <w:r>
          <w:instrText xml:space="preserve"> PAGEREF _Toc23966 \h </w:instrText>
        </w:r>
        <w:r>
          <w:fldChar w:fldCharType="separate"/>
        </w:r>
        <w:r>
          <w:t>3</w:t>
        </w:r>
        <w:r>
          <w:fldChar w:fldCharType="end"/>
        </w:r>
      </w:hyperlink>
    </w:p>
    <w:p>
      <w:pPr>
        <w:pStyle w:val="TOC2"/>
        <w:tabs>
          <w:tab w:val="right" w:leader="dot" w:pos="8306"/>
        </w:tabs>
      </w:pPr>
      <w:hyperlink w:anchor="_Toc4977" w:history="1">
        <w:r>
          <w:rPr>
            <w:rFonts w:ascii="仿宋" w:eastAsia="仿宋" w:hAnsi="仿宋" w:cs="仿宋" w:hint="eastAsia"/>
            <w:lang w:eastAsia="zh-CN"/>
          </w:rPr>
          <w:t>(一)、全热风载流焊机项目背景分析</w:t>
        </w:r>
        <w:r>
          <w:tab/>
        </w:r>
        <w:r>
          <w:fldChar w:fldCharType="begin"/>
        </w:r>
        <w:r>
          <w:instrText xml:space="preserve"> PAGEREF _Toc4977 \h </w:instrText>
        </w:r>
        <w:r>
          <w:fldChar w:fldCharType="separate"/>
        </w:r>
        <w:r>
          <w:t>3</w:t>
        </w:r>
        <w:r>
          <w:fldChar w:fldCharType="end"/>
        </w:r>
      </w:hyperlink>
    </w:p>
    <w:p>
      <w:pPr>
        <w:pStyle w:val="TOC2"/>
        <w:tabs>
          <w:tab w:val="right" w:leader="dot" w:pos="8306"/>
        </w:tabs>
      </w:pPr>
      <w:hyperlink w:anchor="_Toc20013" w:history="1">
        <w:r>
          <w:rPr>
            <w:rFonts w:ascii="仿宋" w:eastAsia="仿宋" w:hAnsi="仿宋" w:cs="仿宋" w:hint="eastAsia"/>
            <w:lang w:eastAsia="zh-CN"/>
          </w:rPr>
          <w:t>(二)、全热风载流焊机项目建设必要性分析</w:t>
        </w:r>
        <w:r>
          <w:tab/>
        </w:r>
        <w:r>
          <w:fldChar w:fldCharType="begin"/>
        </w:r>
        <w:r>
          <w:instrText xml:space="preserve"> PAGEREF _Toc20013 \h </w:instrText>
        </w:r>
        <w:r>
          <w:fldChar w:fldCharType="separate"/>
        </w:r>
        <w:r>
          <w:t>5</w:t>
        </w:r>
        <w:r>
          <w:fldChar w:fldCharType="end"/>
        </w:r>
      </w:hyperlink>
    </w:p>
    <w:p>
      <w:pPr>
        <w:pStyle w:val="TOC1"/>
        <w:tabs>
          <w:tab w:val="right" w:leader="dot" w:pos="8306"/>
        </w:tabs>
      </w:pPr>
      <w:hyperlink w:anchor="_Toc14860" w:history="1">
        <w:r>
          <w:rPr>
            <w:rFonts w:ascii="仿宋" w:eastAsia="仿宋" w:hAnsi="仿宋" w:cs="仿宋" w:hint="eastAsia"/>
            <w:lang w:eastAsia="zh-CN"/>
          </w:rPr>
          <w:t>二、全热风载流焊机项目选址可行性分析</w:t>
        </w:r>
        <w:r>
          <w:tab/>
        </w:r>
        <w:r>
          <w:fldChar w:fldCharType="begin"/>
        </w:r>
        <w:r>
          <w:instrText xml:space="preserve"> PAGEREF _Toc14860 \h </w:instrText>
        </w:r>
        <w:r>
          <w:fldChar w:fldCharType="separate"/>
        </w:r>
        <w:r>
          <w:t>6</w:t>
        </w:r>
        <w:r>
          <w:fldChar w:fldCharType="end"/>
        </w:r>
      </w:hyperlink>
    </w:p>
    <w:p>
      <w:pPr>
        <w:pStyle w:val="TOC2"/>
        <w:tabs>
          <w:tab w:val="right" w:leader="dot" w:pos="8306"/>
        </w:tabs>
      </w:pPr>
      <w:hyperlink w:anchor="_Toc20520" w:history="1">
        <w:r>
          <w:rPr>
            <w:rFonts w:ascii="仿宋" w:eastAsia="仿宋" w:hAnsi="仿宋" w:cs="仿宋" w:hint="eastAsia"/>
            <w:lang w:eastAsia="zh-CN"/>
          </w:rPr>
          <w:t>(一)、全热风载流焊机项目选址</w:t>
        </w:r>
        <w:r>
          <w:tab/>
        </w:r>
        <w:r>
          <w:fldChar w:fldCharType="begin"/>
        </w:r>
        <w:r>
          <w:instrText xml:space="preserve"> PAGEREF _Toc20520 \h </w:instrText>
        </w:r>
        <w:r>
          <w:fldChar w:fldCharType="separate"/>
        </w:r>
        <w:r>
          <w:t>6</w:t>
        </w:r>
        <w:r>
          <w:fldChar w:fldCharType="end"/>
        </w:r>
      </w:hyperlink>
    </w:p>
    <w:p>
      <w:pPr>
        <w:pStyle w:val="TOC2"/>
        <w:tabs>
          <w:tab w:val="right" w:leader="dot" w:pos="8306"/>
        </w:tabs>
      </w:pPr>
      <w:hyperlink w:anchor="_Toc14044" w:history="1">
        <w:r>
          <w:rPr>
            <w:rFonts w:ascii="仿宋" w:eastAsia="仿宋" w:hAnsi="仿宋" w:cs="仿宋" w:hint="eastAsia"/>
            <w:lang w:eastAsia="zh-CN"/>
          </w:rPr>
          <w:t>(二)、用地控制指标</w:t>
        </w:r>
        <w:r>
          <w:tab/>
        </w:r>
        <w:r>
          <w:fldChar w:fldCharType="begin"/>
        </w:r>
        <w:r>
          <w:instrText xml:space="preserve"> PAGEREF _Toc14044 \h </w:instrText>
        </w:r>
        <w:r>
          <w:fldChar w:fldCharType="separate"/>
        </w:r>
        <w:r>
          <w:t>6</w:t>
        </w:r>
        <w:r>
          <w:fldChar w:fldCharType="end"/>
        </w:r>
      </w:hyperlink>
    </w:p>
    <w:p>
      <w:pPr>
        <w:pStyle w:val="TOC2"/>
        <w:tabs>
          <w:tab w:val="right" w:leader="dot" w:pos="8306"/>
        </w:tabs>
      </w:pPr>
      <w:hyperlink w:anchor="_Toc9493" w:history="1">
        <w:r>
          <w:rPr>
            <w:rFonts w:ascii="仿宋" w:eastAsia="仿宋" w:hAnsi="仿宋" w:cs="仿宋" w:hint="eastAsia"/>
            <w:lang w:eastAsia="zh-CN"/>
          </w:rPr>
          <w:t>(三)、节约用地措施</w:t>
        </w:r>
        <w:r>
          <w:tab/>
        </w:r>
        <w:r>
          <w:fldChar w:fldCharType="begin"/>
        </w:r>
        <w:r>
          <w:instrText xml:space="preserve"> PAGEREF _Toc9493 \h </w:instrText>
        </w:r>
        <w:r>
          <w:fldChar w:fldCharType="separate"/>
        </w:r>
        <w:r>
          <w:t>8</w:t>
        </w:r>
        <w:r>
          <w:fldChar w:fldCharType="end"/>
        </w:r>
      </w:hyperlink>
    </w:p>
    <w:p>
      <w:pPr>
        <w:pStyle w:val="TOC2"/>
        <w:tabs>
          <w:tab w:val="right" w:leader="dot" w:pos="8306"/>
        </w:tabs>
      </w:pPr>
      <w:hyperlink w:anchor="_Toc23320" w:history="1">
        <w:r>
          <w:rPr>
            <w:rFonts w:ascii="仿宋" w:eastAsia="仿宋" w:hAnsi="仿宋" w:cs="仿宋" w:hint="eastAsia"/>
            <w:lang w:eastAsia="zh-CN"/>
          </w:rPr>
          <w:t>(四)、总图布置方案</w:t>
        </w:r>
        <w:r>
          <w:tab/>
        </w:r>
        <w:r>
          <w:fldChar w:fldCharType="begin"/>
        </w:r>
        <w:r>
          <w:instrText xml:space="preserve"> PAGEREF _Toc23320 \h </w:instrText>
        </w:r>
        <w:r>
          <w:fldChar w:fldCharType="separate"/>
        </w:r>
        <w:r>
          <w:t>9</w:t>
        </w:r>
        <w:r>
          <w:fldChar w:fldCharType="end"/>
        </w:r>
      </w:hyperlink>
    </w:p>
    <w:p>
      <w:pPr>
        <w:pStyle w:val="TOC2"/>
        <w:tabs>
          <w:tab w:val="right" w:leader="dot" w:pos="8306"/>
        </w:tabs>
      </w:pPr>
      <w:hyperlink w:anchor="_Toc16376" w:history="1">
        <w:r>
          <w:rPr>
            <w:rFonts w:ascii="仿宋" w:eastAsia="仿宋" w:hAnsi="仿宋" w:cs="仿宋" w:hint="eastAsia"/>
            <w:lang w:eastAsia="zh-CN"/>
          </w:rPr>
          <w:t>(五)、选址综合评价</w:t>
        </w:r>
        <w:r>
          <w:tab/>
        </w:r>
        <w:r>
          <w:fldChar w:fldCharType="begin"/>
        </w:r>
        <w:r>
          <w:instrText xml:space="preserve"> PAGEREF _Toc16376 \h </w:instrText>
        </w:r>
        <w:r>
          <w:fldChar w:fldCharType="separate"/>
        </w:r>
        <w:r>
          <w:t>10</w:t>
        </w:r>
        <w:r>
          <w:fldChar w:fldCharType="end"/>
        </w:r>
      </w:hyperlink>
    </w:p>
    <w:p>
      <w:pPr>
        <w:pStyle w:val="TOC1"/>
        <w:tabs>
          <w:tab w:val="right" w:leader="dot" w:pos="8306"/>
        </w:tabs>
      </w:pPr>
      <w:hyperlink w:anchor="_Toc8658" w:history="1">
        <w:r>
          <w:rPr>
            <w:rFonts w:ascii="仿宋" w:eastAsia="仿宋" w:hAnsi="仿宋" w:cs="仿宋" w:hint="eastAsia"/>
            <w:lang w:eastAsia="zh-CN"/>
          </w:rPr>
          <w:t>三、全热风载流焊机项目土建工程</w:t>
        </w:r>
        <w:r>
          <w:tab/>
        </w:r>
        <w:r>
          <w:fldChar w:fldCharType="begin"/>
        </w:r>
        <w:r>
          <w:instrText xml:space="preserve"> PAGEREF _Toc8658 \h </w:instrText>
        </w:r>
        <w:r>
          <w:fldChar w:fldCharType="separate"/>
        </w:r>
        <w:r>
          <w:t>11</w:t>
        </w:r>
        <w:r>
          <w:fldChar w:fldCharType="end"/>
        </w:r>
      </w:hyperlink>
    </w:p>
    <w:p>
      <w:pPr>
        <w:pStyle w:val="TOC2"/>
        <w:tabs>
          <w:tab w:val="right" w:leader="dot" w:pos="8306"/>
        </w:tabs>
      </w:pPr>
      <w:hyperlink w:anchor="_Toc6983" w:history="1">
        <w:r>
          <w:rPr>
            <w:rFonts w:ascii="仿宋" w:eastAsia="仿宋" w:hAnsi="仿宋" w:cs="仿宋" w:hint="eastAsia"/>
            <w:lang w:eastAsia="zh-CN"/>
          </w:rPr>
          <w:t>(一)、建筑工程设计原则</w:t>
        </w:r>
        <w:r>
          <w:tab/>
        </w:r>
        <w:r>
          <w:fldChar w:fldCharType="begin"/>
        </w:r>
        <w:r>
          <w:instrText xml:space="preserve"> PAGEREF _Toc6983 \h </w:instrText>
        </w:r>
        <w:r>
          <w:fldChar w:fldCharType="separate"/>
        </w:r>
        <w:r>
          <w:t>11</w:t>
        </w:r>
        <w:r>
          <w:fldChar w:fldCharType="end"/>
        </w:r>
      </w:hyperlink>
    </w:p>
    <w:p>
      <w:pPr>
        <w:pStyle w:val="TOC2"/>
        <w:tabs>
          <w:tab w:val="right" w:leader="dot" w:pos="8306"/>
        </w:tabs>
      </w:pPr>
      <w:hyperlink w:anchor="_Toc8332" w:history="1">
        <w:r>
          <w:rPr>
            <w:rFonts w:ascii="仿宋" w:eastAsia="仿宋" w:hAnsi="仿宋" w:cs="仿宋" w:hint="eastAsia"/>
            <w:lang w:eastAsia="zh-CN"/>
          </w:rPr>
          <w:t>(二)、土建工程设计年限及安全等级</w:t>
        </w:r>
        <w:r>
          <w:tab/>
        </w:r>
        <w:r>
          <w:fldChar w:fldCharType="begin"/>
        </w:r>
        <w:r>
          <w:instrText xml:space="preserve"> PAGEREF _Toc8332 \h </w:instrText>
        </w:r>
        <w:r>
          <w:fldChar w:fldCharType="separate"/>
        </w:r>
        <w:r>
          <w:t>13</w:t>
        </w:r>
        <w:r>
          <w:fldChar w:fldCharType="end"/>
        </w:r>
      </w:hyperlink>
    </w:p>
    <w:p>
      <w:pPr>
        <w:pStyle w:val="TOC2"/>
        <w:tabs>
          <w:tab w:val="right" w:leader="dot" w:pos="8306"/>
        </w:tabs>
      </w:pPr>
      <w:hyperlink w:anchor="_Toc4034" w:history="1">
        <w:r>
          <w:rPr>
            <w:rFonts w:ascii="仿宋" w:eastAsia="仿宋" w:hAnsi="仿宋" w:cs="仿宋" w:hint="eastAsia"/>
            <w:lang w:eastAsia="zh-CN"/>
          </w:rPr>
          <w:t>(三)、建筑工程设计总体要求</w:t>
        </w:r>
        <w:r>
          <w:tab/>
        </w:r>
        <w:r>
          <w:fldChar w:fldCharType="begin"/>
        </w:r>
        <w:r>
          <w:instrText xml:space="preserve"> PAGEREF _Toc4034 \h </w:instrText>
        </w:r>
        <w:r>
          <w:fldChar w:fldCharType="separate"/>
        </w:r>
        <w:r>
          <w:t>14</w:t>
        </w:r>
        <w:r>
          <w:fldChar w:fldCharType="end"/>
        </w:r>
      </w:hyperlink>
    </w:p>
    <w:p>
      <w:pPr>
        <w:pStyle w:val="TOC2"/>
        <w:tabs>
          <w:tab w:val="right" w:leader="dot" w:pos="8306"/>
        </w:tabs>
      </w:pPr>
      <w:hyperlink w:anchor="_Toc2374" w:history="1">
        <w:r>
          <w:rPr>
            <w:rFonts w:ascii="仿宋" w:eastAsia="仿宋" w:hAnsi="仿宋" w:cs="仿宋" w:hint="eastAsia"/>
            <w:lang w:eastAsia="zh-CN"/>
          </w:rPr>
          <w:t>(四)、土建工程建设指标</w:t>
        </w:r>
        <w:r>
          <w:tab/>
        </w:r>
        <w:r>
          <w:fldChar w:fldCharType="begin"/>
        </w:r>
        <w:r>
          <w:instrText xml:space="preserve"> PAGEREF _Toc2374 \h </w:instrText>
        </w:r>
        <w:r>
          <w:fldChar w:fldCharType="separate"/>
        </w:r>
        <w:r>
          <w:t>14</w:t>
        </w:r>
        <w:r>
          <w:fldChar w:fldCharType="end"/>
        </w:r>
      </w:hyperlink>
    </w:p>
    <w:p>
      <w:pPr>
        <w:pStyle w:val="TOC1"/>
        <w:tabs>
          <w:tab w:val="right" w:leader="dot" w:pos="8306"/>
        </w:tabs>
      </w:pPr>
      <w:hyperlink w:anchor="_Toc15031" w:history="1">
        <w:r>
          <w:rPr>
            <w:rFonts w:ascii="仿宋" w:eastAsia="仿宋" w:hAnsi="仿宋" w:cs="仿宋" w:hint="eastAsia"/>
            <w:lang w:eastAsia="zh-CN"/>
          </w:rPr>
          <w:t>四、全热风载流焊机项目概论</w:t>
        </w:r>
        <w:r>
          <w:tab/>
        </w:r>
        <w:r>
          <w:fldChar w:fldCharType="begin"/>
        </w:r>
        <w:r>
          <w:instrText xml:space="preserve"> PAGEREF _Toc15031 \h </w:instrText>
        </w:r>
        <w:r>
          <w:fldChar w:fldCharType="separate"/>
        </w:r>
        <w:r>
          <w:t>15</w:t>
        </w:r>
        <w:r>
          <w:fldChar w:fldCharType="end"/>
        </w:r>
      </w:hyperlink>
    </w:p>
    <w:p>
      <w:pPr>
        <w:pStyle w:val="TOC2"/>
        <w:tabs>
          <w:tab w:val="right" w:leader="dot" w:pos="8306"/>
        </w:tabs>
      </w:pPr>
      <w:hyperlink w:anchor="_Toc12826" w:history="1">
        <w:r>
          <w:rPr>
            <w:rFonts w:ascii="仿宋" w:eastAsia="仿宋" w:hAnsi="仿宋" w:cs="仿宋" w:hint="eastAsia"/>
            <w:lang w:eastAsia="zh-CN"/>
          </w:rPr>
          <w:t>(一)、全热风载流焊机项目概况</w:t>
        </w:r>
        <w:r>
          <w:tab/>
        </w:r>
        <w:r>
          <w:fldChar w:fldCharType="begin"/>
        </w:r>
        <w:r>
          <w:instrText xml:space="preserve"> PAGEREF _Toc12826 \h </w:instrText>
        </w:r>
        <w:r>
          <w:fldChar w:fldCharType="separate"/>
        </w:r>
        <w:r>
          <w:t>15</w:t>
        </w:r>
        <w:r>
          <w:fldChar w:fldCharType="end"/>
        </w:r>
      </w:hyperlink>
    </w:p>
    <w:p>
      <w:pPr>
        <w:pStyle w:val="TOC2"/>
        <w:tabs>
          <w:tab w:val="right" w:leader="dot" w:pos="8306"/>
        </w:tabs>
      </w:pPr>
      <w:hyperlink w:anchor="_Toc14267" w:history="1">
        <w:r>
          <w:rPr>
            <w:rFonts w:ascii="仿宋" w:eastAsia="仿宋" w:hAnsi="仿宋" w:cs="仿宋" w:hint="eastAsia"/>
            <w:lang w:eastAsia="zh-CN"/>
          </w:rPr>
          <w:t>(二)、全热风载流焊机项目目标</w:t>
        </w:r>
        <w:r>
          <w:tab/>
        </w:r>
        <w:r>
          <w:fldChar w:fldCharType="begin"/>
        </w:r>
        <w:r>
          <w:instrText xml:space="preserve"> PAGEREF _Toc14267 \h </w:instrText>
        </w:r>
        <w:r>
          <w:fldChar w:fldCharType="separate"/>
        </w:r>
        <w:r>
          <w:t>17</w:t>
        </w:r>
        <w:r>
          <w:fldChar w:fldCharType="end"/>
        </w:r>
      </w:hyperlink>
    </w:p>
    <w:p>
      <w:pPr>
        <w:pStyle w:val="TOC2"/>
        <w:tabs>
          <w:tab w:val="right" w:leader="dot" w:pos="8306"/>
        </w:tabs>
      </w:pPr>
      <w:hyperlink w:anchor="_Toc30376" w:history="1">
        <w:r>
          <w:rPr>
            <w:rFonts w:ascii="仿宋" w:eastAsia="仿宋" w:hAnsi="仿宋" w:cs="仿宋" w:hint="eastAsia"/>
            <w:lang w:eastAsia="zh-CN"/>
          </w:rPr>
          <w:t>(三)、全热风载流焊机项目提出的理由</w:t>
        </w:r>
        <w:r>
          <w:tab/>
        </w:r>
        <w:r>
          <w:fldChar w:fldCharType="begin"/>
        </w:r>
        <w:r>
          <w:instrText xml:space="preserve"> PAGEREF _Toc30376 \h </w:instrText>
        </w:r>
        <w:r>
          <w:fldChar w:fldCharType="separate"/>
        </w:r>
        <w:r>
          <w:t>18</w:t>
        </w:r>
        <w:r>
          <w:fldChar w:fldCharType="end"/>
        </w:r>
      </w:hyperlink>
    </w:p>
    <w:p>
      <w:pPr>
        <w:pStyle w:val="TOC2"/>
        <w:tabs>
          <w:tab w:val="right" w:leader="dot" w:pos="8306"/>
        </w:tabs>
      </w:pPr>
      <w:hyperlink w:anchor="_Toc20708" w:history="1">
        <w:r>
          <w:rPr>
            <w:rFonts w:ascii="仿宋" w:eastAsia="仿宋" w:hAnsi="仿宋" w:cs="仿宋" w:hint="eastAsia"/>
            <w:lang w:eastAsia="zh-CN"/>
          </w:rPr>
          <w:t>(四)、全热风载流焊机项目意义</w:t>
        </w:r>
        <w:r>
          <w:tab/>
        </w:r>
        <w:r>
          <w:fldChar w:fldCharType="begin"/>
        </w:r>
        <w:r>
          <w:instrText xml:space="preserve"> PAGEREF _Toc20708 \h </w:instrText>
        </w:r>
        <w:r>
          <w:fldChar w:fldCharType="separate"/>
        </w:r>
        <w:r>
          <w:t>20</w:t>
        </w:r>
        <w:r>
          <w:fldChar w:fldCharType="end"/>
        </w:r>
      </w:hyperlink>
    </w:p>
    <w:p>
      <w:pPr>
        <w:pStyle w:val="TOC2"/>
        <w:tabs>
          <w:tab w:val="right" w:leader="dot" w:pos="8306"/>
        </w:tabs>
      </w:pPr>
      <w:hyperlink w:anchor="_Toc10710" w:history="1">
        <w:r>
          <w:rPr>
            <w:rFonts w:ascii="仿宋" w:eastAsia="仿宋" w:hAnsi="仿宋" w:cs="仿宋" w:hint="eastAsia"/>
            <w:lang w:eastAsia="zh-CN"/>
          </w:rPr>
          <w:t>(五)、全热风载流焊机项目背景</w:t>
        </w:r>
        <w:r>
          <w:tab/>
        </w:r>
        <w:r>
          <w:fldChar w:fldCharType="begin"/>
        </w:r>
        <w:r>
          <w:instrText xml:space="preserve"> PAGEREF _Toc10710 \h </w:instrText>
        </w:r>
        <w:r>
          <w:fldChar w:fldCharType="separate"/>
        </w:r>
        <w:r>
          <w:t>21</w:t>
        </w:r>
        <w:r>
          <w:fldChar w:fldCharType="end"/>
        </w:r>
      </w:hyperlink>
    </w:p>
    <w:p>
      <w:pPr>
        <w:pStyle w:val="TOC1"/>
        <w:tabs>
          <w:tab w:val="right" w:leader="dot" w:pos="8306"/>
        </w:tabs>
      </w:pPr>
      <w:hyperlink w:anchor="_Toc8702" w:history="1">
        <w:r>
          <w:rPr>
            <w:rFonts w:ascii="仿宋" w:eastAsia="仿宋" w:hAnsi="仿宋" w:cs="仿宋" w:hint="eastAsia"/>
            <w:lang w:eastAsia="zh-CN"/>
          </w:rPr>
          <w:t>五、全热风载流焊机项目危机管理</w:t>
        </w:r>
        <w:r>
          <w:tab/>
        </w:r>
        <w:r>
          <w:fldChar w:fldCharType="begin"/>
        </w:r>
        <w:r>
          <w:instrText xml:space="preserve"> PAGEREF _Toc8702 \h </w:instrText>
        </w:r>
        <w:r>
          <w:fldChar w:fldCharType="separate"/>
        </w:r>
        <w:r>
          <w:t>22</w:t>
        </w:r>
        <w:r>
          <w:fldChar w:fldCharType="end"/>
        </w:r>
      </w:hyperlink>
    </w:p>
    <w:p>
      <w:pPr>
        <w:pStyle w:val="TOC2"/>
        <w:tabs>
          <w:tab w:val="right" w:leader="dot" w:pos="8306"/>
        </w:tabs>
      </w:pPr>
      <w:hyperlink w:anchor="_Toc17082" w:history="1">
        <w:r>
          <w:rPr>
            <w:rFonts w:ascii="仿宋" w:eastAsia="仿宋" w:hAnsi="仿宋" w:cs="仿宋" w:hint="eastAsia"/>
            <w:lang w:eastAsia="zh-CN"/>
          </w:rPr>
          <w:t>(一)、危机预警与识别</w:t>
        </w:r>
        <w:r>
          <w:tab/>
        </w:r>
        <w:r>
          <w:fldChar w:fldCharType="begin"/>
        </w:r>
        <w:r>
          <w:instrText xml:space="preserve"> PAGEREF _Toc17082 \h </w:instrText>
        </w:r>
        <w:r>
          <w:fldChar w:fldCharType="separate"/>
        </w:r>
        <w:r>
          <w:t>22</w:t>
        </w:r>
        <w:r>
          <w:fldChar w:fldCharType="end"/>
        </w:r>
      </w:hyperlink>
    </w:p>
    <w:p>
      <w:pPr>
        <w:pStyle w:val="TOC2"/>
        <w:tabs>
          <w:tab w:val="right" w:leader="dot" w:pos="8306"/>
        </w:tabs>
      </w:pPr>
      <w:hyperlink w:anchor="_Toc20061" w:history="1">
        <w:r>
          <w:rPr>
            <w:rFonts w:ascii="仿宋" w:eastAsia="仿宋" w:hAnsi="仿宋" w:cs="仿宋" w:hint="eastAsia"/>
            <w:lang w:eastAsia="zh-CN"/>
          </w:rPr>
          <w:t>(二)、危机应对与恢复</w:t>
        </w:r>
        <w:r>
          <w:tab/>
        </w:r>
        <w:r>
          <w:fldChar w:fldCharType="begin"/>
        </w:r>
        <w:r>
          <w:instrText xml:space="preserve"> PAGEREF _Toc20061 \h </w:instrText>
        </w:r>
        <w:r>
          <w:fldChar w:fldCharType="separate"/>
        </w:r>
        <w:r>
          <w:t>23</w:t>
        </w:r>
        <w:r>
          <w:fldChar w:fldCharType="end"/>
        </w:r>
      </w:hyperlink>
    </w:p>
    <w:p>
      <w:pPr>
        <w:pStyle w:val="TOC1"/>
        <w:tabs>
          <w:tab w:val="right" w:leader="dot" w:pos="8306"/>
        </w:tabs>
      </w:pPr>
      <w:hyperlink w:anchor="_Toc1443" w:history="1">
        <w:r>
          <w:rPr>
            <w:rFonts w:ascii="仿宋" w:eastAsia="仿宋" w:hAnsi="仿宋" w:cs="仿宋" w:hint="eastAsia"/>
            <w:lang w:eastAsia="zh-CN"/>
          </w:rPr>
          <w:t>六、工艺说明</w:t>
        </w:r>
        <w:r>
          <w:tab/>
        </w:r>
        <w:r>
          <w:fldChar w:fldCharType="begin"/>
        </w:r>
        <w:r>
          <w:instrText xml:space="preserve"> PAGEREF _Toc1443 \h </w:instrText>
        </w:r>
        <w:r>
          <w:fldChar w:fldCharType="separate"/>
        </w:r>
        <w:r>
          <w:t>24</w:t>
        </w:r>
        <w:r>
          <w:fldChar w:fldCharType="end"/>
        </w:r>
      </w:hyperlink>
    </w:p>
    <w:p>
      <w:pPr>
        <w:pStyle w:val="TOC2"/>
        <w:tabs>
          <w:tab w:val="right" w:leader="dot" w:pos="8306"/>
        </w:tabs>
      </w:pPr>
      <w:hyperlink w:anchor="_Toc9775" w:history="1">
        <w:r>
          <w:rPr>
            <w:rFonts w:ascii="仿宋" w:eastAsia="仿宋" w:hAnsi="仿宋" w:cs="仿宋" w:hint="eastAsia"/>
            <w:lang w:eastAsia="zh-CN"/>
          </w:rPr>
          <w:t>(一)、技术管理特点</w:t>
        </w:r>
        <w:r>
          <w:tab/>
        </w:r>
        <w:r>
          <w:fldChar w:fldCharType="begin"/>
        </w:r>
        <w:r>
          <w:instrText xml:space="preserve"> PAGEREF _Toc9775 \h </w:instrText>
        </w:r>
        <w:r>
          <w:fldChar w:fldCharType="separate"/>
        </w:r>
        <w:r>
          <w:t>24</w:t>
        </w:r>
        <w:r>
          <w:fldChar w:fldCharType="end"/>
        </w:r>
      </w:hyperlink>
    </w:p>
    <w:p>
      <w:pPr>
        <w:pStyle w:val="TOC2"/>
        <w:tabs>
          <w:tab w:val="right" w:leader="dot" w:pos="8306"/>
        </w:tabs>
      </w:pPr>
      <w:hyperlink w:anchor="_Toc12959" w:history="1">
        <w:r>
          <w:rPr>
            <w:rFonts w:ascii="仿宋" w:eastAsia="仿宋" w:hAnsi="仿宋" w:cs="仿宋" w:hint="eastAsia"/>
            <w:lang w:eastAsia="zh-CN"/>
          </w:rPr>
          <w:t>(二)、全热风载流焊机项目工艺技术设计方案</w:t>
        </w:r>
        <w:r>
          <w:tab/>
        </w:r>
        <w:r>
          <w:fldChar w:fldCharType="begin"/>
        </w:r>
        <w:r>
          <w:instrText xml:space="preserve"> PAGEREF _Toc12959 \h </w:instrText>
        </w:r>
        <w:r>
          <w:fldChar w:fldCharType="separate"/>
        </w:r>
        <w:r>
          <w:t>25</w:t>
        </w:r>
        <w:r>
          <w:fldChar w:fldCharType="end"/>
        </w:r>
      </w:hyperlink>
    </w:p>
    <w:p>
      <w:pPr>
        <w:pStyle w:val="TOC2"/>
        <w:tabs>
          <w:tab w:val="right" w:leader="dot" w:pos="8306"/>
        </w:tabs>
      </w:pPr>
      <w:hyperlink w:anchor="_Toc16260" w:history="1">
        <w:r>
          <w:rPr>
            <w:rFonts w:ascii="仿宋" w:eastAsia="仿宋" w:hAnsi="仿宋" w:cs="仿宋" w:hint="eastAsia"/>
            <w:lang w:eastAsia="zh-CN"/>
          </w:rPr>
          <w:t>(三)、设备选型方案</w:t>
        </w:r>
        <w:r>
          <w:tab/>
        </w:r>
        <w:r>
          <w:fldChar w:fldCharType="begin"/>
        </w:r>
        <w:r>
          <w:instrText xml:space="preserve"> PAGEREF _Toc16260 \h </w:instrText>
        </w:r>
        <w:r>
          <w:fldChar w:fldCharType="separate"/>
        </w:r>
        <w:r>
          <w:t>27</w:t>
        </w:r>
        <w:r>
          <w:fldChar w:fldCharType="end"/>
        </w:r>
      </w:hyperlink>
    </w:p>
    <w:p>
      <w:pPr>
        <w:pStyle w:val="TOC1"/>
        <w:tabs>
          <w:tab w:val="right" w:leader="dot" w:pos="8306"/>
        </w:tabs>
      </w:pPr>
      <w:hyperlink w:anchor="_Toc19691" w:history="1">
        <w:r>
          <w:rPr>
            <w:rFonts w:ascii="仿宋" w:eastAsia="仿宋" w:hAnsi="仿宋" w:cs="仿宋" w:hint="eastAsia"/>
            <w:lang w:eastAsia="zh-CN"/>
          </w:rPr>
          <w:t>七、全热风载流焊机项目社会影响</w:t>
        </w:r>
        <w:r>
          <w:tab/>
        </w:r>
        <w:r>
          <w:fldChar w:fldCharType="begin"/>
        </w:r>
        <w:r>
          <w:instrText xml:space="preserve"> PAGEREF _Toc19691 \h </w:instrText>
        </w:r>
        <w:r>
          <w:fldChar w:fldCharType="separate"/>
        </w:r>
        <w:r>
          <w:t>28</w:t>
        </w:r>
        <w:r>
          <w:fldChar w:fldCharType="end"/>
        </w:r>
      </w:hyperlink>
    </w:p>
    <w:p>
      <w:pPr>
        <w:pStyle w:val="TOC2"/>
        <w:tabs>
          <w:tab w:val="right" w:leader="dot" w:pos="8306"/>
        </w:tabs>
      </w:pPr>
      <w:hyperlink w:anchor="_Toc26719" w:history="1">
        <w:r>
          <w:rPr>
            <w:rFonts w:ascii="仿宋" w:eastAsia="仿宋" w:hAnsi="仿宋" w:cs="仿宋" w:hint="eastAsia"/>
            <w:lang w:eastAsia="zh-CN"/>
          </w:rPr>
          <w:t>(一)、社会责任与义务</w:t>
        </w:r>
        <w:r>
          <w:tab/>
        </w:r>
        <w:r>
          <w:fldChar w:fldCharType="begin"/>
        </w:r>
        <w:r>
          <w:instrText xml:space="preserve"> PAGEREF _Toc26719 \h </w:instrText>
        </w:r>
        <w:r>
          <w:fldChar w:fldCharType="separate"/>
        </w:r>
        <w:r>
          <w:t>28</w:t>
        </w:r>
        <w:r>
          <w:fldChar w:fldCharType="end"/>
        </w:r>
      </w:hyperlink>
    </w:p>
    <w:p>
      <w:pPr>
        <w:pStyle w:val="TOC2"/>
        <w:tabs>
          <w:tab w:val="right" w:leader="dot" w:pos="8306"/>
        </w:tabs>
      </w:pPr>
      <w:hyperlink w:anchor="_Toc27444" w:history="1">
        <w:r>
          <w:rPr>
            <w:rFonts w:ascii="仿宋" w:eastAsia="仿宋" w:hAnsi="仿宋" w:cs="仿宋" w:hint="eastAsia"/>
            <w:lang w:eastAsia="zh-CN"/>
          </w:rPr>
          <w:t>(二)、社会参与与沟通</w:t>
        </w:r>
        <w:r>
          <w:tab/>
        </w:r>
        <w:r>
          <w:fldChar w:fldCharType="begin"/>
        </w:r>
        <w:r>
          <w:instrText xml:space="preserve"> PAGEREF _Toc27444 \h </w:instrText>
        </w:r>
        <w:r>
          <w:fldChar w:fldCharType="separate"/>
        </w:r>
        <w:r>
          <w:t>29</w:t>
        </w:r>
        <w:r>
          <w:fldChar w:fldCharType="end"/>
        </w:r>
      </w:hyperlink>
    </w:p>
    <w:p>
      <w:pPr>
        <w:pStyle w:val="TOC1"/>
        <w:tabs>
          <w:tab w:val="right" w:leader="dot" w:pos="8306"/>
        </w:tabs>
      </w:pPr>
      <w:hyperlink w:anchor="_Toc17042" w:history="1">
        <w:r>
          <w:rPr>
            <w:rFonts w:ascii="仿宋" w:eastAsia="仿宋" w:hAnsi="仿宋" w:cs="仿宋" w:hint="eastAsia"/>
            <w:lang w:eastAsia="zh-CN"/>
          </w:rPr>
          <w:t>八、全热风载流焊机项目风险管理</w:t>
        </w:r>
        <w:r>
          <w:tab/>
        </w:r>
        <w:r>
          <w:fldChar w:fldCharType="begin"/>
        </w:r>
        <w:r>
          <w:instrText xml:space="preserve"> PAGEREF _Toc17042 \h </w:instrText>
        </w:r>
        <w:r>
          <w:fldChar w:fldCharType="separate"/>
        </w:r>
        <w:r>
          <w:t>30</w:t>
        </w:r>
        <w:r>
          <w:fldChar w:fldCharType="end"/>
        </w:r>
      </w:hyperlink>
    </w:p>
    <w:p>
      <w:pPr>
        <w:pStyle w:val="TOC2"/>
        <w:tabs>
          <w:tab w:val="right" w:leader="dot" w:pos="8306"/>
        </w:tabs>
      </w:pPr>
      <w:hyperlink w:anchor="_Toc16020" w:history="1">
        <w:r>
          <w:rPr>
            <w:rFonts w:ascii="仿宋" w:eastAsia="仿宋" w:hAnsi="仿宋" w:cs="仿宋" w:hint="eastAsia"/>
            <w:lang w:eastAsia="zh-CN"/>
          </w:rPr>
          <w:t>(一)、风险识别与评估</w:t>
        </w:r>
        <w:r>
          <w:tab/>
        </w:r>
        <w:r>
          <w:fldChar w:fldCharType="begin"/>
        </w:r>
        <w:r>
          <w:instrText xml:space="preserve"> PAGEREF _Toc16020 \h </w:instrText>
        </w:r>
        <w:r>
          <w:fldChar w:fldCharType="separate"/>
        </w:r>
        <w:r>
          <w:t>30</w:t>
        </w:r>
        <w:r>
          <w:fldChar w:fldCharType="end"/>
        </w:r>
      </w:hyperlink>
    </w:p>
    <w:p>
      <w:pPr>
        <w:pStyle w:val="TOC2"/>
        <w:tabs>
          <w:tab w:val="right" w:leader="dot" w:pos="8306"/>
        </w:tabs>
      </w:pPr>
      <w:hyperlink w:anchor="_Toc7984" w:history="1">
        <w:r>
          <w:rPr>
            <w:rFonts w:ascii="仿宋" w:eastAsia="仿宋" w:hAnsi="仿宋" w:cs="仿宋" w:hint="eastAsia"/>
            <w:lang w:eastAsia="zh-CN"/>
          </w:rPr>
          <w:t>(二)、风险应对策略</w:t>
        </w:r>
        <w:r>
          <w:tab/>
        </w:r>
        <w:r>
          <w:fldChar w:fldCharType="begin"/>
        </w:r>
        <w:r>
          <w:instrText xml:space="preserve"> PAGEREF _Toc7984 \h </w:instrText>
        </w:r>
        <w:r>
          <w:fldChar w:fldCharType="separate"/>
        </w:r>
        <w:r>
          <w:t>31</w:t>
        </w:r>
        <w:r>
          <w:fldChar w:fldCharType="end"/>
        </w:r>
      </w:hyperlink>
    </w:p>
    <w:p>
      <w:pPr>
        <w:pStyle w:val="TOC2"/>
        <w:tabs>
          <w:tab w:val="right" w:leader="dot" w:pos="8306"/>
        </w:tabs>
      </w:pPr>
      <w:hyperlink w:anchor="_Toc11940" w:history="1">
        <w:r>
          <w:rPr>
            <w:rFonts w:ascii="仿宋" w:eastAsia="仿宋" w:hAnsi="仿宋" w:cs="仿宋" w:hint="eastAsia"/>
            <w:lang w:eastAsia="zh-CN"/>
          </w:rPr>
          <w:t>(三)、风险监控与控制</w:t>
        </w:r>
        <w:r>
          <w:tab/>
        </w:r>
        <w:r>
          <w:fldChar w:fldCharType="begin"/>
        </w:r>
        <w:r>
          <w:instrText xml:space="preserve"> PAGEREF _Toc11940 \h </w:instrText>
        </w:r>
        <w:r>
          <w:fldChar w:fldCharType="separate"/>
        </w:r>
        <w:r>
          <w:t>33</w:t>
        </w:r>
        <w:r>
          <w:fldChar w:fldCharType="end"/>
        </w:r>
      </w:hyperlink>
    </w:p>
    <w:p>
      <w:pPr>
        <w:pStyle w:val="TOC1"/>
        <w:tabs>
          <w:tab w:val="right" w:leader="dot" w:pos="8306"/>
        </w:tabs>
      </w:pPr>
      <w:hyperlink w:anchor="_Toc7899" w:history="1">
        <w:r>
          <w:rPr>
            <w:rFonts w:ascii="仿宋" w:eastAsia="仿宋" w:hAnsi="仿宋" w:cs="仿宋" w:hint="eastAsia"/>
            <w:lang w:eastAsia="zh-CN"/>
          </w:rPr>
          <w:t>九、全热风载流焊机项目人力资源培养与发展</w:t>
        </w:r>
        <w:r>
          <w:tab/>
        </w:r>
        <w:r>
          <w:fldChar w:fldCharType="begin"/>
        </w:r>
        <w:r>
          <w:instrText xml:space="preserve"> PAGEREF _Toc7899 \h </w:instrText>
        </w:r>
        <w:r>
          <w:fldChar w:fldCharType="separate"/>
        </w:r>
        <w:r>
          <w:t>34</w:t>
        </w:r>
        <w:r>
          <w:fldChar w:fldCharType="end"/>
        </w:r>
      </w:hyperlink>
    </w:p>
    <w:p>
      <w:pPr>
        <w:pStyle w:val="TOC2"/>
        <w:tabs>
          <w:tab w:val="right" w:leader="dot" w:pos="8306"/>
        </w:tabs>
      </w:pPr>
      <w:hyperlink w:anchor="_Toc6959" w:history="1">
        <w:r>
          <w:rPr>
            <w:rFonts w:ascii="仿宋" w:eastAsia="仿宋" w:hAnsi="仿宋" w:cs="仿宋" w:hint="eastAsia"/>
            <w:lang w:eastAsia="zh-CN"/>
          </w:rPr>
          <w:t>(一)、人才需求与规划</w:t>
        </w:r>
        <w:r>
          <w:tab/>
        </w:r>
        <w:r>
          <w:fldChar w:fldCharType="begin"/>
        </w:r>
        <w:r>
          <w:instrText xml:space="preserve"> PAGEREF _Toc6959 \h </w:instrText>
        </w:r>
        <w:r>
          <w:fldChar w:fldCharType="separate"/>
        </w:r>
        <w:r>
          <w:t>34</w:t>
        </w:r>
        <w:r>
          <w:fldChar w:fldCharType="end"/>
        </w:r>
      </w:hyperlink>
    </w:p>
    <w:p>
      <w:pPr>
        <w:pStyle w:val="TOC2"/>
        <w:tabs>
          <w:tab w:val="right" w:leader="dot" w:pos="8306"/>
        </w:tabs>
      </w:pPr>
      <w:hyperlink w:anchor="_Toc1338" w:history="1">
        <w:r>
          <w:rPr>
            <w:rFonts w:ascii="仿宋" w:eastAsia="仿宋" w:hAnsi="仿宋" w:cs="仿宋" w:hint="eastAsia"/>
            <w:lang w:eastAsia="zh-CN"/>
          </w:rPr>
          <w:t>(二)、培训与发展计划</w:t>
        </w:r>
        <w:r>
          <w:tab/>
        </w:r>
        <w:r>
          <w:fldChar w:fldCharType="begin"/>
        </w:r>
        <w:r>
          <w:instrText xml:space="preserve"> PAGEREF _Toc1338 \h </w:instrText>
        </w:r>
        <w:r>
          <w:fldChar w:fldCharType="separate"/>
        </w:r>
        <w:r>
          <w:t>34</w:t>
        </w:r>
        <w:r>
          <w:fldChar w:fldCharType="end"/>
        </w:r>
      </w:hyperlink>
    </w:p>
    <w:p>
      <w:pPr>
        <w:pStyle w:val="TOC1"/>
        <w:tabs>
          <w:tab w:val="right" w:leader="dot" w:pos="8306"/>
        </w:tabs>
      </w:pPr>
      <w:hyperlink w:anchor="_Toc6199" w:history="1">
        <w:r>
          <w:rPr>
            <w:rFonts w:ascii="仿宋" w:eastAsia="仿宋" w:hAnsi="仿宋" w:cs="仿宋" w:hint="eastAsia"/>
            <w:lang w:eastAsia="zh-CN"/>
          </w:rPr>
          <w:t>十、全热风载流焊机项目投资规划</w:t>
        </w:r>
        <w:r>
          <w:tab/>
        </w:r>
        <w:r>
          <w:fldChar w:fldCharType="begin"/>
        </w:r>
        <w:r>
          <w:instrText xml:space="preserve"> PAGEREF _Toc6199 \h </w:instrText>
        </w:r>
        <w:r>
          <w:fldChar w:fldCharType="separate"/>
        </w:r>
        <w:r>
          <w:t>35</w:t>
        </w:r>
        <w:r>
          <w:fldChar w:fldCharType="end"/>
        </w:r>
      </w:hyperlink>
    </w:p>
    <w:p>
      <w:pPr>
        <w:pStyle w:val="TOC2"/>
        <w:tabs>
          <w:tab w:val="right" w:leader="dot" w:pos="8306"/>
        </w:tabs>
      </w:pPr>
      <w:hyperlink w:anchor="_Toc24916" w:history="1">
        <w:r>
          <w:rPr>
            <w:rFonts w:ascii="仿宋" w:eastAsia="仿宋" w:hAnsi="仿宋" w:cs="仿宋" w:hint="eastAsia"/>
            <w:lang w:eastAsia="zh-CN"/>
          </w:rPr>
          <w:t>(一)、全热风载流焊机项目总投资估算</w:t>
        </w:r>
        <w:r>
          <w:tab/>
        </w:r>
        <w:r>
          <w:fldChar w:fldCharType="begin"/>
        </w:r>
        <w:r>
          <w:instrText xml:space="preserve"> PAGEREF _Toc24916 \h </w:instrText>
        </w:r>
        <w:r>
          <w:fldChar w:fldCharType="separate"/>
        </w:r>
        <w:r>
          <w:t>35</w:t>
        </w:r>
        <w:r>
          <w:fldChar w:fldCharType="end"/>
        </w:r>
      </w:hyperlink>
    </w:p>
    <w:p>
      <w:pPr>
        <w:pStyle w:val="TOC2"/>
        <w:tabs>
          <w:tab w:val="right" w:leader="dot" w:pos="8306"/>
        </w:tabs>
      </w:pPr>
      <w:hyperlink w:anchor="_Toc24434" w:history="1">
        <w:r>
          <w:rPr>
            <w:rFonts w:ascii="仿宋" w:eastAsia="仿宋" w:hAnsi="仿宋" w:cs="仿宋" w:hint="eastAsia"/>
            <w:lang w:eastAsia="zh-CN"/>
          </w:rPr>
          <w:t>(二)、资金筹措</w:t>
        </w:r>
        <w:r>
          <w:tab/>
        </w:r>
        <w:r>
          <w:fldChar w:fldCharType="begin"/>
        </w:r>
        <w:r>
          <w:instrText xml:space="preserve"> PAGEREF _Toc24434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49" w:history="1">
        <w:r>
          <w:rPr>
            <w:rFonts w:ascii="仿宋" w:eastAsia="仿宋" w:hAnsi="仿宋" w:cs="仿宋" w:hint="eastAsia"/>
            <w:lang w:eastAsia="zh-CN"/>
          </w:rPr>
          <w:t>十一、全热风载流焊机项目经营效益</w:t>
        </w:r>
        <w:r>
          <w:tab/>
        </w:r>
        <w:r>
          <w:fldChar w:fldCharType="begin"/>
        </w:r>
        <w:r>
          <w:instrText xml:space="preserve"> PAGEREF _Toc31149 \h </w:instrText>
        </w:r>
        <w:r>
          <w:fldChar w:fldCharType="separate"/>
        </w:r>
        <w:r>
          <w:t>37</w:t>
        </w:r>
        <w:r>
          <w:fldChar w:fldCharType="end"/>
        </w:r>
      </w:hyperlink>
    </w:p>
    <w:p>
      <w:pPr>
        <w:pStyle w:val="TOC2"/>
        <w:tabs>
          <w:tab w:val="right" w:leader="dot" w:pos="8306"/>
        </w:tabs>
      </w:pPr>
      <w:hyperlink w:anchor="_Toc19051" w:history="1">
        <w:r>
          <w:rPr>
            <w:rFonts w:ascii="仿宋" w:eastAsia="仿宋" w:hAnsi="仿宋" w:cs="仿宋" w:hint="eastAsia"/>
            <w:lang w:eastAsia="zh-CN"/>
          </w:rPr>
          <w:t>(一)、经济评价财务测算</w:t>
        </w:r>
        <w:r>
          <w:tab/>
        </w:r>
        <w:r>
          <w:fldChar w:fldCharType="begin"/>
        </w:r>
        <w:r>
          <w:instrText xml:space="preserve"> PAGEREF _Toc19051 \h </w:instrText>
        </w:r>
        <w:r>
          <w:fldChar w:fldCharType="separate"/>
        </w:r>
        <w:r>
          <w:t>37</w:t>
        </w:r>
        <w:r>
          <w:fldChar w:fldCharType="end"/>
        </w:r>
      </w:hyperlink>
    </w:p>
    <w:p>
      <w:pPr>
        <w:pStyle w:val="TOC2"/>
        <w:tabs>
          <w:tab w:val="right" w:leader="dot" w:pos="8306"/>
        </w:tabs>
      </w:pPr>
      <w:hyperlink w:anchor="_Toc8786" w:history="1">
        <w:r>
          <w:rPr>
            <w:rFonts w:ascii="仿宋" w:eastAsia="仿宋" w:hAnsi="仿宋" w:cs="仿宋" w:hint="eastAsia"/>
            <w:lang w:eastAsia="zh-CN"/>
          </w:rPr>
          <w:t>(二)、全热风载流焊机项目盈利能力分析</w:t>
        </w:r>
        <w:r>
          <w:tab/>
        </w:r>
        <w:r>
          <w:fldChar w:fldCharType="begin"/>
        </w:r>
        <w:r>
          <w:instrText xml:space="preserve"> PAGEREF _Toc8786 \h </w:instrText>
        </w:r>
        <w:r>
          <w:fldChar w:fldCharType="separate"/>
        </w:r>
        <w:r>
          <w:t>38</w:t>
        </w:r>
        <w:r>
          <w:fldChar w:fldCharType="end"/>
        </w:r>
      </w:hyperlink>
    </w:p>
    <w:p>
      <w:pPr>
        <w:pStyle w:val="TOC1"/>
        <w:tabs>
          <w:tab w:val="right" w:leader="dot" w:pos="8306"/>
        </w:tabs>
      </w:pPr>
      <w:hyperlink w:anchor="_Toc744" w:history="1">
        <w:r>
          <w:rPr>
            <w:rFonts w:ascii="仿宋" w:eastAsia="仿宋" w:hAnsi="仿宋" w:cs="仿宋" w:hint="eastAsia"/>
            <w:lang w:eastAsia="zh-CN"/>
          </w:rPr>
          <w:t>十二、全热风载流焊机项目人力资源管理</w:t>
        </w:r>
        <w:r>
          <w:tab/>
        </w:r>
        <w:r>
          <w:fldChar w:fldCharType="begin"/>
        </w:r>
        <w:r>
          <w:instrText xml:space="preserve"> PAGEREF _Toc744 \h </w:instrText>
        </w:r>
        <w:r>
          <w:fldChar w:fldCharType="separate"/>
        </w:r>
        <w:r>
          <w:t>39</w:t>
        </w:r>
        <w:r>
          <w:fldChar w:fldCharType="end"/>
        </w:r>
      </w:hyperlink>
    </w:p>
    <w:p>
      <w:pPr>
        <w:pStyle w:val="TOC2"/>
        <w:tabs>
          <w:tab w:val="right" w:leader="dot" w:pos="8306"/>
        </w:tabs>
      </w:pPr>
      <w:hyperlink w:anchor="_Toc5175" w:history="1">
        <w:r>
          <w:rPr>
            <w:rFonts w:ascii="仿宋" w:eastAsia="仿宋" w:hAnsi="仿宋" w:cs="仿宋" w:hint="eastAsia"/>
            <w:lang w:eastAsia="zh-CN"/>
          </w:rPr>
          <w:t>(一)、建立健全的预算管理制度</w:t>
        </w:r>
        <w:r>
          <w:tab/>
        </w:r>
        <w:r>
          <w:fldChar w:fldCharType="begin"/>
        </w:r>
        <w:r>
          <w:instrText xml:space="preserve"> PAGEREF _Toc5175 \h </w:instrText>
        </w:r>
        <w:r>
          <w:fldChar w:fldCharType="separate"/>
        </w:r>
        <w:r>
          <w:t>39</w:t>
        </w:r>
        <w:r>
          <w:fldChar w:fldCharType="end"/>
        </w:r>
      </w:hyperlink>
    </w:p>
    <w:p>
      <w:pPr>
        <w:pStyle w:val="TOC2"/>
        <w:tabs>
          <w:tab w:val="right" w:leader="dot" w:pos="8306"/>
        </w:tabs>
      </w:pPr>
      <w:hyperlink w:anchor="_Toc17222" w:history="1">
        <w:r>
          <w:rPr>
            <w:rFonts w:ascii="仿宋" w:eastAsia="仿宋" w:hAnsi="仿宋" w:cs="仿宋" w:hint="eastAsia"/>
            <w:lang w:eastAsia="zh-CN"/>
          </w:rPr>
          <w:t>(二)、加强资金流动监控</w:t>
        </w:r>
        <w:r>
          <w:tab/>
        </w:r>
        <w:r>
          <w:fldChar w:fldCharType="begin"/>
        </w:r>
        <w:r>
          <w:instrText xml:space="preserve"> PAGEREF _Toc17222 \h </w:instrText>
        </w:r>
        <w:r>
          <w:fldChar w:fldCharType="separate"/>
        </w:r>
        <w:r>
          <w:t>41</w:t>
        </w:r>
        <w:r>
          <w:fldChar w:fldCharType="end"/>
        </w:r>
      </w:hyperlink>
    </w:p>
    <w:p>
      <w:pPr>
        <w:pStyle w:val="TOC2"/>
        <w:tabs>
          <w:tab w:val="right" w:leader="dot" w:pos="8306"/>
        </w:tabs>
      </w:pPr>
      <w:hyperlink w:anchor="_Toc22676" w:history="1">
        <w:r>
          <w:rPr>
            <w:rFonts w:ascii="仿宋" w:eastAsia="仿宋" w:hAnsi="仿宋" w:cs="仿宋" w:hint="eastAsia"/>
            <w:lang w:eastAsia="zh-CN"/>
          </w:rPr>
          <w:t>(三)、制定完善的风险控制机制</w:t>
        </w:r>
        <w:r>
          <w:tab/>
        </w:r>
        <w:r>
          <w:fldChar w:fldCharType="begin"/>
        </w:r>
        <w:r>
          <w:instrText xml:space="preserve"> PAGEREF _Toc22676 \h </w:instrText>
        </w:r>
        <w:r>
          <w:fldChar w:fldCharType="separate"/>
        </w:r>
        <w:r>
          <w:t>42</w:t>
        </w:r>
        <w:r>
          <w:fldChar w:fldCharType="end"/>
        </w:r>
      </w:hyperlink>
    </w:p>
    <w:p>
      <w:pPr>
        <w:pStyle w:val="TOC2"/>
        <w:tabs>
          <w:tab w:val="right" w:leader="dot" w:pos="8306"/>
        </w:tabs>
      </w:pPr>
      <w:hyperlink w:anchor="_Toc3815" w:history="1">
        <w:r>
          <w:rPr>
            <w:rFonts w:ascii="仿宋" w:eastAsia="仿宋" w:hAnsi="仿宋" w:cs="仿宋" w:hint="eastAsia"/>
            <w:lang w:eastAsia="zh-CN"/>
          </w:rPr>
          <w:t>(四)、优化成本管理</w:t>
        </w:r>
        <w:r>
          <w:tab/>
        </w:r>
        <w:r>
          <w:fldChar w:fldCharType="begin"/>
        </w:r>
        <w:r>
          <w:instrText xml:space="preserve"> PAGEREF _Toc3815 \h </w:instrText>
        </w:r>
        <w:r>
          <w:fldChar w:fldCharType="separate"/>
        </w:r>
        <w:r>
          <w:t>43</w:t>
        </w:r>
        <w:r>
          <w:fldChar w:fldCharType="end"/>
        </w:r>
      </w:hyperlink>
    </w:p>
    <w:p>
      <w:pPr>
        <w:pStyle w:val="TOC1"/>
        <w:tabs>
          <w:tab w:val="right" w:leader="dot" w:pos="8306"/>
        </w:tabs>
      </w:pPr>
      <w:hyperlink w:anchor="_Toc12328" w:history="1">
        <w:r>
          <w:rPr>
            <w:rFonts w:ascii="仿宋" w:eastAsia="仿宋" w:hAnsi="仿宋" w:cs="仿宋" w:hint="eastAsia"/>
            <w:lang w:eastAsia="zh-CN"/>
          </w:rPr>
          <w:t>十三、营销与推广策略</w:t>
        </w:r>
        <w:r>
          <w:tab/>
        </w:r>
        <w:r>
          <w:fldChar w:fldCharType="begin"/>
        </w:r>
        <w:r>
          <w:instrText xml:space="preserve"> PAGEREF _Toc12328 \h </w:instrText>
        </w:r>
        <w:r>
          <w:fldChar w:fldCharType="separate"/>
        </w:r>
        <w:r>
          <w:t>45</w:t>
        </w:r>
        <w:r>
          <w:fldChar w:fldCharType="end"/>
        </w:r>
      </w:hyperlink>
    </w:p>
    <w:p>
      <w:pPr>
        <w:pStyle w:val="TOC2"/>
        <w:tabs>
          <w:tab w:val="right" w:leader="dot" w:pos="8306"/>
        </w:tabs>
      </w:pPr>
      <w:hyperlink w:anchor="_Toc19178" w:history="1">
        <w:r>
          <w:rPr>
            <w:rFonts w:ascii="仿宋" w:eastAsia="仿宋" w:hAnsi="仿宋" w:cs="仿宋" w:hint="eastAsia"/>
            <w:lang w:eastAsia="zh-CN"/>
          </w:rPr>
          <w:t>(一)、产品/服务定位与特点</w:t>
        </w:r>
        <w:r>
          <w:tab/>
        </w:r>
        <w:r>
          <w:fldChar w:fldCharType="begin"/>
        </w:r>
        <w:r>
          <w:instrText xml:space="preserve"> PAGEREF _Toc19178 \h </w:instrText>
        </w:r>
        <w:r>
          <w:fldChar w:fldCharType="separate"/>
        </w:r>
        <w:r>
          <w:t>45</w:t>
        </w:r>
        <w:r>
          <w:fldChar w:fldCharType="end"/>
        </w:r>
      </w:hyperlink>
    </w:p>
    <w:p>
      <w:pPr>
        <w:pStyle w:val="TOC2"/>
        <w:tabs>
          <w:tab w:val="right" w:leader="dot" w:pos="8306"/>
        </w:tabs>
      </w:pPr>
      <w:hyperlink w:anchor="_Toc23940" w:history="1">
        <w:r>
          <w:rPr>
            <w:rFonts w:ascii="仿宋" w:eastAsia="仿宋" w:hAnsi="仿宋" w:cs="仿宋" w:hint="eastAsia"/>
            <w:lang w:eastAsia="zh-CN"/>
          </w:rPr>
          <w:t>(二)、市场定位与竞争分析</w:t>
        </w:r>
        <w:r>
          <w:tab/>
        </w:r>
        <w:r>
          <w:fldChar w:fldCharType="begin"/>
        </w:r>
        <w:r>
          <w:instrText xml:space="preserve"> PAGEREF _Toc23940 \h </w:instrText>
        </w:r>
        <w:r>
          <w:fldChar w:fldCharType="separate"/>
        </w:r>
        <w:r>
          <w:t>46</w:t>
        </w:r>
        <w:r>
          <w:fldChar w:fldCharType="end"/>
        </w:r>
      </w:hyperlink>
    </w:p>
    <w:p>
      <w:pPr>
        <w:pStyle w:val="TOC2"/>
        <w:tabs>
          <w:tab w:val="right" w:leader="dot" w:pos="8306"/>
        </w:tabs>
      </w:pPr>
      <w:hyperlink w:anchor="_Toc8643" w:history="1">
        <w:r>
          <w:rPr>
            <w:rFonts w:ascii="仿宋" w:eastAsia="仿宋" w:hAnsi="仿宋" w:cs="仿宋" w:hint="eastAsia"/>
            <w:lang w:eastAsia="zh-CN"/>
          </w:rPr>
          <w:t>(三)、营销渠道与策略</w:t>
        </w:r>
        <w:r>
          <w:tab/>
        </w:r>
        <w:r>
          <w:fldChar w:fldCharType="begin"/>
        </w:r>
        <w:r>
          <w:instrText xml:space="preserve"> PAGEREF _Toc8643 \h </w:instrText>
        </w:r>
        <w:r>
          <w:fldChar w:fldCharType="separate"/>
        </w:r>
        <w:r>
          <w:t>47</w:t>
        </w:r>
        <w:r>
          <w:fldChar w:fldCharType="end"/>
        </w:r>
      </w:hyperlink>
    </w:p>
    <w:p>
      <w:pPr>
        <w:pStyle w:val="TOC2"/>
        <w:tabs>
          <w:tab w:val="right" w:leader="dot" w:pos="8306"/>
        </w:tabs>
      </w:pPr>
      <w:hyperlink w:anchor="_Toc13012" w:history="1">
        <w:r>
          <w:rPr>
            <w:rFonts w:ascii="仿宋" w:eastAsia="仿宋" w:hAnsi="仿宋" w:cs="仿宋" w:hint="eastAsia"/>
            <w:lang w:eastAsia="zh-CN"/>
          </w:rPr>
          <w:t>(四)、推广与宣传活动</w:t>
        </w:r>
        <w:r>
          <w:tab/>
        </w:r>
        <w:r>
          <w:fldChar w:fldCharType="begin"/>
        </w:r>
        <w:r>
          <w:instrText xml:space="preserve"> PAGEREF _Toc13012 \h </w:instrText>
        </w:r>
        <w:r>
          <w:fldChar w:fldCharType="separate"/>
        </w:r>
        <w:r>
          <w:t>48</w:t>
        </w:r>
        <w:r>
          <w:fldChar w:fldCharType="end"/>
        </w:r>
      </w:hyperlink>
    </w:p>
    <w:p>
      <w:pPr>
        <w:pStyle w:val="TOC1"/>
        <w:tabs>
          <w:tab w:val="right" w:leader="dot" w:pos="8306"/>
        </w:tabs>
      </w:pPr>
      <w:hyperlink w:anchor="_Toc12394" w:history="1">
        <w:r>
          <w:rPr>
            <w:rFonts w:ascii="仿宋" w:eastAsia="仿宋" w:hAnsi="仿宋" w:cs="仿宋" w:hint="eastAsia"/>
            <w:lang w:eastAsia="zh-CN"/>
          </w:rPr>
          <w:t>十四、全热风载流焊机项目实施时间节点</w:t>
        </w:r>
        <w:r>
          <w:tab/>
        </w:r>
        <w:r>
          <w:fldChar w:fldCharType="begin"/>
        </w:r>
        <w:r>
          <w:instrText xml:space="preserve"> PAGEREF _Toc12394 \h </w:instrText>
        </w:r>
        <w:r>
          <w:fldChar w:fldCharType="separate"/>
        </w:r>
        <w:r>
          <w:t>54</w:t>
        </w:r>
        <w:r>
          <w:fldChar w:fldCharType="end"/>
        </w:r>
      </w:hyperlink>
    </w:p>
    <w:p>
      <w:pPr>
        <w:pStyle w:val="TOC2"/>
        <w:tabs>
          <w:tab w:val="right" w:leader="dot" w:pos="8306"/>
        </w:tabs>
      </w:pPr>
      <w:hyperlink w:anchor="_Toc1722" w:history="1">
        <w:r>
          <w:rPr>
            <w:rFonts w:ascii="仿宋" w:eastAsia="仿宋" w:hAnsi="仿宋" w:cs="仿宋" w:hint="eastAsia"/>
            <w:lang w:eastAsia="zh-CN"/>
          </w:rPr>
          <w:t>(一)、全热风载流焊机项目启动阶段时间节点</w:t>
        </w:r>
        <w:r>
          <w:tab/>
        </w:r>
        <w:r>
          <w:fldChar w:fldCharType="begin"/>
        </w:r>
        <w:r>
          <w:instrText xml:space="preserve"> PAGEREF _Toc1722 \h </w:instrText>
        </w:r>
        <w:r>
          <w:fldChar w:fldCharType="separate"/>
        </w:r>
        <w:r>
          <w:t>54</w:t>
        </w:r>
        <w:r>
          <w:fldChar w:fldCharType="end"/>
        </w:r>
      </w:hyperlink>
    </w:p>
    <w:p>
      <w:pPr>
        <w:pStyle w:val="TOC2"/>
        <w:tabs>
          <w:tab w:val="right" w:leader="dot" w:pos="8306"/>
        </w:tabs>
      </w:pPr>
      <w:hyperlink w:anchor="_Toc12865" w:history="1">
        <w:r>
          <w:rPr>
            <w:rFonts w:ascii="仿宋" w:eastAsia="仿宋" w:hAnsi="仿宋" w:cs="仿宋" w:hint="eastAsia"/>
            <w:lang w:eastAsia="zh-CN"/>
          </w:rPr>
          <w:t>(二)、全热风载流焊机项目执行阶段时间节点</w:t>
        </w:r>
        <w:r>
          <w:tab/>
        </w:r>
        <w:r>
          <w:fldChar w:fldCharType="begin"/>
        </w:r>
        <w:r>
          <w:instrText xml:space="preserve"> PAGEREF _Toc12865 \h </w:instrText>
        </w:r>
        <w:r>
          <w:fldChar w:fldCharType="separate"/>
        </w:r>
        <w:r>
          <w:t>55</w:t>
        </w:r>
        <w:r>
          <w:fldChar w:fldCharType="end"/>
        </w:r>
      </w:hyperlink>
    </w:p>
    <w:p>
      <w:pPr>
        <w:pStyle w:val="TOC2"/>
        <w:tabs>
          <w:tab w:val="right" w:leader="dot" w:pos="8306"/>
        </w:tabs>
      </w:pPr>
      <w:hyperlink w:anchor="_Toc4408" w:history="1">
        <w:r>
          <w:rPr>
            <w:rFonts w:ascii="仿宋" w:eastAsia="仿宋" w:hAnsi="仿宋" w:cs="仿宋" w:hint="eastAsia"/>
            <w:lang w:eastAsia="zh-CN"/>
          </w:rPr>
          <w:t>(三)、全热风载流焊机项目完成阶段时间节点</w:t>
        </w:r>
        <w:r>
          <w:tab/>
        </w:r>
        <w:r>
          <w:fldChar w:fldCharType="begin"/>
        </w:r>
        <w:r>
          <w:instrText xml:space="preserve"> PAGEREF _Toc4408 \h </w:instrText>
        </w:r>
        <w:r>
          <w:fldChar w:fldCharType="separate"/>
        </w:r>
        <w:r>
          <w:t>56</w:t>
        </w:r>
        <w:r>
          <w:fldChar w:fldCharType="end"/>
        </w:r>
      </w:hyperlink>
    </w:p>
    <w:p>
      <w:pPr>
        <w:pStyle w:val="TOC1"/>
        <w:tabs>
          <w:tab w:val="right" w:leader="dot" w:pos="8306"/>
        </w:tabs>
      </w:pPr>
      <w:hyperlink w:anchor="_Toc18652" w:history="1">
        <w:r>
          <w:rPr>
            <w:rFonts w:ascii="仿宋" w:eastAsia="仿宋" w:hAnsi="仿宋" w:cs="仿宋" w:hint="eastAsia"/>
            <w:lang w:eastAsia="zh-CN"/>
          </w:rPr>
          <w:t>十五、供应链管理</w:t>
        </w:r>
        <w:r>
          <w:tab/>
        </w:r>
        <w:r>
          <w:fldChar w:fldCharType="begin"/>
        </w:r>
        <w:r>
          <w:instrText xml:space="preserve"> PAGEREF _Toc18652 \h </w:instrText>
        </w:r>
        <w:r>
          <w:fldChar w:fldCharType="separate"/>
        </w:r>
        <w:r>
          <w:t>57</w:t>
        </w:r>
        <w:r>
          <w:fldChar w:fldCharType="end"/>
        </w:r>
      </w:hyperlink>
    </w:p>
    <w:p>
      <w:pPr>
        <w:pStyle w:val="TOC2"/>
        <w:tabs>
          <w:tab w:val="right" w:leader="dot" w:pos="8306"/>
        </w:tabs>
      </w:pPr>
      <w:hyperlink w:anchor="_Toc30914" w:history="1">
        <w:r>
          <w:rPr>
            <w:rFonts w:ascii="仿宋" w:eastAsia="仿宋" w:hAnsi="仿宋" w:cs="仿宋" w:hint="eastAsia"/>
            <w:lang w:eastAsia="zh-CN"/>
          </w:rPr>
          <w:t>(一)、供应链战略规划</w:t>
        </w:r>
        <w:r>
          <w:tab/>
        </w:r>
        <w:r>
          <w:fldChar w:fldCharType="begin"/>
        </w:r>
        <w:r>
          <w:instrText xml:space="preserve"> PAGEREF _Toc30914 \h </w:instrText>
        </w:r>
        <w:r>
          <w:fldChar w:fldCharType="separate"/>
        </w:r>
        <w:r>
          <w:t>57</w:t>
        </w:r>
        <w:r>
          <w:fldChar w:fldCharType="end"/>
        </w:r>
      </w:hyperlink>
    </w:p>
    <w:p>
      <w:pPr>
        <w:pStyle w:val="TOC2"/>
        <w:tabs>
          <w:tab w:val="right" w:leader="dot" w:pos="8306"/>
        </w:tabs>
      </w:pPr>
      <w:hyperlink w:anchor="_Toc10062" w:history="1">
        <w:r>
          <w:rPr>
            <w:rFonts w:ascii="仿宋" w:eastAsia="仿宋" w:hAnsi="仿宋" w:cs="仿宋" w:hint="eastAsia"/>
            <w:lang w:eastAsia="zh-CN"/>
          </w:rPr>
          <w:t>(二)、供应商选择与合作</w:t>
        </w:r>
        <w:r>
          <w:tab/>
        </w:r>
        <w:r>
          <w:fldChar w:fldCharType="begin"/>
        </w:r>
        <w:r>
          <w:instrText xml:space="preserve"> PAGEREF _Toc10062 \h </w:instrText>
        </w:r>
        <w:r>
          <w:fldChar w:fldCharType="separate"/>
        </w:r>
        <w:r>
          <w:t>59</w:t>
        </w:r>
        <w:r>
          <w:fldChar w:fldCharType="end"/>
        </w:r>
      </w:hyperlink>
    </w:p>
    <w:p>
      <w:pPr>
        <w:pStyle w:val="TOC2"/>
        <w:tabs>
          <w:tab w:val="right" w:leader="dot" w:pos="8306"/>
        </w:tabs>
      </w:pPr>
      <w:hyperlink w:anchor="_Toc22753" w:history="1">
        <w:r>
          <w:rPr>
            <w:rFonts w:ascii="仿宋" w:eastAsia="仿宋" w:hAnsi="仿宋" w:cs="仿宋" w:hint="eastAsia"/>
            <w:lang w:eastAsia="zh-CN"/>
          </w:rPr>
          <w:t>(三)、物流与库存管理</w:t>
        </w:r>
        <w:r>
          <w:tab/>
        </w:r>
        <w:r>
          <w:fldChar w:fldCharType="begin"/>
        </w:r>
        <w:r>
          <w:instrText xml:space="preserve"> PAGEREF _Toc22753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966"/>
      <w:r>
        <w:rPr>
          <w:rFonts w:ascii="仿宋" w:eastAsia="仿宋" w:hAnsi="仿宋" w:cs="仿宋" w:hint="eastAsia"/>
          <w:sz w:val="28"/>
          <w:lang w:eastAsia="zh-CN"/>
        </w:rPr>
        <w:t>一、全热风载流焊机项目建设背景及必要性分析</w:t>
      </w:r>
      <w:bookmarkEnd w:id="2"/>
    </w:p>
    <w:p>
      <w:pPr>
        <w:pStyle w:val="Heading2"/>
        <w:rPr>
          <w:rFonts w:ascii="仿宋" w:eastAsia="仿宋" w:hAnsi="仿宋" w:cs="仿宋" w:hint="eastAsia"/>
          <w:lang w:eastAsia="zh-CN"/>
        </w:rPr>
      </w:pPr>
      <w:bookmarkStart w:id="3" w:name="_Toc4977"/>
      <w:r>
        <w:rPr>
          <w:rFonts w:ascii="仿宋" w:eastAsia="仿宋" w:hAnsi="仿宋" w:cs="仿宋" w:hint="eastAsia"/>
          <w:lang w:eastAsia="zh-CN"/>
        </w:rPr>
        <w:t>(一)、全热风载流焊机项目背景分析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风载流焊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全热风载流焊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全热风载流焊机项目在这个潮流中的定位。同时，我们将关注行业内涌现的新兴机遇，以便全热风载流焊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全热风载流焊机项目提供了强大的发展动力。我们将聚焦于行业内最新的技术发展趋势，包括但不限于人工智能、大数据分析、物联网等领域。通过深度的技术研究，我们将确保全热风载流焊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全热风载流焊机项目发展的源泉。我们将投入更多的精力对市场需求进行深入剖析，超越表面的需求，深入挖掘潜在的市场痛点和机遇。通过对市场需求的细致了解，全热风载流焊机项目将更有针对性地设计解决方案，满足市场的多样化需求，从而更好地促进全热风载流焊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全热风载流焊机项目战略至关重要。我们将对竞争态势进行更为深入的分析，包括但不限于市场份额、产品特点、客户满意度等多个维度。通过深度的竞争分析，全热风载流焊机项目将能够更准确地把握市场脉搏，制定具有竞争力的全热风载流焊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全热风载流焊机项目的发展具有直接的影响。我们将进行更为全面的法规和政策分析，了解行业发展中的潜在法律风险和合规挑战。通过充分了解和遵守相关法规，全热风载流焊机项目将确保在法律框架内合法合规运营，为全热风载流焊机项目的稳健发展提供有力支持。</w:t>
      </w:r>
    </w:p>
    <w:p>
      <w:pPr>
        <w:pStyle w:val="Heading2"/>
        <w:ind w:firstLine="560" w:firstLineChars="200"/>
        <w:rPr>
          <w:rFonts w:ascii="仿宋" w:eastAsia="仿宋" w:hAnsi="仿宋" w:cs="仿宋" w:hint="eastAsia"/>
          <w:sz w:val="28"/>
          <w:lang w:eastAsia="zh-CN"/>
        </w:rPr>
      </w:pPr>
      <w:bookmarkStart w:id="4" w:name="_Toc20013"/>
      <w:r>
        <w:rPr>
          <w:rFonts w:ascii="仿宋" w:eastAsia="仿宋" w:hAnsi="仿宋" w:cs="仿宋" w:hint="eastAsia"/>
          <w:sz w:val="28"/>
          <w:lang w:eastAsia="zh-CN"/>
        </w:rPr>
        <w:t>(二)、全热风载流焊机项目建设必要性分析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风载流焊机项目建设的迫切性源于对行业发展趋势的深刻洞察。我们正处于一个行业变革的时代，科技创新、数字化转型成为企业发展的关键动力。全热风载流焊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风载流焊机项目建设不仅仅是为了跟上潮流，更是为了通过技术创新推动企业的持续发展。通过引入先进的技术和解决方案，全热风载流焊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全热风载流焊机项目的建设成为必然选择，通过提高产品质量、拓展服务领域，从而在竞争中获得更多的机会。全热风载流焊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全热风载流焊机项目建设的必要性体现在对客户需求更精准的满足。通过全热风载流焊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风载流焊机项目建设的背后是对企业持续创新的追求。只有通过不断创新，企业才能在竞争中立于不败之地。全热风载流焊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4860"/>
      <w:r>
        <w:rPr>
          <w:rFonts w:ascii="仿宋" w:eastAsia="仿宋" w:hAnsi="仿宋" w:cs="仿宋" w:hint="eastAsia"/>
          <w:sz w:val="28"/>
          <w:lang w:eastAsia="zh-CN"/>
        </w:rPr>
        <w:t>二、全热风载流焊机项目选址可行性分析</w:t>
      </w:r>
      <w:bookmarkEnd w:id="5"/>
    </w:p>
    <w:p>
      <w:pPr>
        <w:pStyle w:val="Heading2"/>
        <w:rPr>
          <w:rFonts w:ascii="仿宋" w:eastAsia="仿宋" w:hAnsi="仿宋" w:cs="仿宋" w:hint="eastAsia"/>
          <w:lang w:eastAsia="zh-CN"/>
        </w:rPr>
      </w:pPr>
      <w:bookmarkStart w:id="6" w:name="_Toc20520"/>
      <w:r>
        <w:rPr>
          <w:rFonts w:ascii="仿宋" w:eastAsia="仿宋" w:hAnsi="仿宋" w:cs="仿宋" w:hint="eastAsia"/>
          <w:lang w:eastAsia="zh-CN"/>
        </w:rPr>
        <w:t>(一)、全热风载流焊机项目选址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该全热风载流焊机项目选址位于XX省XX市XX区XXX街道</w:t>
      </w:r>
    </w:p>
    <w:p>
      <w:pPr>
        <w:pStyle w:val="Heading2"/>
        <w:ind w:firstLine="560" w:firstLineChars="200"/>
        <w:rPr>
          <w:rFonts w:ascii="仿宋" w:eastAsia="仿宋" w:hAnsi="仿宋" w:cs="仿宋" w:hint="eastAsia"/>
          <w:sz w:val="28"/>
          <w:lang w:eastAsia="zh-CN"/>
        </w:rPr>
      </w:pPr>
      <w:bookmarkStart w:id="7" w:name="_Toc1404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全热风载流焊机项目的征地面积将根据全热风载流焊机项目的实际规模和需求进行精确规划。具体面积XXX平方米，旨在确保全热风载流焊机项目不仅能够满足当前的发展需求，还能够预留空间以适应未来的扩展。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净用地面积是在征地面积基础上去除不可利用面积后的实际可开发用地。具体面积XXX平方米，考虑到环保、交通、安全等多方面因素，以确保全热风载流焊机项目在整体利用效率上达到最优。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全热风载流焊机项目计划建设的建筑总规模具体面积XXX平方米。这一规模的确定综合考虑了全热风载流焊机项目的性质、规模，以及城市规划的相关要求，确保建筑布局与周边环境协调一致。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绿地率是全热风载流焊机项目用地中被规划为绿地的比例。具体面积XXX平方米，旨在通过合理规划绿地，改善全热风载流焊机项目周边环境，提升居民生活质量，并符合城市整体绿化规划。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容积率是用地上可以建设的建筑总体积与用地面积之比。具体面积XXX，通过合理的容积率规划，确保全热风载流焊机项目建筑规模与周边环境和谐共生。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全热风载流焊机项目选址与当地城市规划相一致，具体面积XXX平方米。通过与城市规划部门深入沟通，确保全热风载流焊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全热风载流焊机项目选址符合当地产业政策，具体面积XXX平方米。这包括全热风载流焊机项目对当地经济的促进作用，以及对相关产业的带动效应，确保全热风载流焊机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用地总体要求必须符合环保和可持续发展的原则，具体面积XXX平方米。通过采用绿色建筑设计、节能减排等措施，确保全热风载流焊机项目在建设和运营过程中对环境的影响最小化，达到可持续发展的要求。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确保全热风载流焊机项目选址具备必要的公共设施配套，具体面积XXX平方米。这包括交通便利性、教育、医疗等基础设施，以提高居民生活品质，使得全热风载流焊机项目选址更具吸引力。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考虑用地总体要求对当地社会稳定性的影响，具体面积XXX平方米。通过深入了解当地社区反馈，确保全热风载流焊机项目的选址和建设过程对当地社会和谐稳定产生积极作用。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全热风载流焊机项目选址不仅符合法规和规划，还在实际操作中具有可行性。这一全面规划将为全热风载流焊机项目的成功实施提供坚实的基础，确保全热风载流焊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949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热风载流焊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全热风载流焊机项目的设备规划和空间设计中，我们将采取灵活设备布局的措施。设备布局将根据实际需求进行灵活设计，避免不必要的浪费。通过合理规划设备摆放位置，我们将提高设备的利用率，减少设备间距，以确保全热风载流焊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全热风载流焊机项目内部引入共享设施的概念，例如共享会议室、办公区等。通过这种方式，我们可以减少对资源的重复建设，提高资源共享效率，从而减小全热风载流焊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332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全热风载流焊机项目的总图布置中，我们将不同功能区域进行明确的规划，以最大程度满足全热风载流焊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637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全热风载流焊机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全热风载流焊机项目对环境的影响是综合评价的重要因素之一。我们将详细考虑选址周边的自然环境、生态保护区、水源地等情况，确保全热风载流焊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对选址的评价还需充分考虑当地政府的产业政策和法规。我们将详细了解全热风载流焊机项目所在地的相关政策，确保全热风载流焊机项目的规划和运营与当地法规相符，降低不必要的法律风险。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考虑到社会稳定性对企业运营的重要性，我们将评估选址地区的社会安全情况、劳工关系、社区反馈等方面，以确保全热风载流焊机项目的建设和运营不会受到社会稳定性的负面影响。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最后，我们将综合考虑用地成本，包括土地购置费用、土地开发成本等。通过对用地成本的详细评估，我们能够做出更为精确的经济效益分析，为全热风载流焊机项目的投资决策提供有力支持。</w:t>
      </w:r>
    </w:p>
    <w:p>
      <w:pPr>
        <w:pStyle w:val="Heading1"/>
        <w:ind w:firstLine="560" w:firstLineChars="200"/>
        <w:rPr>
          <w:rFonts w:ascii="仿宋" w:eastAsia="仿宋" w:hAnsi="仿宋" w:cs="仿宋" w:hint="eastAsia"/>
          <w:sz w:val="28"/>
          <w:lang w:eastAsia="zh-CN"/>
        </w:rPr>
      </w:pPr>
      <w:bookmarkStart w:id="11" w:name="_Toc8658"/>
      <w:r>
        <w:rPr>
          <w:rFonts w:ascii="仿宋" w:eastAsia="仿宋" w:hAnsi="仿宋" w:cs="仿宋" w:hint="eastAsia"/>
          <w:sz w:val="28"/>
          <w:lang w:eastAsia="zh-CN"/>
        </w:rPr>
        <w:t>三、全热风载流焊机项目土建工程</w:t>
      </w:r>
      <w:bookmarkEnd w:id="11"/>
    </w:p>
    <w:p>
      <w:pPr>
        <w:pStyle w:val="Heading2"/>
        <w:rPr>
          <w:rFonts w:ascii="仿宋" w:eastAsia="仿宋" w:hAnsi="仿宋" w:cs="仿宋" w:hint="eastAsia"/>
          <w:lang w:eastAsia="zh-CN"/>
        </w:rPr>
      </w:pPr>
      <w:bookmarkStart w:id="12" w:name="_Toc6983"/>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在全热风载流焊机项目的建筑工程设计中，我们将秉承一系列重要的设计原则，以确保全热风载流焊机项目建筑在功能、美观、可持续性等方面达到最佳效果。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首要原则是确保建筑的功能性得到最大化的发挥。我们将充分理解全热风载流焊机项目的实际需求，合理布局各个功能区域，保证建筑在满足业务需求的同时，提供高效的工作环境。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在建筑设计中，我们将综合考虑建设和运营成本。通过精细的经济效益分析，确保设计方案在高效利用资源的同时，对全热风载流焊机项目的长期盈利能力有积极的贡献。</w:t>
      </w:r>
    </w:p>
    <w:p>
      <w:pPr>
        <w:pStyle w:val="Heading2"/>
        <w:ind w:firstLine="560" w:firstLineChars="200"/>
        <w:rPr>
          <w:rFonts w:ascii="仿宋" w:eastAsia="仿宋" w:hAnsi="仿宋" w:cs="仿宋" w:hint="eastAsia"/>
          <w:sz w:val="28"/>
          <w:lang w:eastAsia="zh-CN"/>
        </w:rPr>
      </w:pPr>
      <w:bookmarkStart w:id="13" w:name="_Toc833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热风载流焊机项目的土建工程设计中，我们将精准设定设计年限，结合全热风载流焊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全热风载流焊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403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全热风载流焊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全热风载流焊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全热风载流焊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374"/>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本期工程全热风载流焊机项目预计总建筑面积XXX平方米，其中：计容建筑面积XXX平方米，计划建筑工程投资XX万元，占全热风载流焊机项目总投资的XX%。</w:t>
      </w:r>
    </w:p>
    <w:p>
      <w:pPr>
        <w:pStyle w:val="Heading1"/>
        <w:ind w:firstLine="560" w:firstLineChars="200"/>
        <w:rPr>
          <w:rFonts w:ascii="仿宋" w:eastAsia="仿宋" w:hAnsi="仿宋" w:cs="仿宋" w:hint="eastAsia"/>
          <w:sz w:val="28"/>
          <w:lang w:eastAsia="zh-CN"/>
        </w:rPr>
      </w:pPr>
      <w:bookmarkStart w:id="16" w:name="_Toc15031"/>
      <w:r>
        <w:rPr>
          <w:rFonts w:ascii="仿宋" w:eastAsia="仿宋" w:hAnsi="仿宋" w:cs="仿宋" w:hint="eastAsia"/>
          <w:sz w:val="28"/>
          <w:lang w:eastAsia="zh-CN"/>
        </w:rPr>
        <w:t>四、全热风载流焊机项目概论</w:t>
      </w:r>
      <w:bookmarkEnd w:id="16"/>
    </w:p>
    <w:p>
      <w:pPr>
        <w:pStyle w:val="Heading2"/>
        <w:rPr>
          <w:rFonts w:ascii="仿宋" w:eastAsia="仿宋" w:hAnsi="仿宋" w:cs="仿宋" w:hint="eastAsia"/>
          <w:lang w:eastAsia="zh-CN"/>
        </w:rPr>
      </w:pPr>
      <w:bookmarkStart w:id="17" w:name="_Toc12826"/>
      <w:r>
        <w:rPr>
          <w:rFonts w:ascii="仿宋" w:eastAsia="仿宋" w:hAnsi="仿宋" w:cs="仿宋" w:hint="eastAsia"/>
          <w:lang w:eastAsia="zh-CN"/>
        </w:rPr>
        <w:t>(一)、全热风载流焊机项目概况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风载流焊机项目的起源追溯至对市场的深入洞察。市场的不断演变与变革为全热风载流焊机项目提供了难得的机遇。当前市场存在的需求缺口和变革的大环境共同构成了全热风载流焊机项目的背景。这个全热风载流焊机项目旨在充分利用市场机遇，填补行业中尚未满足的需求，为客户提供全新的解决方案。市场的变革和需求的增长使得这个全热风载流焊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全热风载流焊机项目名称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风载流焊机项目正式命名为全热风载流焊机。这个名称不仅仅是一个标识，更代表了全热风载流焊机项目的核心理念和愿景。它蕴含着全热风载流焊机项目所要解决问题的关键字，具有强烈的表达和辨识度，为全热风载流焊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全热风载流焊机项目目标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热风载流焊机项目的核心目标是提供一种全新、高效的解决方案，满足客户日益增长的需求。全热风载流焊机项目追求的不仅仅是满足市场需求，更是在市场中获得卓越的竞争优势。通过不断提升产品或服务的质量和创新水平，全热风载流焊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全热风载流焊机项目范围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风载流焊机项目全面涵盖了产品研发、制造、市场推广和售后服务，确保从产品设计到最终用户体验的全方位关注。这一全面的全热风载流焊机项目范围是为了确保全热风载流焊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全热风载流焊机项目时间表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全热风载流焊机项目计划在未来18个月内完成，包括研发、测试、市场试点和正式推出等不同阶段。这个时间表的合理设计是为了确保全热风载流焊机项目各个阶段的顺利推进，以便按时交付高质量的成果。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全热风载流焊机项目预算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风载流焊机项目总预算估算为XX百万美元，主要分配在研发、市场推广、人员培训和运营等方面。这一充足的预算为全热风载流焊机项目提供了充足的资源，确保全热风载流焊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全热风载流焊机项目风险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全热风载流焊机项目可能面临的风险包括市场接受度低、技术难题、竞争激烈等。全热风载流焊机项目团队已经制定了相应的风险应对计划，通过前瞻性的风险管理，确保全热风载流焊机项目在面对不确定性时能够迅速做出应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https://d.book118.com/885040142300011122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全热风载流焊机项目规划设计蓝图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516E81"/>
    <w:rsid w:val="5C516E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5040142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2024-03-02T05:34:00Z</dcterms:created>
  <dcterms:modified xsi:type="dcterms:W3CDTF">2024-03-02T05:34:18Z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2CB2494B81D44DDCB87DFE561AF45F43_11</vt:lpwstr>
  </property>
  <property fmtid="{D5CDD505-2E9C-101B-9397-08002B2CF9AE}" pid="3" name="KSOProductBuildVer">
    <vt:lpwstr>2052-12.1.0.16388</vt:lpwstr>
  </property>
</Properties>
</file>