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非金属材料试验机项目计划设计方案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27" w:history="1">
        <w:r>
          <w:rPr>
            <w:rFonts w:ascii="仿宋" w:eastAsia="仿宋" w:hAnsi="仿宋" w:cs="仿宋" w:hint="eastAsia"/>
            <w:lang w:eastAsia="zh-CN"/>
          </w:rPr>
          <w:t>概论</w:t>
        </w:r>
        <w:r>
          <w:tab/>
        </w:r>
        <w:r>
          <w:fldChar w:fldCharType="begin"/>
        </w:r>
        <w:r>
          <w:instrText xml:space="preserve"> PAGEREF _Toc21627 \h </w:instrText>
        </w:r>
        <w:r>
          <w:fldChar w:fldCharType="separate"/>
        </w:r>
        <w:r>
          <w:t>3</w:t>
        </w:r>
        <w:r>
          <w:fldChar w:fldCharType="end"/>
        </w:r>
      </w:hyperlink>
    </w:p>
    <w:p>
      <w:pPr>
        <w:pStyle w:val="TOC1"/>
        <w:tabs>
          <w:tab w:val="right" w:leader="dot" w:pos="8306"/>
        </w:tabs>
      </w:pPr>
      <w:hyperlink w:anchor="_Toc20010" w:history="1">
        <w:r>
          <w:rPr>
            <w:rFonts w:ascii="仿宋" w:eastAsia="仿宋" w:hAnsi="仿宋" w:cs="仿宋" w:hint="eastAsia"/>
            <w:lang w:eastAsia="zh-CN"/>
          </w:rPr>
          <w:t>一、工艺说明</w:t>
        </w:r>
        <w:r>
          <w:tab/>
        </w:r>
        <w:r>
          <w:fldChar w:fldCharType="begin"/>
        </w:r>
        <w:r>
          <w:instrText xml:space="preserve"> PAGEREF _Toc20010 \h </w:instrText>
        </w:r>
        <w:r>
          <w:fldChar w:fldCharType="separate"/>
        </w:r>
        <w:r>
          <w:t>3</w:t>
        </w:r>
        <w:r>
          <w:fldChar w:fldCharType="end"/>
        </w:r>
      </w:hyperlink>
    </w:p>
    <w:p>
      <w:pPr>
        <w:pStyle w:val="TOC2"/>
        <w:tabs>
          <w:tab w:val="right" w:leader="dot" w:pos="8306"/>
        </w:tabs>
      </w:pPr>
      <w:hyperlink w:anchor="_Toc16055" w:history="1">
        <w:r>
          <w:rPr>
            <w:rFonts w:ascii="仿宋" w:eastAsia="仿宋" w:hAnsi="仿宋" w:cs="仿宋" w:hint="eastAsia"/>
            <w:lang w:eastAsia="zh-CN"/>
          </w:rPr>
          <w:t>(一)、技术管理特点</w:t>
        </w:r>
        <w:r>
          <w:tab/>
        </w:r>
        <w:r>
          <w:fldChar w:fldCharType="begin"/>
        </w:r>
        <w:r>
          <w:instrText xml:space="preserve"> PAGEREF _Toc16055 \h </w:instrText>
        </w:r>
        <w:r>
          <w:fldChar w:fldCharType="separate"/>
        </w:r>
        <w:r>
          <w:t>3</w:t>
        </w:r>
        <w:r>
          <w:fldChar w:fldCharType="end"/>
        </w:r>
      </w:hyperlink>
    </w:p>
    <w:p>
      <w:pPr>
        <w:pStyle w:val="TOC2"/>
        <w:tabs>
          <w:tab w:val="right" w:leader="dot" w:pos="8306"/>
        </w:tabs>
      </w:pPr>
      <w:hyperlink w:anchor="_Toc2679" w:history="1">
        <w:r>
          <w:rPr>
            <w:rFonts w:ascii="仿宋" w:eastAsia="仿宋" w:hAnsi="仿宋" w:cs="仿宋" w:hint="eastAsia"/>
            <w:lang w:eastAsia="zh-CN"/>
          </w:rPr>
          <w:t>(二)、非金属材料试验机项目工艺技术设计方案</w:t>
        </w:r>
        <w:r>
          <w:tab/>
        </w:r>
        <w:r>
          <w:fldChar w:fldCharType="begin"/>
        </w:r>
        <w:r>
          <w:instrText xml:space="preserve"> PAGEREF _Toc2679 \h </w:instrText>
        </w:r>
        <w:r>
          <w:fldChar w:fldCharType="separate"/>
        </w:r>
        <w:r>
          <w:t>4</w:t>
        </w:r>
        <w:r>
          <w:fldChar w:fldCharType="end"/>
        </w:r>
      </w:hyperlink>
    </w:p>
    <w:p>
      <w:pPr>
        <w:pStyle w:val="TOC2"/>
        <w:tabs>
          <w:tab w:val="right" w:leader="dot" w:pos="8306"/>
        </w:tabs>
      </w:pPr>
      <w:hyperlink w:anchor="_Toc27758" w:history="1">
        <w:r>
          <w:rPr>
            <w:rFonts w:ascii="仿宋" w:eastAsia="仿宋" w:hAnsi="仿宋" w:cs="仿宋" w:hint="eastAsia"/>
            <w:lang w:eastAsia="zh-CN"/>
          </w:rPr>
          <w:t>(三)、设备选型方案</w:t>
        </w:r>
        <w:r>
          <w:tab/>
        </w:r>
        <w:r>
          <w:fldChar w:fldCharType="begin"/>
        </w:r>
        <w:r>
          <w:instrText xml:space="preserve"> PAGEREF _Toc27758 \h </w:instrText>
        </w:r>
        <w:r>
          <w:fldChar w:fldCharType="separate"/>
        </w:r>
        <w:r>
          <w:t>5</w:t>
        </w:r>
        <w:r>
          <w:fldChar w:fldCharType="end"/>
        </w:r>
      </w:hyperlink>
    </w:p>
    <w:p>
      <w:pPr>
        <w:pStyle w:val="TOC1"/>
        <w:tabs>
          <w:tab w:val="right" w:leader="dot" w:pos="8306"/>
        </w:tabs>
      </w:pPr>
      <w:hyperlink w:anchor="_Toc24214" w:history="1">
        <w:r>
          <w:rPr>
            <w:rFonts w:ascii="仿宋" w:eastAsia="仿宋" w:hAnsi="仿宋" w:cs="仿宋" w:hint="eastAsia"/>
            <w:lang w:eastAsia="zh-CN"/>
          </w:rPr>
          <w:t>二、非金属材料试验机项目文档管理</w:t>
        </w:r>
        <w:r>
          <w:tab/>
        </w:r>
        <w:r>
          <w:fldChar w:fldCharType="begin"/>
        </w:r>
        <w:r>
          <w:instrText xml:space="preserve"> PAGEREF _Toc24214 \h </w:instrText>
        </w:r>
        <w:r>
          <w:fldChar w:fldCharType="separate"/>
        </w:r>
        <w:r>
          <w:t>7</w:t>
        </w:r>
        <w:r>
          <w:fldChar w:fldCharType="end"/>
        </w:r>
      </w:hyperlink>
    </w:p>
    <w:p>
      <w:pPr>
        <w:pStyle w:val="TOC2"/>
        <w:tabs>
          <w:tab w:val="right" w:leader="dot" w:pos="8306"/>
        </w:tabs>
      </w:pPr>
      <w:hyperlink w:anchor="_Toc18662" w:history="1">
        <w:r>
          <w:rPr>
            <w:rFonts w:ascii="仿宋" w:eastAsia="仿宋" w:hAnsi="仿宋" w:cs="仿宋" w:hint="eastAsia"/>
            <w:lang w:eastAsia="zh-CN"/>
          </w:rPr>
          <w:t>(一)、文档编制与审查</w:t>
        </w:r>
        <w:r>
          <w:tab/>
        </w:r>
        <w:r>
          <w:fldChar w:fldCharType="begin"/>
        </w:r>
        <w:r>
          <w:instrText xml:space="preserve"> PAGEREF _Toc18662 \h </w:instrText>
        </w:r>
        <w:r>
          <w:fldChar w:fldCharType="separate"/>
        </w:r>
        <w:r>
          <w:t>7</w:t>
        </w:r>
        <w:r>
          <w:fldChar w:fldCharType="end"/>
        </w:r>
      </w:hyperlink>
    </w:p>
    <w:p>
      <w:pPr>
        <w:pStyle w:val="TOC2"/>
        <w:tabs>
          <w:tab w:val="right" w:leader="dot" w:pos="8306"/>
        </w:tabs>
      </w:pPr>
      <w:hyperlink w:anchor="_Toc27853" w:history="1">
        <w:r>
          <w:rPr>
            <w:rFonts w:ascii="仿宋" w:eastAsia="仿宋" w:hAnsi="仿宋" w:cs="仿宋" w:hint="eastAsia"/>
            <w:lang w:eastAsia="zh-CN"/>
          </w:rPr>
          <w:t>(二)、文档发布与分发</w:t>
        </w:r>
        <w:r>
          <w:tab/>
        </w:r>
        <w:r>
          <w:fldChar w:fldCharType="begin"/>
        </w:r>
        <w:r>
          <w:instrText xml:space="preserve"> PAGEREF _Toc27853 \h </w:instrText>
        </w:r>
        <w:r>
          <w:fldChar w:fldCharType="separate"/>
        </w:r>
        <w:r>
          <w:t>8</w:t>
        </w:r>
        <w:r>
          <w:fldChar w:fldCharType="end"/>
        </w:r>
      </w:hyperlink>
    </w:p>
    <w:p>
      <w:pPr>
        <w:pStyle w:val="TOC2"/>
        <w:tabs>
          <w:tab w:val="right" w:leader="dot" w:pos="8306"/>
        </w:tabs>
      </w:pPr>
      <w:hyperlink w:anchor="_Toc10493" w:history="1">
        <w:r>
          <w:rPr>
            <w:rFonts w:ascii="仿宋" w:eastAsia="仿宋" w:hAnsi="仿宋" w:cs="仿宋" w:hint="eastAsia"/>
            <w:lang w:eastAsia="zh-CN"/>
          </w:rPr>
          <w:t>(三)、文档存档与归档</w:t>
        </w:r>
        <w:r>
          <w:tab/>
        </w:r>
        <w:r>
          <w:fldChar w:fldCharType="begin"/>
        </w:r>
        <w:r>
          <w:instrText xml:space="preserve"> PAGEREF _Toc10493 \h </w:instrText>
        </w:r>
        <w:r>
          <w:fldChar w:fldCharType="separate"/>
        </w:r>
        <w:r>
          <w:t>9</w:t>
        </w:r>
        <w:r>
          <w:fldChar w:fldCharType="end"/>
        </w:r>
      </w:hyperlink>
    </w:p>
    <w:p>
      <w:pPr>
        <w:pStyle w:val="TOC1"/>
        <w:tabs>
          <w:tab w:val="right" w:leader="dot" w:pos="8306"/>
        </w:tabs>
      </w:pPr>
      <w:hyperlink w:anchor="_Toc19315" w:history="1">
        <w:r>
          <w:rPr>
            <w:rFonts w:ascii="仿宋" w:eastAsia="仿宋" w:hAnsi="仿宋" w:cs="仿宋" w:hint="eastAsia"/>
            <w:lang w:eastAsia="zh-CN"/>
          </w:rPr>
          <w:t>三、产品规划分析</w:t>
        </w:r>
        <w:r>
          <w:tab/>
        </w:r>
        <w:r>
          <w:fldChar w:fldCharType="begin"/>
        </w:r>
        <w:r>
          <w:instrText xml:space="preserve"> PAGEREF _Toc19315 \h </w:instrText>
        </w:r>
        <w:r>
          <w:fldChar w:fldCharType="separate"/>
        </w:r>
        <w:r>
          <w:t>10</w:t>
        </w:r>
        <w:r>
          <w:fldChar w:fldCharType="end"/>
        </w:r>
      </w:hyperlink>
    </w:p>
    <w:p>
      <w:pPr>
        <w:pStyle w:val="TOC2"/>
        <w:tabs>
          <w:tab w:val="right" w:leader="dot" w:pos="8306"/>
        </w:tabs>
      </w:pPr>
      <w:hyperlink w:anchor="_Toc13042" w:history="1">
        <w:r>
          <w:rPr>
            <w:rFonts w:ascii="仿宋" w:eastAsia="仿宋" w:hAnsi="仿宋" w:cs="仿宋" w:hint="eastAsia"/>
            <w:lang w:eastAsia="zh-CN"/>
          </w:rPr>
          <w:t>(一)、产品规划</w:t>
        </w:r>
        <w:r>
          <w:tab/>
        </w:r>
        <w:r>
          <w:fldChar w:fldCharType="begin"/>
        </w:r>
        <w:r>
          <w:instrText xml:space="preserve"> PAGEREF _Toc13042 \h </w:instrText>
        </w:r>
        <w:r>
          <w:fldChar w:fldCharType="separate"/>
        </w:r>
        <w:r>
          <w:t>10</w:t>
        </w:r>
        <w:r>
          <w:fldChar w:fldCharType="end"/>
        </w:r>
      </w:hyperlink>
    </w:p>
    <w:p>
      <w:pPr>
        <w:pStyle w:val="TOC2"/>
        <w:tabs>
          <w:tab w:val="right" w:leader="dot" w:pos="8306"/>
        </w:tabs>
      </w:pPr>
      <w:hyperlink w:anchor="_Toc21500" w:history="1">
        <w:r>
          <w:rPr>
            <w:rFonts w:ascii="仿宋" w:eastAsia="仿宋" w:hAnsi="仿宋" w:cs="仿宋" w:hint="eastAsia"/>
            <w:lang w:eastAsia="zh-CN"/>
          </w:rPr>
          <w:t>(二)、建设规模</w:t>
        </w:r>
        <w:r>
          <w:tab/>
        </w:r>
        <w:r>
          <w:fldChar w:fldCharType="begin"/>
        </w:r>
        <w:r>
          <w:instrText xml:space="preserve"> PAGEREF _Toc21500 \h </w:instrText>
        </w:r>
        <w:r>
          <w:fldChar w:fldCharType="separate"/>
        </w:r>
        <w:r>
          <w:t>11</w:t>
        </w:r>
        <w:r>
          <w:fldChar w:fldCharType="end"/>
        </w:r>
      </w:hyperlink>
    </w:p>
    <w:p>
      <w:pPr>
        <w:pStyle w:val="TOC1"/>
        <w:tabs>
          <w:tab w:val="right" w:leader="dot" w:pos="8306"/>
        </w:tabs>
      </w:pPr>
      <w:hyperlink w:anchor="_Toc23995" w:history="1">
        <w:r>
          <w:rPr>
            <w:rFonts w:ascii="仿宋" w:eastAsia="仿宋" w:hAnsi="仿宋" w:cs="仿宋" w:hint="eastAsia"/>
            <w:lang w:eastAsia="zh-CN"/>
          </w:rPr>
          <w:t>四、非金属材料试验机项目危机管理</w:t>
        </w:r>
        <w:r>
          <w:tab/>
        </w:r>
        <w:r>
          <w:fldChar w:fldCharType="begin"/>
        </w:r>
        <w:r>
          <w:instrText xml:space="preserve"> PAGEREF _Toc23995 \h </w:instrText>
        </w:r>
        <w:r>
          <w:fldChar w:fldCharType="separate"/>
        </w:r>
        <w:r>
          <w:t>12</w:t>
        </w:r>
        <w:r>
          <w:fldChar w:fldCharType="end"/>
        </w:r>
      </w:hyperlink>
    </w:p>
    <w:p>
      <w:pPr>
        <w:pStyle w:val="TOC2"/>
        <w:tabs>
          <w:tab w:val="right" w:leader="dot" w:pos="8306"/>
        </w:tabs>
      </w:pPr>
      <w:hyperlink w:anchor="_Toc24470" w:history="1">
        <w:r>
          <w:rPr>
            <w:rFonts w:ascii="仿宋" w:eastAsia="仿宋" w:hAnsi="仿宋" w:cs="仿宋" w:hint="eastAsia"/>
            <w:lang w:eastAsia="zh-CN"/>
          </w:rPr>
          <w:t>(一)、危机预警与识别</w:t>
        </w:r>
        <w:r>
          <w:tab/>
        </w:r>
        <w:r>
          <w:fldChar w:fldCharType="begin"/>
        </w:r>
        <w:r>
          <w:instrText xml:space="preserve"> PAGEREF _Toc24470 \h </w:instrText>
        </w:r>
        <w:r>
          <w:fldChar w:fldCharType="separate"/>
        </w:r>
        <w:r>
          <w:t>12</w:t>
        </w:r>
        <w:r>
          <w:fldChar w:fldCharType="end"/>
        </w:r>
      </w:hyperlink>
    </w:p>
    <w:p>
      <w:pPr>
        <w:pStyle w:val="TOC2"/>
        <w:tabs>
          <w:tab w:val="right" w:leader="dot" w:pos="8306"/>
        </w:tabs>
      </w:pPr>
      <w:hyperlink w:anchor="_Toc2991" w:history="1">
        <w:r>
          <w:rPr>
            <w:rFonts w:ascii="仿宋" w:eastAsia="仿宋" w:hAnsi="仿宋" w:cs="仿宋" w:hint="eastAsia"/>
            <w:lang w:eastAsia="zh-CN"/>
          </w:rPr>
          <w:t>(二)、危机应对与恢复</w:t>
        </w:r>
        <w:r>
          <w:tab/>
        </w:r>
        <w:r>
          <w:fldChar w:fldCharType="begin"/>
        </w:r>
        <w:r>
          <w:instrText xml:space="preserve"> PAGEREF _Toc2991 \h </w:instrText>
        </w:r>
        <w:r>
          <w:fldChar w:fldCharType="separate"/>
        </w:r>
        <w:r>
          <w:t>13</w:t>
        </w:r>
        <w:r>
          <w:fldChar w:fldCharType="end"/>
        </w:r>
      </w:hyperlink>
    </w:p>
    <w:p>
      <w:pPr>
        <w:pStyle w:val="TOC1"/>
        <w:tabs>
          <w:tab w:val="right" w:leader="dot" w:pos="8306"/>
        </w:tabs>
      </w:pPr>
      <w:hyperlink w:anchor="_Toc1428" w:history="1">
        <w:r>
          <w:rPr>
            <w:rFonts w:ascii="仿宋" w:eastAsia="仿宋" w:hAnsi="仿宋" w:cs="仿宋" w:hint="eastAsia"/>
            <w:lang w:eastAsia="zh-CN"/>
          </w:rPr>
          <w:t>五、非金属材料试验机项目选址可行性分析</w:t>
        </w:r>
        <w:r>
          <w:tab/>
        </w:r>
        <w:r>
          <w:fldChar w:fldCharType="begin"/>
        </w:r>
        <w:r>
          <w:instrText xml:space="preserve"> PAGEREF _Toc1428 \h </w:instrText>
        </w:r>
        <w:r>
          <w:fldChar w:fldCharType="separate"/>
        </w:r>
        <w:r>
          <w:t>15</w:t>
        </w:r>
        <w:r>
          <w:fldChar w:fldCharType="end"/>
        </w:r>
      </w:hyperlink>
    </w:p>
    <w:p>
      <w:pPr>
        <w:pStyle w:val="TOC2"/>
        <w:tabs>
          <w:tab w:val="right" w:leader="dot" w:pos="8306"/>
        </w:tabs>
      </w:pPr>
      <w:hyperlink w:anchor="_Toc9161" w:history="1">
        <w:r>
          <w:rPr>
            <w:rFonts w:ascii="仿宋" w:eastAsia="仿宋" w:hAnsi="仿宋" w:cs="仿宋" w:hint="eastAsia"/>
            <w:lang w:eastAsia="zh-CN"/>
          </w:rPr>
          <w:t>(一)、非金属材料试验机项目选址</w:t>
        </w:r>
        <w:r>
          <w:tab/>
        </w:r>
        <w:r>
          <w:fldChar w:fldCharType="begin"/>
        </w:r>
        <w:r>
          <w:instrText xml:space="preserve"> PAGEREF _Toc9161 \h </w:instrText>
        </w:r>
        <w:r>
          <w:fldChar w:fldCharType="separate"/>
        </w:r>
        <w:r>
          <w:t>15</w:t>
        </w:r>
        <w:r>
          <w:fldChar w:fldCharType="end"/>
        </w:r>
      </w:hyperlink>
    </w:p>
    <w:p>
      <w:pPr>
        <w:pStyle w:val="TOC2"/>
        <w:tabs>
          <w:tab w:val="right" w:leader="dot" w:pos="8306"/>
        </w:tabs>
      </w:pPr>
      <w:hyperlink w:anchor="_Toc21040" w:history="1">
        <w:r>
          <w:rPr>
            <w:rFonts w:ascii="仿宋" w:eastAsia="仿宋" w:hAnsi="仿宋" w:cs="仿宋" w:hint="eastAsia"/>
            <w:lang w:eastAsia="zh-CN"/>
          </w:rPr>
          <w:t>(二)、用地控制指标</w:t>
        </w:r>
        <w:r>
          <w:tab/>
        </w:r>
        <w:r>
          <w:fldChar w:fldCharType="begin"/>
        </w:r>
        <w:r>
          <w:instrText xml:space="preserve"> PAGEREF _Toc21040 \h </w:instrText>
        </w:r>
        <w:r>
          <w:fldChar w:fldCharType="separate"/>
        </w:r>
        <w:r>
          <w:t>15</w:t>
        </w:r>
        <w:r>
          <w:fldChar w:fldCharType="end"/>
        </w:r>
      </w:hyperlink>
    </w:p>
    <w:p>
      <w:pPr>
        <w:pStyle w:val="TOC2"/>
        <w:tabs>
          <w:tab w:val="right" w:leader="dot" w:pos="8306"/>
        </w:tabs>
      </w:pPr>
      <w:hyperlink w:anchor="_Toc26072" w:history="1">
        <w:r>
          <w:rPr>
            <w:rFonts w:ascii="仿宋" w:eastAsia="仿宋" w:hAnsi="仿宋" w:cs="仿宋" w:hint="eastAsia"/>
            <w:lang w:eastAsia="zh-CN"/>
          </w:rPr>
          <w:t>(三)、节约用地措施</w:t>
        </w:r>
        <w:r>
          <w:tab/>
        </w:r>
        <w:r>
          <w:fldChar w:fldCharType="begin"/>
        </w:r>
        <w:r>
          <w:instrText xml:space="preserve"> PAGEREF _Toc26072 \h </w:instrText>
        </w:r>
        <w:r>
          <w:fldChar w:fldCharType="separate"/>
        </w:r>
        <w:r>
          <w:t>17</w:t>
        </w:r>
        <w:r>
          <w:fldChar w:fldCharType="end"/>
        </w:r>
      </w:hyperlink>
    </w:p>
    <w:p>
      <w:pPr>
        <w:pStyle w:val="TOC2"/>
        <w:tabs>
          <w:tab w:val="right" w:leader="dot" w:pos="8306"/>
        </w:tabs>
      </w:pPr>
      <w:hyperlink w:anchor="_Toc24692" w:history="1">
        <w:r>
          <w:rPr>
            <w:rFonts w:ascii="仿宋" w:eastAsia="仿宋" w:hAnsi="仿宋" w:cs="仿宋" w:hint="eastAsia"/>
            <w:lang w:eastAsia="zh-CN"/>
          </w:rPr>
          <w:t>(四)、总图布置方案</w:t>
        </w:r>
        <w:r>
          <w:tab/>
        </w:r>
        <w:r>
          <w:fldChar w:fldCharType="begin"/>
        </w:r>
        <w:r>
          <w:instrText xml:space="preserve"> PAGEREF _Toc24692 \h </w:instrText>
        </w:r>
        <w:r>
          <w:fldChar w:fldCharType="separate"/>
        </w:r>
        <w:r>
          <w:t>18</w:t>
        </w:r>
        <w:r>
          <w:fldChar w:fldCharType="end"/>
        </w:r>
      </w:hyperlink>
    </w:p>
    <w:p>
      <w:pPr>
        <w:pStyle w:val="TOC2"/>
        <w:tabs>
          <w:tab w:val="right" w:leader="dot" w:pos="8306"/>
        </w:tabs>
      </w:pPr>
      <w:hyperlink w:anchor="_Toc22868" w:history="1">
        <w:r>
          <w:rPr>
            <w:rFonts w:ascii="仿宋" w:eastAsia="仿宋" w:hAnsi="仿宋" w:cs="仿宋" w:hint="eastAsia"/>
            <w:lang w:eastAsia="zh-CN"/>
          </w:rPr>
          <w:t>(五)、选址综合评价</w:t>
        </w:r>
        <w:r>
          <w:tab/>
        </w:r>
        <w:r>
          <w:fldChar w:fldCharType="begin"/>
        </w:r>
        <w:r>
          <w:instrText xml:space="preserve"> PAGEREF _Toc22868 \h </w:instrText>
        </w:r>
        <w:r>
          <w:fldChar w:fldCharType="separate"/>
        </w:r>
        <w:r>
          <w:t>19</w:t>
        </w:r>
        <w:r>
          <w:fldChar w:fldCharType="end"/>
        </w:r>
      </w:hyperlink>
    </w:p>
    <w:p>
      <w:pPr>
        <w:pStyle w:val="TOC1"/>
        <w:tabs>
          <w:tab w:val="right" w:leader="dot" w:pos="8306"/>
        </w:tabs>
      </w:pPr>
      <w:hyperlink w:anchor="_Toc22597" w:history="1">
        <w:r>
          <w:rPr>
            <w:rFonts w:ascii="仿宋" w:eastAsia="仿宋" w:hAnsi="仿宋" w:cs="仿宋" w:hint="eastAsia"/>
            <w:lang w:eastAsia="zh-CN"/>
          </w:rPr>
          <w:t>六、非金属材料试验机项目建设背景及必要性分析</w:t>
        </w:r>
        <w:r>
          <w:tab/>
        </w:r>
        <w:r>
          <w:fldChar w:fldCharType="begin"/>
        </w:r>
        <w:r>
          <w:instrText xml:space="preserve"> PAGEREF _Toc22597 \h </w:instrText>
        </w:r>
        <w:r>
          <w:fldChar w:fldCharType="separate"/>
        </w:r>
        <w:r>
          <w:t>20</w:t>
        </w:r>
        <w:r>
          <w:fldChar w:fldCharType="end"/>
        </w:r>
      </w:hyperlink>
    </w:p>
    <w:p>
      <w:pPr>
        <w:pStyle w:val="TOC2"/>
        <w:tabs>
          <w:tab w:val="right" w:leader="dot" w:pos="8306"/>
        </w:tabs>
      </w:pPr>
      <w:hyperlink w:anchor="_Toc29617" w:history="1">
        <w:r>
          <w:rPr>
            <w:rFonts w:ascii="仿宋" w:eastAsia="仿宋" w:hAnsi="仿宋" w:cs="仿宋" w:hint="eastAsia"/>
            <w:lang w:eastAsia="zh-CN"/>
          </w:rPr>
          <w:t>(一)、非金属材料试验机项目背景分析</w:t>
        </w:r>
        <w:r>
          <w:tab/>
        </w:r>
        <w:r>
          <w:fldChar w:fldCharType="begin"/>
        </w:r>
        <w:r>
          <w:instrText xml:space="preserve"> PAGEREF _Toc29617 \h </w:instrText>
        </w:r>
        <w:r>
          <w:fldChar w:fldCharType="separate"/>
        </w:r>
        <w:r>
          <w:t>20</w:t>
        </w:r>
        <w:r>
          <w:fldChar w:fldCharType="end"/>
        </w:r>
      </w:hyperlink>
    </w:p>
    <w:p>
      <w:pPr>
        <w:pStyle w:val="TOC2"/>
        <w:tabs>
          <w:tab w:val="right" w:leader="dot" w:pos="8306"/>
        </w:tabs>
      </w:pPr>
      <w:hyperlink w:anchor="_Toc6627" w:history="1">
        <w:r>
          <w:rPr>
            <w:rFonts w:ascii="仿宋" w:eastAsia="仿宋" w:hAnsi="仿宋" w:cs="仿宋" w:hint="eastAsia"/>
            <w:lang w:eastAsia="zh-CN"/>
          </w:rPr>
          <w:t>(二)、非金属材料试验机项目建设必要性分析</w:t>
        </w:r>
        <w:r>
          <w:tab/>
        </w:r>
        <w:r>
          <w:fldChar w:fldCharType="begin"/>
        </w:r>
        <w:r>
          <w:instrText xml:space="preserve"> PAGEREF _Toc6627 \h </w:instrText>
        </w:r>
        <w:r>
          <w:fldChar w:fldCharType="separate"/>
        </w:r>
        <w:r>
          <w:t>22</w:t>
        </w:r>
        <w:r>
          <w:fldChar w:fldCharType="end"/>
        </w:r>
      </w:hyperlink>
    </w:p>
    <w:p>
      <w:pPr>
        <w:pStyle w:val="TOC1"/>
        <w:tabs>
          <w:tab w:val="right" w:leader="dot" w:pos="8306"/>
        </w:tabs>
      </w:pPr>
      <w:hyperlink w:anchor="_Toc14944" w:history="1">
        <w:r>
          <w:rPr>
            <w:rFonts w:ascii="仿宋" w:eastAsia="仿宋" w:hAnsi="仿宋" w:cs="仿宋" w:hint="eastAsia"/>
            <w:lang w:eastAsia="zh-CN"/>
          </w:rPr>
          <w:t>七、非金属材料试验机项目经营效益</w:t>
        </w:r>
        <w:r>
          <w:tab/>
        </w:r>
        <w:r>
          <w:fldChar w:fldCharType="begin"/>
        </w:r>
        <w:r>
          <w:instrText xml:space="preserve"> PAGEREF _Toc14944 \h </w:instrText>
        </w:r>
        <w:r>
          <w:fldChar w:fldCharType="separate"/>
        </w:r>
        <w:r>
          <w:t>24</w:t>
        </w:r>
        <w:r>
          <w:fldChar w:fldCharType="end"/>
        </w:r>
      </w:hyperlink>
    </w:p>
    <w:p>
      <w:pPr>
        <w:pStyle w:val="TOC2"/>
        <w:tabs>
          <w:tab w:val="right" w:leader="dot" w:pos="8306"/>
        </w:tabs>
      </w:pPr>
      <w:hyperlink w:anchor="_Toc27232" w:history="1">
        <w:r>
          <w:rPr>
            <w:rFonts w:ascii="仿宋" w:eastAsia="仿宋" w:hAnsi="仿宋" w:cs="仿宋" w:hint="eastAsia"/>
            <w:lang w:eastAsia="zh-CN"/>
          </w:rPr>
          <w:t>(一)、经济评价财务测算</w:t>
        </w:r>
        <w:r>
          <w:tab/>
        </w:r>
        <w:r>
          <w:fldChar w:fldCharType="begin"/>
        </w:r>
        <w:r>
          <w:instrText xml:space="preserve"> PAGEREF _Toc27232 \h </w:instrText>
        </w:r>
        <w:r>
          <w:fldChar w:fldCharType="separate"/>
        </w:r>
        <w:r>
          <w:t>24</w:t>
        </w:r>
        <w:r>
          <w:fldChar w:fldCharType="end"/>
        </w:r>
      </w:hyperlink>
    </w:p>
    <w:p>
      <w:pPr>
        <w:pStyle w:val="TOC2"/>
        <w:tabs>
          <w:tab w:val="right" w:leader="dot" w:pos="8306"/>
        </w:tabs>
      </w:pPr>
      <w:hyperlink w:anchor="_Toc1514" w:history="1">
        <w:r>
          <w:rPr>
            <w:rFonts w:ascii="仿宋" w:eastAsia="仿宋" w:hAnsi="仿宋" w:cs="仿宋" w:hint="eastAsia"/>
            <w:lang w:eastAsia="zh-CN"/>
          </w:rPr>
          <w:t>(二)、非金属材料试验机项目盈利能力分析</w:t>
        </w:r>
        <w:r>
          <w:tab/>
        </w:r>
        <w:r>
          <w:fldChar w:fldCharType="begin"/>
        </w:r>
        <w:r>
          <w:instrText xml:space="preserve"> PAGEREF _Toc1514 \h </w:instrText>
        </w:r>
        <w:r>
          <w:fldChar w:fldCharType="separate"/>
        </w:r>
        <w:r>
          <w:t>25</w:t>
        </w:r>
        <w:r>
          <w:fldChar w:fldCharType="end"/>
        </w:r>
      </w:hyperlink>
    </w:p>
    <w:p>
      <w:pPr>
        <w:pStyle w:val="TOC1"/>
        <w:tabs>
          <w:tab w:val="right" w:leader="dot" w:pos="8306"/>
        </w:tabs>
      </w:pPr>
      <w:hyperlink w:anchor="_Toc20700" w:history="1">
        <w:r>
          <w:rPr>
            <w:rFonts w:ascii="仿宋" w:eastAsia="仿宋" w:hAnsi="仿宋" w:cs="仿宋" w:hint="eastAsia"/>
            <w:lang w:eastAsia="zh-CN"/>
          </w:rPr>
          <w:t>八、非金属材料试验机项目投资规划</w:t>
        </w:r>
        <w:r>
          <w:tab/>
        </w:r>
        <w:r>
          <w:fldChar w:fldCharType="begin"/>
        </w:r>
        <w:r>
          <w:instrText xml:space="preserve"> PAGEREF _Toc20700 \h </w:instrText>
        </w:r>
        <w:r>
          <w:fldChar w:fldCharType="separate"/>
        </w:r>
        <w:r>
          <w:t>26</w:t>
        </w:r>
        <w:r>
          <w:fldChar w:fldCharType="end"/>
        </w:r>
      </w:hyperlink>
    </w:p>
    <w:p>
      <w:pPr>
        <w:pStyle w:val="TOC2"/>
        <w:tabs>
          <w:tab w:val="right" w:leader="dot" w:pos="8306"/>
        </w:tabs>
      </w:pPr>
      <w:hyperlink w:anchor="_Toc30404" w:history="1">
        <w:r>
          <w:rPr>
            <w:rFonts w:ascii="仿宋" w:eastAsia="仿宋" w:hAnsi="仿宋" w:cs="仿宋" w:hint="eastAsia"/>
            <w:lang w:eastAsia="zh-CN"/>
          </w:rPr>
          <w:t>(一)、非金属材料试验机项目总投资估算</w:t>
        </w:r>
        <w:r>
          <w:tab/>
        </w:r>
        <w:r>
          <w:fldChar w:fldCharType="begin"/>
        </w:r>
        <w:r>
          <w:instrText xml:space="preserve"> PAGEREF _Toc30404 \h </w:instrText>
        </w:r>
        <w:r>
          <w:fldChar w:fldCharType="separate"/>
        </w:r>
        <w:r>
          <w:t>26</w:t>
        </w:r>
        <w:r>
          <w:fldChar w:fldCharType="end"/>
        </w:r>
      </w:hyperlink>
    </w:p>
    <w:p>
      <w:pPr>
        <w:pStyle w:val="TOC2"/>
        <w:tabs>
          <w:tab w:val="right" w:leader="dot" w:pos="8306"/>
        </w:tabs>
      </w:pPr>
      <w:hyperlink w:anchor="_Toc4740" w:history="1">
        <w:r>
          <w:rPr>
            <w:rFonts w:ascii="仿宋" w:eastAsia="仿宋" w:hAnsi="仿宋" w:cs="仿宋" w:hint="eastAsia"/>
            <w:lang w:eastAsia="zh-CN"/>
          </w:rPr>
          <w:t>(二)、资金筹措</w:t>
        </w:r>
        <w:r>
          <w:tab/>
        </w:r>
        <w:r>
          <w:fldChar w:fldCharType="begin"/>
        </w:r>
        <w:r>
          <w:instrText xml:space="preserve"> PAGEREF _Toc4740 \h </w:instrText>
        </w:r>
        <w:r>
          <w:fldChar w:fldCharType="separate"/>
        </w:r>
        <w:r>
          <w:t>27</w:t>
        </w:r>
        <w:r>
          <w:fldChar w:fldCharType="end"/>
        </w:r>
      </w:hyperlink>
    </w:p>
    <w:p>
      <w:pPr>
        <w:pStyle w:val="TOC1"/>
        <w:tabs>
          <w:tab w:val="right" w:leader="dot" w:pos="8306"/>
        </w:tabs>
      </w:pPr>
      <w:hyperlink w:anchor="_Toc29127" w:history="1">
        <w:r>
          <w:rPr>
            <w:rFonts w:ascii="仿宋" w:eastAsia="仿宋" w:hAnsi="仿宋" w:cs="仿宋" w:hint="eastAsia"/>
            <w:lang w:eastAsia="zh-CN"/>
          </w:rPr>
          <w:t>九、非金属材料试验机项目技术管理</w:t>
        </w:r>
        <w:r>
          <w:tab/>
        </w:r>
        <w:r>
          <w:fldChar w:fldCharType="begin"/>
        </w:r>
        <w:r>
          <w:instrText xml:space="preserve"> PAGEREF _Toc29127 \h </w:instrText>
        </w:r>
        <w:r>
          <w:fldChar w:fldCharType="separate"/>
        </w:r>
        <w:r>
          <w:t>28</w:t>
        </w:r>
        <w:r>
          <w:fldChar w:fldCharType="end"/>
        </w:r>
      </w:hyperlink>
    </w:p>
    <w:p>
      <w:pPr>
        <w:pStyle w:val="TOC2"/>
        <w:tabs>
          <w:tab w:val="right" w:leader="dot" w:pos="8306"/>
        </w:tabs>
      </w:pPr>
      <w:hyperlink w:anchor="_Toc27560" w:history="1">
        <w:r>
          <w:rPr>
            <w:rFonts w:ascii="仿宋" w:eastAsia="仿宋" w:hAnsi="仿宋" w:cs="仿宋" w:hint="eastAsia"/>
            <w:lang w:eastAsia="zh-CN"/>
          </w:rPr>
          <w:t>(一)、技术方案选用方向</w:t>
        </w:r>
        <w:r>
          <w:tab/>
        </w:r>
        <w:r>
          <w:fldChar w:fldCharType="begin"/>
        </w:r>
        <w:r>
          <w:instrText xml:space="preserve"> PAGEREF _Toc27560 \h </w:instrText>
        </w:r>
        <w:r>
          <w:fldChar w:fldCharType="separate"/>
        </w:r>
        <w:r>
          <w:t>28</w:t>
        </w:r>
        <w:r>
          <w:fldChar w:fldCharType="end"/>
        </w:r>
      </w:hyperlink>
    </w:p>
    <w:p>
      <w:pPr>
        <w:pStyle w:val="TOC2"/>
        <w:tabs>
          <w:tab w:val="right" w:leader="dot" w:pos="8306"/>
        </w:tabs>
      </w:pPr>
      <w:hyperlink w:anchor="_Toc26998" w:history="1">
        <w:r>
          <w:rPr>
            <w:rFonts w:ascii="仿宋" w:eastAsia="仿宋" w:hAnsi="仿宋" w:cs="仿宋" w:hint="eastAsia"/>
            <w:lang w:eastAsia="zh-CN"/>
          </w:rPr>
          <w:t>(二)、工艺技术方案选用原则</w:t>
        </w:r>
        <w:r>
          <w:tab/>
        </w:r>
        <w:r>
          <w:fldChar w:fldCharType="begin"/>
        </w:r>
        <w:r>
          <w:instrText xml:space="preserve"> PAGEREF _Toc26998 \h </w:instrText>
        </w:r>
        <w:r>
          <w:fldChar w:fldCharType="separate"/>
        </w:r>
        <w:r>
          <w:t>30</w:t>
        </w:r>
        <w:r>
          <w:fldChar w:fldCharType="end"/>
        </w:r>
      </w:hyperlink>
    </w:p>
    <w:p>
      <w:pPr>
        <w:pStyle w:val="TOC2"/>
        <w:tabs>
          <w:tab w:val="right" w:leader="dot" w:pos="8306"/>
        </w:tabs>
      </w:pPr>
      <w:hyperlink w:anchor="_Toc22117" w:history="1">
        <w:r>
          <w:rPr>
            <w:rFonts w:ascii="仿宋" w:eastAsia="仿宋" w:hAnsi="仿宋" w:cs="仿宋" w:hint="eastAsia"/>
            <w:lang w:eastAsia="zh-CN"/>
          </w:rPr>
          <w:t>(三)、工艺技术方案要求</w:t>
        </w:r>
        <w:r>
          <w:tab/>
        </w:r>
        <w:r>
          <w:fldChar w:fldCharType="begin"/>
        </w:r>
        <w:r>
          <w:instrText xml:space="preserve"> PAGEREF _Toc22117 \h </w:instrText>
        </w:r>
        <w:r>
          <w:fldChar w:fldCharType="separate"/>
        </w:r>
        <w:r>
          <w:t>32</w:t>
        </w:r>
        <w:r>
          <w:fldChar w:fldCharType="end"/>
        </w:r>
      </w:hyperlink>
    </w:p>
    <w:p>
      <w:pPr>
        <w:pStyle w:val="TOC1"/>
        <w:tabs>
          <w:tab w:val="right" w:leader="dot" w:pos="8306"/>
        </w:tabs>
      </w:pPr>
      <w:hyperlink w:anchor="_Toc8830" w:history="1">
        <w:r>
          <w:rPr>
            <w:rFonts w:ascii="仿宋" w:eastAsia="仿宋" w:hAnsi="仿宋" w:cs="仿宋" w:hint="eastAsia"/>
            <w:lang w:eastAsia="zh-CN"/>
          </w:rPr>
          <w:t>十、非金属材料试验机项目风险管理</w:t>
        </w:r>
        <w:r>
          <w:tab/>
        </w:r>
        <w:r>
          <w:fldChar w:fldCharType="begin"/>
        </w:r>
        <w:r>
          <w:instrText xml:space="preserve"> PAGEREF _Toc8830 \h </w:instrText>
        </w:r>
        <w:r>
          <w:fldChar w:fldCharType="separate"/>
        </w:r>
        <w:r>
          <w:t>34</w:t>
        </w:r>
        <w:r>
          <w:fldChar w:fldCharType="end"/>
        </w:r>
      </w:hyperlink>
    </w:p>
    <w:p>
      <w:pPr>
        <w:pStyle w:val="TOC2"/>
        <w:tabs>
          <w:tab w:val="right" w:leader="dot" w:pos="8306"/>
        </w:tabs>
      </w:pPr>
      <w:hyperlink w:anchor="_Toc29619" w:history="1">
        <w:r>
          <w:rPr>
            <w:rFonts w:ascii="仿宋" w:eastAsia="仿宋" w:hAnsi="仿宋" w:cs="仿宋" w:hint="eastAsia"/>
            <w:lang w:eastAsia="zh-CN"/>
          </w:rPr>
          <w:t>(一)、风险识别与评估</w:t>
        </w:r>
        <w:r>
          <w:tab/>
        </w:r>
        <w:r>
          <w:fldChar w:fldCharType="begin"/>
        </w:r>
        <w:r>
          <w:instrText xml:space="preserve"> PAGEREF _Toc29619 \h </w:instrText>
        </w:r>
        <w:r>
          <w:fldChar w:fldCharType="separate"/>
        </w:r>
        <w:r>
          <w:t>34</w:t>
        </w:r>
        <w:r>
          <w:fldChar w:fldCharType="end"/>
        </w:r>
      </w:hyperlink>
    </w:p>
    <w:p>
      <w:pPr>
        <w:pStyle w:val="TOC2"/>
        <w:tabs>
          <w:tab w:val="right" w:leader="dot" w:pos="8306"/>
        </w:tabs>
      </w:pPr>
      <w:hyperlink w:anchor="_Toc21769" w:history="1">
        <w:r>
          <w:rPr>
            <w:rFonts w:ascii="仿宋" w:eastAsia="仿宋" w:hAnsi="仿宋" w:cs="仿宋" w:hint="eastAsia"/>
            <w:lang w:eastAsia="zh-CN"/>
          </w:rPr>
          <w:t>(二)、风险应对策略</w:t>
        </w:r>
        <w:r>
          <w:tab/>
        </w:r>
        <w:r>
          <w:fldChar w:fldCharType="begin"/>
        </w:r>
        <w:r>
          <w:instrText xml:space="preserve"> PAGEREF _Toc21769 \h </w:instrText>
        </w:r>
        <w:r>
          <w:fldChar w:fldCharType="separate"/>
        </w:r>
        <w:r>
          <w:t>35</w:t>
        </w:r>
        <w:r>
          <w:fldChar w:fldCharType="end"/>
        </w:r>
      </w:hyperlink>
    </w:p>
    <w:p>
      <w:pPr>
        <w:pStyle w:val="TOC2"/>
        <w:tabs>
          <w:tab w:val="right" w:leader="dot" w:pos="8306"/>
        </w:tabs>
      </w:pPr>
      <w:hyperlink w:anchor="_Toc4568" w:history="1">
        <w:r>
          <w:rPr>
            <w:rFonts w:ascii="仿宋" w:eastAsia="仿宋" w:hAnsi="仿宋" w:cs="仿宋" w:hint="eastAsia"/>
            <w:lang w:eastAsia="zh-CN"/>
          </w:rPr>
          <w:t>(三)、风险监控与控制</w:t>
        </w:r>
        <w:r>
          <w:tab/>
        </w:r>
        <w:r>
          <w:fldChar w:fldCharType="begin"/>
        </w:r>
        <w:r>
          <w:instrText xml:space="preserve"> PAGEREF _Toc4568 \h </w:instrText>
        </w:r>
        <w:r>
          <w:fldChar w:fldCharType="separate"/>
        </w:r>
        <w:r>
          <w:t>37</w:t>
        </w:r>
        <w:r>
          <w:fldChar w:fldCharType="end"/>
        </w:r>
      </w:hyperlink>
    </w:p>
    <w:p>
      <w:pPr>
        <w:pStyle w:val="TOC1"/>
        <w:tabs>
          <w:tab w:val="right" w:leader="dot" w:pos="8306"/>
        </w:tabs>
      </w:pPr>
      <w:hyperlink w:anchor="_Toc23009" w:history="1">
        <w:r>
          <w:rPr>
            <w:rFonts w:ascii="仿宋" w:eastAsia="仿宋" w:hAnsi="仿宋" w:cs="仿宋" w:hint="eastAsia"/>
            <w:lang w:eastAsia="zh-CN"/>
          </w:rPr>
          <w:t>十一、非金属材料试验机项目环境影响分析</w:t>
        </w:r>
        <w:r>
          <w:tab/>
        </w:r>
        <w:r>
          <w:fldChar w:fldCharType="begin"/>
        </w:r>
        <w:r>
          <w:instrText xml:space="preserve"> PAGEREF _Toc23009 \h </w:instrText>
        </w:r>
        <w:r>
          <w:fldChar w:fldCharType="separate"/>
        </w:r>
        <w:r>
          <w:t>38</w:t>
        </w:r>
        <w:r>
          <w:fldChar w:fldCharType="end"/>
        </w:r>
      </w:hyperlink>
    </w:p>
    <w:p>
      <w:pPr>
        <w:pStyle w:val="TOC2"/>
        <w:tabs>
          <w:tab w:val="right" w:leader="dot" w:pos="8306"/>
        </w:tabs>
      </w:pPr>
      <w:hyperlink w:anchor="_Toc25496" w:history="1">
        <w:r>
          <w:rPr>
            <w:rFonts w:ascii="仿宋" w:eastAsia="仿宋" w:hAnsi="仿宋" w:cs="仿宋" w:hint="eastAsia"/>
            <w:lang w:eastAsia="zh-CN"/>
          </w:rPr>
          <w:t>(一)、建设区域环境质量现状</w:t>
        </w:r>
        <w:r>
          <w:tab/>
        </w:r>
        <w:r>
          <w:fldChar w:fldCharType="begin"/>
        </w:r>
        <w:r>
          <w:instrText xml:space="preserve"> PAGEREF _Toc25496 \h </w:instrText>
        </w:r>
        <w:r>
          <w:fldChar w:fldCharType="separate"/>
        </w:r>
        <w:r>
          <w:t>38</w:t>
        </w:r>
        <w:r>
          <w:fldChar w:fldCharType="end"/>
        </w:r>
      </w:hyperlink>
    </w:p>
    <w:p>
      <w:pPr>
        <w:pStyle w:val="TOC2"/>
        <w:tabs>
          <w:tab w:val="right" w:leader="dot" w:pos="8306"/>
        </w:tabs>
      </w:pPr>
      <w:hyperlink w:anchor="_Toc18804" w:history="1">
        <w:r>
          <w:rPr>
            <w:rFonts w:ascii="仿宋" w:eastAsia="仿宋" w:hAnsi="仿宋" w:cs="仿宋" w:hint="eastAsia"/>
            <w:lang w:eastAsia="zh-CN"/>
          </w:rPr>
          <w:t>(二)、建设期环境保护</w:t>
        </w:r>
        <w:r>
          <w:tab/>
        </w:r>
        <w:r>
          <w:fldChar w:fldCharType="begin"/>
        </w:r>
        <w:r>
          <w:instrText xml:space="preserve"> PAGEREF _Toc18804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7" w:history="1">
        <w:r>
          <w:rPr>
            <w:rFonts w:ascii="仿宋" w:eastAsia="仿宋" w:hAnsi="仿宋" w:cs="仿宋" w:hint="eastAsia"/>
            <w:lang w:eastAsia="zh-CN"/>
          </w:rPr>
          <w:t>(三)、运营期环境保护</w:t>
        </w:r>
        <w:r>
          <w:tab/>
        </w:r>
        <w:r>
          <w:fldChar w:fldCharType="begin"/>
        </w:r>
        <w:r>
          <w:instrText xml:space="preserve"> PAGEREF _Toc21897 \h </w:instrText>
        </w:r>
        <w:r>
          <w:fldChar w:fldCharType="separate"/>
        </w:r>
        <w:r>
          <w:t>41</w:t>
        </w:r>
        <w:r>
          <w:fldChar w:fldCharType="end"/>
        </w:r>
      </w:hyperlink>
    </w:p>
    <w:p>
      <w:pPr>
        <w:pStyle w:val="TOC2"/>
        <w:tabs>
          <w:tab w:val="right" w:leader="dot" w:pos="8306"/>
        </w:tabs>
      </w:pPr>
      <w:hyperlink w:anchor="_Toc25660" w:history="1">
        <w:r>
          <w:rPr>
            <w:rFonts w:ascii="仿宋" w:eastAsia="仿宋" w:hAnsi="仿宋" w:cs="仿宋" w:hint="eastAsia"/>
            <w:lang w:eastAsia="zh-CN"/>
          </w:rPr>
          <w:t>(四)、非金属材料试验机项目建设对区域经济的影响</w:t>
        </w:r>
        <w:r>
          <w:tab/>
        </w:r>
        <w:r>
          <w:fldChar w:fldCharType="begin"/>
        </w:r>
        <w:r>
          <w:instrText xml:space="preserve"> PAGEREF _Toc25660 \h </w:instrText>
        </w:r>
        <w:r>
          <w:fldChar w:fldCharType="separate"/>
        </w:r>
        <w:r>
          <w:t>42</w:t>
        </w:r>
        <w:r>
          <w:fldChar w:fldCharType="end"/>
        </w:r>
      </w:hyperlink>
    </w:p>
    <w:p>
      <w:pPr>
        <w:pStyle w:val="TOC2"/>
        <w:tabs>
          <w:tab w:val="right" w:leader="dot" w:pos="8306"/>
        </w:tabs>
      </w:pPr>
      <w:hyperlink w:anchor="_Toc7038" w:history="1">
        <w:r>
          <w:rPr>
            <w:rFonts w:ascii="仿宋" w:eastAsia="仿宋" w:hAnsi="仿宋" w:cs="仿宋" w:hint="eastAsia"/>
            <w:lang w:eastAsia="zh-CN"/>
          </w:rPr>
          <w:t>(五)、废弃物处理</w:t>
        </w:r>
        <w:r>
          <w:tab/>
        </w:r>
        <w:r>
          <w:fldChar w:fldCharType="begin"/>
        </w:r>
        <w:r>
          <w:instrText xml:space="preserve"> PAGEREF _Toc7038 \h </w:instrText>
        </w:r>
        <w:r>
          <w:fldChar w:fldCharType="separate"/>
        </w:r>
        <w:r>
          <w:t>44</w:t>
        </w:r>
        <w:r>
          <w:fldChar w:fldCharType="end"/>
        </w:r>
      </w:hyperlink>
    </w:p>
    <w:p>
      <w:pPr>
        <w:pStyle w:val="TOC2"/>
        <w:tabs>
          <w:tab w:val="right" w:leader="dot" w:pos="8306"/>
        </w:tabs>
      </w:pPr>
      <w:hyperlink w:anchor="_Toc5909" w:history="1">
        <w:r>
          <w:rPr>
            <w:rFonts w:ascii="仿宋" w:eastAsia="仿宋" w:hAnsi="仿宋" w:cs="仿宋" w:hint="eastAsia"/>
            <w:lang w:eastAsia="zh-CN"/>
          </w:rPr>
          <w:t>(六)、特殊环境影响分析</w:t>
        </w:r>
        <w:r>
          <w:tab/>
        </w:r>
        <w:r>
          <w:fldChar w:fldCharType="begin"/>
        </w:r>
        <w:r>
          <w:instrText xml:space="preserve"> PAGEREF _Toc5909 \h </w:instrText>
        </w:r>
        <w:r>
          <w:fldChar w:fldCharType="separate"/>
        </w:r>
        <w:r>
          <w:t>45</w:t>
        </w:r>
        <w:r>
          <w:fldChar w:fldCharType="end"/>
        </w:r>
      </w:hyperlink>
    </w:p>
    <w:p>
      <w:pPr>
        <w:pStyle w:val="TOC2"/>
        <w:tabs>
          <w:tab w:val="right" w:leader="dot" w:pos="8306"/>
        </w:tabs>
      </w:pPr>
      <w:hyperlink w:anchor="_Toc7660" w:history="1">
        <w:r>
          <w:rPr>
            <w:rFonts w:ascii="仿宋" w:eastAsia="仿宋" w:hAnsi="仿宋" w:cs="仿宋" w:hint="eastAsia"/>
            <w:lang w:eastAsia="zh-CN"/>
          </w:rPr>
          <w:t>(七)、清洁生产</w:t>
        </w:r>
        <w:r>
          <w:tab/>
        </w:r>
        <w:r>
          <w:fldChar w:fldCharType="begin"/>
        </w:r>
        <w:r>
          <w:instrText xml:space="preserve"> PAGEREF _Toc7660 \h </w:instrText>
        </w:r>
        <w:r>
          <w:fldChar w:fldCharType="separate"/>
        </w:r>
        <w:r>
          <w:t>47</w:t>
        </w:r>
        <w:r>
          <w:fldChar w:fldCharType="end"/>
        </w:r>
      </w:hyperlink>
    </w:p>
    <w:p>
      <w:pPr>
        <w:pStyle w:val="TOC2"/>
        <w:tabs>
          <w:tab w:val="right" w:leader="dot" w:pos="8306"/>
        </w:tabs>
      </w:pPr>
      <w:hyperlink w:anchor="_Toc17281" w:history="1">
        <w:r>
          <w:rPr>
            <w:rFonts w:ascii="仿宋" w:eastAsia="仿宋" w:hAnsi="仿宋" w:cs="仿宋" w:hint="eastAsia"/>
            <w:lang w:eastAsia="zh-CN"/>
          </w:rPr>
          <w:t>(八)、环境保护综合评价</w:t>
        </w:r>
        <w:r>
          <w:tab/>
        </w:r>
        <w:r>
          <w:fldChar w:fldCharType="begin"/>
        </w:r>
        <w:r>
          <w:instrText xml:space="preserve"> PAGEREF _Toc17281 \h </w:instrText>
        </w:r>
        <w:r>
          <w:fldChar w:fldCharType="separate"/>
        </w:r>
        <w:r>
          <w:t>48</w:t>
        </w:r>
        <w:r>
          <w:fldChar w:fldCharType="end"/>
        </w:r>
      </w:hyperlink>
    </w:p>
    <w:p>
      <w:pPr>
        <w:pStyle w:val="TOC1"/>
        <w:tabs>
          <w:tab w:val="right" w:leader="dot" w:pos="8306"/>
        </w:tabs>
      </w:pPr>
      <w:hyperlink w:anchor="_Toc28583" w:history="1">
        <w:r>
          <w:rPr>
            <w:rFonts w:ascii="仿宋" w:eastAsia="仿宋" w:hAnsi="仿宋" w:cs="仿宋" w:hint="eastAsia"/>
            <w:lang w:eastAsia="zh-CN"/>
          </w:rPr>
          <w:t>十二、非金属材料试验机项目人力资源培养与发展</w:t>
        </w:r>
        <w:r>
          <w:tab/>
        </w:r>
        <w:r>
          <w:fldChar w:fldCharType="begin"/>
        </w:r>
        <w:r>
          <w:instrText xml:space="preserve"> PAGEREF _Toc28583 \h </w:instrText>
        </w:r>
        <w:r>
          <w:fldChar w:fldCharType="separate"/>
        </w:r>
        <w:r>
          <w:t>49</w:t>
        </w:r>
        <w:r>
          <w:fldChar w:fldCharType="end"/>
        </w:r>
      </w:hyperlink>
    </w:p>
    <w:p>
      <w:pPr>
        <w:pStyle w:val="TOC2"/>
        <w:tabs>
          <w:tab w:val="right" w:leader="dot" w:pos="8306"/>
        </w:tabs>
      </w:pPr>
      <w:hyperlink w:anchor="_Toc29430" w:history="1">
        <w:r>
          <w:rPr>
            <w:rFonts w:ascii="仿宋" w:eastAsia="仿宋" w:hAnsi="仿宋" w:cs="仿宋" w:hint="eastAsia"/>
            <w:lang w:eastAsia="zh-CN"/>
          </w:rPr>
          <w:t>(一)、人才需求与规划</w:t>
        </w:r>
        <w:r>
          <w:tab/>
        </w:r>
        <w:r>
          <w:fldChar w:fldCharType="begin"/>
        </w:r>
        <w:r>
          <w:instrText xml:space="preserve"> PAGEREF _Toc29430 \h </w:instrText>
        </w:r>
        <w:r>
          <w:fldChar w:fldCharType="separate"/>
        </w:r>
        <w:r>
          <w:t>49</w:t>
        </w:r>
        <w:r>
          <w:fldChar w:fldCharType="end"/>
        </w:r>
      </w:hyperlink>
    </w:p>
    <w:p>
      <w:pPr>
        <w:pStyle w:val="TOC2"/>
        <w:tabs>
          <w:tab w:val="right" w:leader="dot" w:pos="8306"/>
        </w:tabs>
      </w:pPr>
      <w:hyperlink w:anchor="_Toc30326" w:history="1">
        <w:r>
          <w:rPr>
            <w:rFonts w:ascii="仿宋" w:eastAsia="仿宋" w:hAnsi="仿宋" w:cs="仿宋" w:hint="eastAsia"/>
            <w:lang w:eastAsia="zh-CN"/>
          </w:rPr>
          <w:t>(二)、培训与发展计划</w:t>
        </w:r>
        <w:r>
          <w:tab/>
        </w:r>
        <w:r>
          <w:fldChar w:fldCharType="begin"/>
        </w:r>
        <w:r>
          <w:instrText xml:space="preserve"> PAGEREF _Toc30326 \h </w:instrText>
        </w:r>
        <w:r>
          <w:fldChar w:fldCharType="separate"/>
        </w:r>
        <w:r>
          <w:t>50</w:t>
        </w:r>
        <w:r>
          <w:fldChar w:fldCharType="end"/>
        </w:r>
      </w:hyperlink>
    </w:p>
    <w:p>
      <w:pPr>
        <w:pStyle w:val="TOC1"/>
        <w:tabs>
          <w:tab w:val="right" w:leader="dot" w:pos="8306"/>
        </w:tabs>
      </w:pPr>
      <w:hyperlink w:anchor="_Toc5538" w:history="1">
        <w:r>
          <w:rPr>
            <w:rFonts w:ascii="仿宋" w:eastAsia="仿宋" w:hAnsi="仿宋" w:cs="仿宋" w:hint="eastAsia"/>
            <w:lang w:eastAsia="zh-CN"/>
          </w:rPr>
          <w:t>十三、非金属材料试验机项目实施保障措施</w:t>
        </w:r>
        <w:r>
          <w:tab/>
        </w:r>
        <w:r>
          <w:fldChar w:fldCharType="begin"/>
        </w:r>
        <w:r>
          <w:instrText xml:space="preserve"> PAGEREF _Toc5538 \h </w:instrText>
        </w:r>
        <w:r>
          <w:fldChar w:fldCharType="separate"/>
        </w:r>
        <w:r>
          <w:t>50</w:t>
        </w:r>
        <w:r>
          <w:fldChar w:fldCharType="end"/>
        </w:r>
      </w:hyperlink>
    </w:p>
    <w:p>
      <w:pPr>
        <w:pStyle w:val="TOC2"/>
        <w:tabs>
          <w:tab w:val="right" w:leader="dot" w:pos="8306"/>
        </w:tabs>
      </w:pPr>
      <w:hyperlink w:anchor="_Toc1350" w:history="1">
        <w:r>
          <w:rPr>
            <w:rFonts w:ascii="仿宋" w:eastAsia="仿宋" w:hAnsi="仿宋" w:cs="仿宋" w:hint="eastAsia"/>
            <w:lang w:eastAsia="zh-CN"/>
          </w:rPr>
          <w:t>(一)、非金属材料试验机项目实施保障机制</w:t>
        </w:r>
        <w:r>
          <w:tab/>
        </w:r>
        <w:r>
          <w:fldChar w:fldCharType="begin"/>
        </w:r>
        <w:r>
          <w:instrText xml:space="preserve"> PAGEREF _Toc1350 \h </w:instrText>
        </w:r>
        <w:r>
          <w:fldChar w:fldCharType="separate"/>
        </w:r>
        <w:r>
          <w:t>50</w:t>
        </w:r>
        <w:r>
          <w:fldChar w:fldCharType="end"/>
        </w:r>
      </w:hyperlink>
    </w:p>
    <w:p>
      <w:pPr>
        <w:pStyle w:val="TOC2"/>
        <w:tabs>
          <w:tab w:val="right" w:leader="dot" w:pos="8306"/>
        </w:tabs>
      </w:pPr>
      <w:hyperlink w:anchor="_Toc12366" w:history="1">
        <w:r>
          <w:rPr>
            <w:rFonts w:ascii="仿宋" w:eastAsia="仿宋" w:hAnsi="仿宋" w:cs="仿宋" w:hint="eastAsia"/>
            <w:lang w:eastAsia="zh-CN"/>
          </w:rPr>
          <w:t>(二)、非金属材料试验机项目法律合规要求</w:t>
        </w:r>
        <w:r>
          <w:tab/>
        </w:r>
        <w:r>
          <w:fldChar w:fldCharType="begin"/>
        </w:r>
        <w:r>
          <w:instrText xml:space="preserve"> PAGEREF _Toc12366 \h </w:instrText>
        </w:r>
        <w:r>
          <w:fldChar w:fldCharType="separate"/>
        </w:r>
        <w:r>
          <w:t>54</w:t>
        </w:r>
        <w:r>
          <w:fldChar w:fldCharType="end"/>
        </w:r>
      </w:hyperlink>
    </w:p>
    <w:p>
      <w:pPr>
        <w:pStyle w:val="TOC2"/>
        <w:tabs>
          <w:tab w:val="right" w:leader="dot" w:pos="8306"/>
        </w:tabs>
      </w:pPr>
      <w:hyperlink w:anchor="_Toc23820" w:history="1">
        <w:r>
          <w:rPr>
            <w:rFonts w:ascii="仿宋" w:eastAsia="仿宋" w:hAnsi="仿宋" w:cs="仿宋" w:hint="eastAsia"/>
            <w:lang w:eastAsia="zh-CN"/>
          </w:rPr>
          <w:t>(三)、非金属材料试验机项目合同管理与法律事务</w:t>
        </w:r>
        <w:r>
          <w:tab/>
        </w:r>
        <w:r>
          <w:fldChar w:fldCharType="begin"/>
        </w:r>
        <w:r>
          <w:instrText xml:space="preserve"> PAGEREF _Toc23820 \h </w:instrText>
        </w:r>
        <w:r>
          <w:fldChar w:fldCharType="separate"/>
        </w:r>
        <w:r>
          <w:t>59</w:t>
        </w:r>
        <w:r>
          <w:fldChar w:fldCharType="end"/>
        </w:r>
      </w:hyperlink>
    </w:p>
    <w:p>
      <w:pPr>
        <w:pStyle w:val="TOC2"/>
        <w:tabs>
          <w:tab w:val="right" w:leader="dot" w:pos="8306"/>
        </w:tabs>
      </w:pPr>
      <w:hyperlink w:anchor="_Toc14911" w:history="1">
        <w:r>
          <w:rPr>
            <w:rFonts w:ascii="仿宋" w:eastAsia="仿宋" w:hAnsi="仿宋" w:cs="仿宋" w:hint="eastAsia"/>
            <w:lang w:eastAsia="zh-CN"/>
          </w:rPr>
          <w:t>(四)、非金属材料试验机项目知识产权保护策略</w:t>
        </w:r>
        <w:r>
          <w:tab/>
        </w:r>
        <w:r>
          <w:fldChar w:fldCharType="begin"/>
        </w:r>
        <w:r>
          <w:instrText xml:space="preserve"> PAGEREF _Toc14911 \h </w:instrText>
        </w:r>
        <w:r>
          <w:fldChar w:fldCharType="separate"/>
        </w:r>
        <w:r>
          <w:t>65</w:t>
        </w:r>
        <w:r>
          <w:fldChar w:fldCharType="end"/>
        </w:r>
      </w:hyperlink>
    </w:p>
    <w:p>
      <w:pPr>
        <w:pStyle w:val="TOC1"/>
        <w:tabs>
          <w:tab w:val="right" w:leader="dot" w:pos="8306"/>
        </w:tabs>
      </w:pPr>
      <w:hyperlink w:anchor="_Toc29073" w:history="1">
        <w:r>
          <w:rPr>
            <w:rFonts w:ascii="仿宋" w:eastAsia="仿宋" w:hAnsi="仿宋" w:cs="仿宋" w:hint="eastAsia"/>
            <w:lang w:eastAsia="zh-CN"/>
          </w:rPr>
          <w:t>十四、非金属材料试验机项目变更管理</w:t>
        </w:r>
        <w:r>
          <w:tab/>
        </w:r>
        <w:r>
          <w:fldChar w:fldCharType="begin"/>
        </w:r>
        <w:r>
          <w:instrText xml:space="preserve"> PAGEREF _Toc29073 \h </w:instrText>
        </w:r>
        <w:r>
          <w:fldChar w:fldCharType="separate"/>
        </w:r>
        <w:r>
          <w:t>68</w:t>
        </w:r>
        <w:r>
          <w:fldChar w:fldCharType="end"/>
        </w:r>
      </w:hyperlink>
    </w:p>
    <w:p>
      <w:pPr>
        <w:pStyle w:val="TOC2"/>
        <w:tabs>
          <w:tab w:val="right" w:leader="dot" w:pos="8306"/>
        </w:tabs>
      </w:pPr>
      <w:hyperlink w:anchor="_Toc13131" w:history="1">
        <w:r>
          <w:rPr>
            <w:rFonts w:ascii="仿宋" w:eastAsia="仿宋" w:hAnsi="仿宋" w:cs="仿宋" w:hint="eastAsia"/>
            <w:lang w:eastAsia="zh-CN"/>
          </w:rPr>
          <w:t>(一)、变更申请与评估</w:t>
        </w:r>
        <w:r>
          <w:tab/>
        </w:r>
        <w:r>
          <w:fldChar w:fldCharType="begin"/>
        </w:r>
        <w:r>
          <w:instrText xml:space="preserve"> PAGEREF _Toc13131 \h </w:instrText>
        </w:r>
        <w:r>
          <w:fldChar w:fldCharType="separate"/>
        </w:r>
        <w:r>
          <w:t>68</w:t>
        </w:r>
        <w:r>
          <w:fldChar w:fldCharType="end"/>
        </w:r>
      </w:hyperlink>
    </w:p>
    <w:p>
      <w:pPr>
        <w:pStyle w:val="TOC2"/>
        <w:tabs>
          <w:tab w:val="right" w:leader="dot" w:pos="8306"/>
        </w:tabs>
      </w:pPr>
      <w:hyperlink w:anchor="_Toc31164" w:history="1">
        <w:r>
          <w:rPr>
            <w:rFonts w:ascii="仿宋" w:eastAsia="仿宋" w:hAnsi="仿宋" w:cs="仿宋" w:hint="eastAsia"/>
            <w:lang w:eastAsia="zh-CN"/>
          </w:rPr>
          <w:t>(二)、变更实施与控制</w:t>
        </w:r>
        <w:r>
          <w:tab/>
        </w:r>
        <w:r>
          <w:fldChar w:fldCharType="begin"/>
        </w:r>
        <w:r>
          <w:instrText xml:space="preserve"> PAGEREF _Toc31164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1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05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的技术管理特点体现在其创新导向。通过引入最先进的技术趋势和解决方案，非金属材料试验机项目致力于提升科技含量、提高质量和效率水平。这意味着我们将采用最新的工具和方法，确保非金属材料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金属材料试验机项目技术管理的显著特征。通过整合不同领域的技术资源，我们实现了跨学科的协同工作。这有助于优化技术架构，提高整体效能。此外，整合性策略还促进了不同技术团队之间的紧密沟通和高效合作，确保非金属材料试验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金属材料试验机项目所采用的技术。通过不断优化技术方案，非金属材料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非金属材料试验机项目团队将在非金属材料试验机项目初期识别可能的技术风险，并采取相应的预防和应对措施。通过建立健全的风险评估机制，非金属材料试验机项目能够在实施过程中及时发现并解决潜在的技术问题，保障非金属材料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金属材料试验机项目中，技术将成为非金属材料试验机项目成功的有力支持。这一深度剖析揭示了技术管理在非金属材料试验机项目实施中的关键作用，为非金属材料试验机项目的技术基础奠定了坚实的基础。</w:t>
      </w:r>
    </w:p>
    <w:p>
      <w:pPr>
        <w:pStyle w:val="Heading2"/>
        <w:ind w:firstLine="560" w:firstLineChars="200"/>
        <w:rPr>
          <w:rFonts w:ascii="仿宋" w:eastAsia="仿宋" w:hAnsi="仿宋" w:cs="仿宋" w:hint="eastAsia"/>
          <w:sz w:val="28"/>
          <w:lang w:eastAsia="zh-CN"/>
        </w:rPr>
      </w:pPr>
      <w:bookmarkStart w:id="4" w:name="_Toc2679"/>
      <w:r>
        <w:rPr>
          <w:rFonts w:ascii="仿宋" w:eastAsia="仿宋" w:hAnsi="仿宋" w:cs="仿宋" w:hint="eastAsia"/>
          <w:sz w:val="28"/>
          <w:lang w:eastAsia="zh-CN"/>
        </w:rPr>
        <w:t>(二)、非金属材料试验机项目工艺技术设计方案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金属材料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金属材料试验机项目将严格按照相关行业规范要求进行组织。通过有效控制产品质量，非金属材料试验机项目将致力于为顾客提供优质的非金属材料试验机项目产品和良好的服务。这体现了非金属材料试验机项目对于生产活动合规性和质量标准的高度重视，为非金属材料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金属材料试验机项目注重生态效益和清洁生产原则。非金属材料试验机项目建设将紧密结合地方特色经济发展，与社会经济发展规划和区域环境保护规划方案相协调一致。通过与当地区域自然生态系统的结合，非金属材料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金属材料试验机项目产品具有多样化的客户需求和个性化的特点。因此，非金属材料试验机项目产品规格品种多样，且单批生产数量较小。为满足这一特点，非金属材料试验机项目承办单位将建设先进的柔性制造生产线。通过广泛应用柔性制造技术，非金属材料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金属材料试验机项目采用的技术具有较高的技术含量和自动化水平，处于国内先进水平。这一技术选用不仅体现了对生产效率、质量和环境友好性的高标准要求，同时为非金属材料试验机项目的可持续发展奠定了坚实的基础。</w:t>
      </w:r>
    </w:p>
    <w:p>
      <w:pPr>
        <w:pStyle w:val="Heading2"/>
        <w:ind w:firstLine="560" w:firstLineChars="200"/>
        <w:rPr>
          <w:rFonts w:ascii="仿宋" w:eastAsia="仿宋" w:hAnsi="仿宋" w:cs="仿宋" w:hint="eastAsia"/>
          <w:sz w:val="28"/>
          <w:lang w:eastAsia="zh-CN"/>
        </w:rPr>
      </w:pPr>
      <w:bookmarkStart w:id="5" w:name="_Toc277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为确保非金属材料试验机项目的高效生产和技术实施，我们制定了一套精心设计的设备选型方案，以满足非金属材料试验机项目生产、质量和环保的要求。该方案的主要特点如下：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金属材料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针对非金属材料试验机项目产品的多样性和小批量生产的特点，我们将建设柔性制造生产线。通过在设备选型中考虑柔性制造技术，可以灵活应对不同产品规格和生产需求，实现生产线的高度灵活性和适应性。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214"/>
      <w:r>
        <w:rPr>
          <w:rFonts w:ascii="仿宋" w:eastAsia="仿宋" w:hAnsi="仿宋" w:cs="仿宋" w:hint="eastAsia"/>
          <w:sz w:val="28"/>
          <w:lang w:eastAsia="zh-CN"/>
        </w:rPr>
        <w:t>二、非金属材料试验机项目文档管理</w:t>
      </w:r>
      <w:bookmarkEnd w:id="6"/>
    </w:p>
    <w:p>
      <w:pPr>
        <w:pStyle w:val="Heading2"/>
        <w:rPr>
          <w:rFonts w:ascii="仿宋" w:eastAsia="仿宋" w:hAnsi="仿宋" w:cs="仿宋" w:hint="eastAsia"/>
          <w:lang w:eastAsia="zh-CN"/>
        </w:rPr>
      </w:pPr>
      <w:bookmarkStart w:id="7" w:name="_Toc1866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非金属材料试验机项目高度重视文档的质量和准确性，以支持非金属材料试验机项目的各项活动和决策。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文档的编制始于非金属材料试验机项目计划的初期，我们制定了详细的文档编制计划，明确了每个文档的内容、格式和编写责任人。在非金属材料试验机项目启动阶段，我们首先编制了非金属材料试验机项目章程，明确定义了非金属材料试验机项目的目标、范围、风险等关键要素。随后，非金属材料试验机项目团队根据计划陆续编制了需求文档、设计文档、测试文档等各类文档，确保非金属材料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金属材料试验机项目管理中的重要环节，旨在确保非金属材料试验机项目文档符合质量标准和非金属材料试验机项目需求。在非金属材料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金属材料试验机项目相关利益方和专业领域的专家对文档进行独立审查。这有助于获取更全面、客观的反馈，确保非金属材料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在文档编制与审查方面建立了严格的管理机制，通过规范的流程和多维度的审查，确保非金属材料试验机项目文档的质量、准确性和可靠性，为非金属材料试验机项目的顺利推进提供了有力支持。</w:t>
      </w:r>
    </w:p>
    <w:p>
      <w:pPr>
        <w:pStyle w:val="Heading2"/>
        <w:ind w:firstLine="560" w:firstLineChars="200"/>
        <w:rPr>
          <w:rFonts w:ascii="仿宋" w:eastAsia="仿宋" w:hAnsi="仿宋" w:cs="仿宋" w:hint="eastAsia"/>
          <w:sz w:val="28"/>
          <w:lang w:eastAsia="zh-CN"/>
        </w:rPr>
      </w:pPr>
      <w:bookmarkStart w:id="8" w:name="_Toc2785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在非金属材料试验机项目中，我们致力于优化文档发布与分发过程，以确保信息的高效传递和团队间协作的顺畅进行。以下是我们采取的关键优化策略：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我们通过多渠道发布文档，包括电子邮件、非金属材料试验机项目管理平台、内部网站等，以满足不同团队成员的偏好和需求。多渠道发布确保了信息的全面覆盖。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我们采用了精细的权限控制，确保只有授权人员可以访问敏感信息。这种安全措施保护了非金属材料试验机项目文档的机密性，防止了未经授权的信息泄露。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049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金属材料试验机项目生命周期中一个至关重要的环节，直接关系到非金属材料试验机项目信息的长期保存和历史记录的完整性。在非金属材料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31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30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非金属材料试验机项目的主要产品是XXXX，预计年产值为XXX万元。这一产品在市场中占据着重要的地位，其广泛的应用范围使得该非金属材料试验机项目的市场前景非常广阔。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金属材料试验机项目的xxx产品作为重要的原材料之一，将在多个领域发挥关键作用。其在建筑、交通、能源等方面的广泛应用将为整个产业链提供强大的支持，形成产业协同效应。非金属材料试验机项目的年产值XXX万XXX万XXX万万元不仅反映了其在市场上的巨大潜力，更预示着它对国民经济的积极贡献。这种关联度高、涉及面广的产业关系，使得该非金属材料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150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总征地面积为XXXX平方米，相当于约XX.XX亩，其中净用地面积为XXXX平方米，红线范围内相当于约XX.XX亩。这一用地规模充分考虑了非金属材料试验机项目的建设需求，保障了非金属材料试验机项目在合适的空间内得以充分发展。非金属材料试验机项目规划的总建筑面积为XXXX平方米，其中主体工程建设占XXXX平方米，计容建筑面积达XXXX平方米。预计建筑工程的投资将达到XXXX万元，为非金属材料试验机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计划购置的设备共计XXXX台（套），设备购置费用为XXXX万元。这一设备购置计划充分考虑到非金属材料试验机项目的生产需求和技术要求，确保了非金属材料试验机项目在生产运营中具备先进的技术装备和高效的生产能力。设备的合理配置将为非金属材料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金属材料试验机项目计划总投资为XXXX万元，预计年实现营业收入为XXXX万元。这一产能规模的设定旨在确保非金属材料试验机项目能够在投资与回报之间取得平衡，实现长期可持续的发展。非金属材料试验机项目的总投资充分考虑到各个方面的需求，包括用地建设、设备购置等多个环节，以确保非金属材料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3995"/>
      <w:r>
        <w:rPr>
          <w:rFonts w:ascii="仿宋" w:eastAsia="仿宋" w:hAnsi="仿宋" w:cs="仿宋" w:hint="eastAsia"/>
          <w:sz w:val="28"/>
          <w:lang w:eastAsia="zh-CN"/>
        </w:rPr>
        <w:t>四、非金属材料试验机项目危机管理</w:t>
      </w:r>
      <w:bookmarkEnd w:id="13"/>
    </w:p>
    <w:p>
      <w:pPr>
        <w:pStyle w:val="Heading2"/>
        <w:rPr>
          <w:rFonts w:ascii="仿宋" w:eastAsia="仿宋" w:hAnsi="仿宋" w:cs="仿宋" w:hint="eastAsia"/>
          <w:lang w:eastAsia="zh-CN"/>
        </w:rPr>
      </w:pPr>
      <w:bookmarkStart w:id="14" w:name="_Toc2447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非金属材料试验机项目危机管理中，危机预警与识别是确保非金属材料试验机项目稳健运行的核心步骤。通过建立全面的监测机制，非金属材料试验机项目团队旨在及时发现和理解潜在的风险和危机因素，以便采取及时的预防和应对措施，确保非金属材料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金属材料试验机项目团队全面分析了整个非金属材料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金属材料试验机项目团队着重于明确定义非金属材料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金属材料试验机项目进展的持续监控，团队能够及时发现潜在问题并作出迅速反应。非金属材料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在这一阶段，团队的专业素养和反应速度将发挥至关重要的作用，以确保潜在危机能够在初期得到有效的处理，最大程度地减轻负面影响。通过危机预警与识别，非金属材料试验机项目得以更有序、可控地推进。</w:t>
      </w:r>
    </w:p>
    <w:p>
      <w:pPr>
        <w:pStyle w:val="Heading2"/>
        <w:ind w:firstLine="560" w:firstLineChars="200"/>
        <w:rPr>
          <w:rFonts w:ascii="仿宋" w:eastAsia="仿宋" w:hAnsi="仿宋" w:cs="仿宋" w:hint="eastAsia"/>
          <w:sz w:val="28"/>
          <w:lang w:eastAsia="zh-CN"/>
        </w:rPr>
      </w:pPr>
      <w:bookmarkStart w:id="15" w:name="_Toc299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在危机发生时，非金属材料试验机项目团队立即行动，成立了应急小组。该小组的任务是迅速制定并实施紧急应对措施，以最小化潜在损失。以下是采取的主要措施：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暂停非金属材料试验机项目进度：为遏制危机蔓延，非金属材料试验机项目暂时停止进行，以便全面评估当前状况。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资源重新分配：重新评估非金属材料试验机项目资源的分配，确保最大限度地减小损失。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实时沟通：与关键利益相关者建立实时沟通机制，向他们传递非金属材料试验机项目危机的实际状况，保障非金属材料试验机项目核心利益。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在紧急应对的同时，非金属材料试验机项目团队强调了团队协作和有效沟通的重要性。以下是团队协作的关键举措：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信息共享机制：建立了信息共享平台，确保团队成员能够及时获取非金属材料试验机项目危机的实时信息。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领导者沟通：非金属材料试验机项目领导者通过定期会议和即时沟通工具，指导团队应对危机，保持团队稳定运行。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随着危机得到初步控制，非金属材料试验机项目团队转向制定恢复计划，以确保非金属材料试验机项目能够从中迅速恢复。主要恢复计划包括：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修复受损的进度计划：重新评估非金属材料试验机项目进度，制定修复计划，确保非金属材料试验机项目尽快回归正常进程。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重新调整资源分配：优化资源分配，确保非金属材料试验机项目在有限资源下高效运转。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风险管理机制加强：对非金属材料试验机项目风险进行全面评估，制定更强化的风险管理策略，以预防未来可能的危机。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28"/>
      <w:r>
        <w:rPr>
          <w:rFonts w:ascii="仿宋" w:eastAsia="仿宋" w:hAnsi="仿宋" w:cs="仿宋" w:hint="eastAsia"/>
          <w:sz w:val="28"/>
          <w:lang w:eastAsia="zh-CN"/>
        </w:rPr>
        <w:t>五、非金属材料试验机项目选址可行性分析</w:t>
      </w:r>
      <w:bookmarkEnd w:id="16"/>
    </w:p>
    <w:p>
      <w:pPr>
        <w:pStyle w:val="Heading2"/>
        <w:rPr>
          <w:rFonts w:ascii="仿宋" w:eastAsia="仿宋" w:hAnsi="仿宋" w:cs="仿宋" w:hint="eastAsia"/>
          <w:lang w:eastAsia="zh-CN"/>
        </w:rPr>
      </w:pPr>
      <w:bookmarkStart w:id="17" w:name="_Toc9161"/>
      <w:r>
        <w:rPr>
          <w:rFonts w:ascii="仿宋" w:eastAsia="仿宋" w:hAnsi="仿宋" w:cs="仿宋" w:hint="eastAsia"/>
          <w:lang w:eastAsia="zh-CN"/>
        </w:rPr>
        <w:t>(一)、非金属材料试验机项目选址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该非金属材料试验机项目选址位于XX省XX市XX区XXX街道</w:t>
      </w:r>
    </w:p>
    <w:p>
      <w:pPr>
        <w:pStyle w:val="Heading2"/>
        <w:ind w:firstLine="560" w:firstLineChars="200"/>
        <w:rPr>
          <w:rFonts w:ascii="仿宋" w:eastAsia="仿宋" w:hAnsi="仿宋" w:cs="仿宋" w:hint="eastAsia"/>
          <w:sz w:val="28"/>
          <w:lang w:eastAsia="zh-CN"/>
        </w:rPr>
      </w:pPr>
      <w:bookmarkStart w:id="18" w:name="_Toc2104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金属材料试验机项目的征地面积将根据非金属材料试验机项目的实际规模和需求进行精确规划。具体面积XXX平方米，旨在确保非金属材料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净用地面积是在征地面积基础上去除不可利用面积后的实际可开发用地。具体面积XXX平方米，考虑到环保、交通、安全等多方面因素，以确保非金属材料试验机项目在整体利用效率上达到最优。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非金属材料试验机项目计划建设的建筑总规模具体面积XXX平方米。这一规模的确定综合考虑了非金属材料试验机项目的性质、规模，以及城市规划的相关要求，确保建筑布局与周边环境协调一致。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绿地率是非金属材料试验机项目用地中被规划为绿地的比例。具体面积XXX平方米，旨在通过合理规划绿地，改善非金属材料试验机项目周边环境，提升居民生活质量，并符合城市整体绿化规划。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容积率是用地上可以建设的建筑总体积与用地面积之比。具体面积XXX，通过合理的容积率规划，确保非金属材料试验机项目建筑规模与周边环境和谐共生。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金属材料试验机项目选址与当地城市规划相一致，具体面积XXX平方米。通过与城市规划部门深入沟通，确保非金属材料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金属材料试验机项目选址符合当地产业政策，具体面积XXX平方米。这包括非金属材料试验机项目对当地经济的促进作用，以及对相关产业的带动效应，确保非金属材料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用地总体要求必须符合环保和可持续发展的原则，具体面积XXX平方米。通过采用绿色建筑设计、节能减排等措施，确保非金属材料试验机项目在建设和运营过程中对环境的影响最小化，达到可持续发展的要求。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https://d.book118.com/885101144012011123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非金属材料试验机项目计划设计方案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DE6FD1"/>
    <w:rsid w:val="5EDE6F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0114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2024-03-04T00:01:00Z</dcterms:created>
  <dcterms:modified xsi:type="dcterms:W3CDTF">2024-03-04T00:01:44Z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94C521E99A064C9C89C7EBFA82C4D4B6_11</vt:lpwstr>
  </property>
  <property fmtid="{D5CDD505-2E9C-101B-9397-08002B2CF9AE}" pid="3" name="KSOProductBuildVer">
    <vt:lpwstr>2052-12.1.0.16388</vt:lpwstr>
  </property>
</Properties>
</file>