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船专用码头项目计划设计方案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17" w:history="1">
        <w:r>
          <w:rPr>
            <w:rFonts w:ascii="仿宋" w:eastAsia="仿宋" w:hAnsi="仿宋" w:cs="仿宋" w:hint="eastAsia"/>
            <w:lang w:eastAsia="zh-CN"/>
          </w:rPr>
          <w:t>序言</w:t>
        </w:r>
        <w:r>
          <w:tab/>
        </w:r>
        <w:r>
          <w:fldChar w:fldCharType="begin"/>
        </w:r>
        <w:r>
          <w:instrText xml:space="preserve"> PAGEREF _Toc7317 \h </w:instrText>
        </w:r>
        <w:r>
          <w:fldChar w:fldCharType="separate"/>
        </w:r>
        <w:r>
          <w:t>3</w:t>
        </w:r>
        <w:r>
          <w:fldChar w:fldCharType="end"/>
        </w:r>
      </w:hyperlink>
    </w:p>
    <w:p>
      <w:pPr>
        <w:pStyle w:val="TOC1"/>
        <w:tabs>
          <w:tab w:val="right" w:leader="dot" w:pos="8306"/>
        </w:tabs>
      </w:pPr>
      <w:hyperlink w:anchor="_Toc2712" w:history="1">
        <w:r>
          <w:rPr>
            <w:rFonts w:ascii="仿宋" w:eastAsia="仿宋" w:hAnsi="仿宋" w:cs="仿宋" w:hint="eastAsia"/>
            <w:lang w:eastAsia="zh-CN"/>
          </w:rPr>
          <w:t>一、产品规划分析</w:t>
        </w:r>
        <w:r>
          <w:tab/>
        </w:r>
        <w:r>
          <w:fldChar w:fldCharType="begin"/>
        </w:r>
        <w:r>
          <w:instrText xml:space="preserve"> PAGEREF _Toc2712 \h </w:instrText>
        </w:r>
        <w:r>
          <w:fldChar w:fldCharType="separate"/>
        </w:r>
        <w:r>
          <w:t>3</w:t>
        </w:r>
        <w:r>
          <w:fldChar w:fldCharType="end"/>
        </w:r>
      </w:hyperlink>
    </w:p>
    <w:p>
      <w:pPr>
        <w:pStyle w:val="TOC2"/>
        <w:tabs>
          <w:tab w:val="right" w:leader="dot" w:pos="8306"/>
        </w:tabs>
      </w:pPr>
      <w:hyperlink w:anchor="_Toc17803" w:history="1">
        <w:r>
          <w:rPr>
            <w:rFonts w:ascii="仿宋" w:eastAsia="仿宋" w:hAnsi="仿宋" w:cs="仿宋" w:hint="eastAsia"/>
            <w:lang w:eastAsia="zh-CN"/>
          </w:rPr>
          <w:t>(一)、产品规划</w:t>
        </w:r>
        <w:r>
          <w:tab/>
        </w:r>
        <w:r>
          <w:fldChar w:fldCharType="begin"/>
        </w:r>
        <w:r>
          <w:instrText xml:space="preserve"> PAGEREF _Toc17803 \h </w:instrText>
        </w:r>
        <w:r>
          <w:fldChar w:fldCharType="separate"/>
        </w:r>
        <w:r>
          <w:t>3</w:t>
        </w:r>
        <w:r>
          <w:fldChar w:fldCharType="end"/>
        </w:r>
      </w:hyperlink>
    </w:p>
    <w:p>
      <w:pPr>
        <w:pStyle w:val="TOC2"/>
        <w:tabs>
          <w:tab w:val="right" w:leader="dot" w:pos="8306"/>
        </w:tabs>
      </w:pPr>
      <w:hyperlink w:anchor="_Toc4775" w:history="1">
        <w:r>
          <w:rPr>
            <w:rFonts w:ascii="仿宋" w:eastAsia="仿宋" w:hAnsi="仿宋" w:cs="仿宋" w:hint="eastAsia"/>
            <w:lang w:eastAsia="zh-CN"/>
          </w:rPr>
          <w:t>(二)、建设规模</w:t>
        </w:r>
        <w:r>
          <w:tab/>
        </w:r>
        <w:r>
          <w:fldChar w:fldCharType="begin"/>
        </w:r>
        <w:r>
          <w:instrText xml:space="preserve"> PAGEREF _Toc4775 \h </w:instrText>
        </w:r>
        <w:r>
          <w:fldChar w:fldCharType="separate"/>
        </w:r>
        <w:r>
          <w:t>4</w:t>
        </w:r>
        <w:r>
          <w:fldChar w:fldCharType="end"/>
        </w:r>
      </w:hyperlink>
    </w:p>
    <w:p>
      <w:pPr>
        <w:pStyle w:val="TOC1"/>
        <w:tabs>
          <w:tab w:val="right" w:leader="dot" w:pos="8306"/>
        </w:tabs>
      </w:pPr>
      <w:hyperlink w:anchor="_Toc19111" w:history="1">
        <w:r>
          <w:rPr>
            <w:rFonts w:ascii="仿宋" w:eastAsia="仿宋" w:hAnsi="仿宋" w:cs="仿宋" w:hint="eastAsia"/>
            <w:lang w:eastAsia="zh-CN"/>
          </w:rPr>
          <w:t>二、船专用码头项目可持续发展</w:t>
        </w:r>
        <w:r>
          <w:tab/>
        </w:r>
        <w:r>
          <w:fldChar w:fldCharType="begin"/>
        </w:r>
        <w:r>
          <w:instrText xml:space="preserve"> PAGEREF _Toc19111 \h </w:instrText>
        </w:r>
        <w:r>
          <w:fldChar w:fldCharType="separate"/>
        </w:r>
        <w:r>
          <w:t>5</w:t>
        </w:r>
        <w:r>
          <w:fldChar w:fldCharType="end"/>
        </w:r>
      </w:hyperlink>
    </w:p>
    <w:p>
      <w:pPr>
        <w:pStyle w:val="TOC2"/>
        <w:tabs>
          <w:tab w:val="right" w:leader="dot" w:pos="8306"/>
        </w:tabs>
      </w:pPr>
      <w:hyperlink w:anchor="_Toc14625" w:history="1">
        <w:r>
          <w:rPr>
            <w:rFonts w:ascii="仿宋" w:eastAsia="仿宋" w:hAnsi="仿宋" w:cs="仿宋" w:hint="eastAsia"/>
            <w:lang w:eastAsia="zh-CN"/>
          </w:rPr>
          <w:t>(一)、可持续战略与实践</w:t>
        </w:r>
        <w:r>
          <w:tab/>
        </w:r>
        <w:r>
          <w:fldChar w:fldCharType="begin"/>
        </w:r>
        <w:r>
          <w:instrText xml:space="preserve"> PAGEREF _Toc14625 \h </w:instrText>
        </w:r>
        <w:r>
          <w:fldChar w:fldCharType="separate"/>
        </w:r>
        <w:r>
          <w:t>5</w:t>
        </w:r>
        <w:r>
          <w:fldChar w:fldCharType="end"/>
        </w:r>
      </w:hyperlink>
    </w:p>
    <w:p>
      <w:pPr>
        <w:pStyle w:val="TOC2"/>
        <w:tabs>
          <w:tab w:val="right" w:leader="dot" w:pos="8306"/>
        </w:tabs>
      </w:pPr>
      <w:hyperlink w:anchor="_Toc3319" w:history="1">
        <w:r>
          <w:rPr>
            <w:rFonts w:ascii="仿宋" w:eastAsia="仿宋" w:hAnsi="仿宋" w:cs="仿宋" w:hint="eastAsia"/>
            <w:lang w:eastAsia="zh-CN"/>
          </w:rPr>
          <w:t>(二)、环保与社会责任</w:t>
        </w:r>
        <w:r>
          <w:tab/>
        </w:r>
        <w:r>
          <w:fldChar w:fldCharType="begin"/>
        </w:r>
        <w:r>
          <w:instrText xml:space="preserve"> PAGEREF _Toc3319 \h </w:instrText>
        </w:r>
        <w:r>
          <w:fldChar w:fldCharType="separate"/>
        </w:r>
        <w:r>
          <w:t>6</w:t>
        </w:r>
        <w:r>
          <w:fldChar w:fldCharType="end"/>
        </w:r>
      </w:hyperlink>
    </w:p>
    <w:p>
      <w:pPr>
        <w:pStyle w:val="TOC1"/>
        <w:tabs>
          <w:tab w:val="right" w:leader="dot" w:pos="8306"/>
        </w:tabs>
      </w:pPr>
      <w:hyperlink w:anchor="_Toc19348" w:history="1">
        <w:r>
          <w:rPr>
            <w:rFonts w:ascii="仿宋" w:eastAsia="仿宋" w:hAnsi="仿宋" w:cs="仿宋" w:hint="eastAsia"/>
            <w:lang w:eastAsia="zh-CN"/>
          </w:rPr>
          <w:t>三、船专用码头项目建设背景及必要性分析</w:t>
        </w:r>
        <w:r>
          <w:tab/>
        </w:r>
        <w:r>
          <w:fldChar w:fldCharType="begin"/>
        </w:r>
        <w:r>
          <w:instrText xml:space="preserve"> PAGEREF _Toc19348 \h </w:instrText>
        </w:r>
        <w:r>
          <w:fldChar w:fldCharType="separate"/>
        </w:r>
        <w:r>
          <w:t>6</w:t>
        </w:r>
        <w:r>
          <w:fldChar w:fldCharType="end"/>
        </w:r>
      </w:hyperlink>
    </w:p>
    <w:p>
      <w:pPr>
        <w:pStyle w:val="TOC2"/>
        <w:tabs>
          <w:tab w:val="right" w:leader="dot" w:pos="8306"/>
        </w:tabs>
      </w:pPr>
      <w:hyperlink w:anchor="_Toc22925" w:history="1">
        <w:r>
          <w:rPr>
            <w:rFonts w:ascii="仿宋" w:eastAsia="仿宋" w:hAnsi="仿宋" w:cs="仿宋" w:hint="eastAsia"/>
            <w:lang w:eastAsia="zh-CN"/>
          </w:rPr>
          <w:t>(一)、船专用码头项目背景分析</w:t>
        </w:r>
        <w:r>
          <w:tab/>
        </w:r>
        <w:r>
          <w:fldChar w:fldCharType="begin"/>
        </w:r>
        <w:r>
          <w:instrText xml:space="preserve"> PAGEREF _Toc22925 \h </w:instrText>
        </w:r>
        <w:r>
          <w:fldChar w:fldCharType="separate"/>
        </w:r>
        <w:r>
          <w:t>6</w:t>
        </w:r>
        <w:r>
          <w:fldChar w:fldCharType="end"/>
        </w:r>
      </w:hyperlink>
    </w:p>
    <w:p>
      <w:pPr>
        <w:pStyle w:val="TOC2"/>
        <w:tabs>
          <w:tab w:val="right" w:leader="dot" w:pos="8306"/>
        </w:tabs>
      </w:pPr>
      <w:hyperlink w:anchor="_Toc10660" w:history="1">
        <w:r>
          <w:rPr>
            <w:rFonts w:ascii="仿宋" w:eastAsia="仿宋" w:hAnsi="仿宋" w:cs="仿宋" w:hint="eastAsia"/>
            <w:lang w:eastAsia="zh-CN"/>
          </w:rPr>
          <w:t>(二)、船专用码头项目建设必要性分析</w:t>
        </w:r>
        <w:r>
          <w:tab/>
        </w:r>
        <w:r>
          <w:fldChar w:fldCharType="begin"/>
        </w:r>
        <w:r>
          <w:instrText xml:space="preserve"> PAGEREF _Toc10660 \h </w:instrText>
        </w:r>
        <w:r>
          <w:fldChar w:fldCharType="separate"/>
        </w:r>
        <w:r>
          <w:t>8</w:t>
        </w:r>
        <w:r>
          <w:fldChar w:fldCharType="end"/>
        </w:r>
      </w:hyperlink>
    </w:p>
    <w:p>
      <w:pPr>
        <w:pStyle w:val="TOC1"/>
        <w:tabs>
          <w:tab w:val="right" w:leader="dot" w:pos="8306"/>
        </w:tabs>
      </w:pPr>
      <w:hyperlink w:anchor="_Toc1288" w:history="1">
        <w:r>
          <w:rPr>
            <w:rFonts w:ascii="仿宋" w:eastAsia="仿宋" w:hAnsi="仿宋" w:cs="仿宋" w:hint="eastAsia"/>
            <w:lang w:eastAsia="zh-CN"/>
          </w:rPr>
          <w:t>四、船专用码头项目建设单位说明</w:t>
        </w:r>
        <w:r>
          <w:tab/>
        </w:r>
        <w:r>
          <w:fldChar w:fldCharType="begin"/>
        </w:r>
        <w:r>
          <w:instrText xml:space="preserve"> PAGEREF _Toc1288 \h </w:instrText>
        </w:r>
        <w:r>
          <w:fldChar w:fldCharType="separate"/>
        </w:r>
        <w:r>
          <w:t>10</w:t>
        </w:r>
        <w:r>
          <w:fldChar w:fldCharType="end"/>
        </w:r>
      </w:hyperlink>
    </w:p>
    <w:p>
      <w:pPr>
        <w:pStyle w:val="TOC2"/>
        <w:tabs>
          <w:tab w:val="right" w:leader="dot" w:pos="8306"/>
        </w:tabs>
      </w:pPr>
      <w:hyperlink w:anchor="_Toc8915" w:history="1">
        <w:r>
          <w:rPr>
            <w:rFonts w:ascii="仿宋" w:eastAsia="仿宋" w:hAnsi="仿宋" w:cs="仿宋" w:hint="eastAsia"/>
            <w:lang w:eastAsia="zh-CN"/>
          </w:rPr>
          <w:t>(一)、船专用码头项目承办单位基本情况</w:t>
        </w:r>
        <w:r>
          <w:tab/>
        </w:r>
        <w:r>
          <w:fldChar w:fldCharType="begin"/>
        </w:r>
        <w:r>
          <w:instrText xml:space="preserve"> PAGEREF _Toc8915 \h </w:instrText>
        </w:r>
        <w:r>
          <w:fldChar w:fldCharType="separate"/>
        </w:r>
        <w:r>
          <w:t>10</w:t>
        </w:r>
        <w:r>
          <w:fldChar w:fldCharType="end"/>
        </w:r>
      </w:hyperlink>
    </w:p>
    <w:p>
      <w:pPr>
        <w:pStyle w:val="TOC2"/>
        <w:tabs>
          <w:tab w:val="right" w:leader="dot" w:pos="8306"/>
        </w:tabs>
      </w:pPr>
      <w:hyperlink w:anchor="_Toc16572" w:history="1">
        <w:r>
          <w:rPr>
            <w:rFonts w:ascii="仿宋" w:eastAsia="仿宋" w:hAnsi="仿宋" w:cs="仿宋" w:hint="eastAsia"/>
            <w:lang w:eastAsia="zh-CN"/>
          </w:rPr>
          <w:t>(二)、公司经济效益分析</w:t>
        </w:r>
        <w:r>
          <w:tab/>
        </w:r>
        <w:r>
          <w:fldChar w:fldCharType="begin"/>
        </w:r>
        <w:r>
          <w:instrText xml:space="preserve"> PAGEREF _Toc16572 \h </w:instrText>
        </w:r>
        <w:r>
          <w:fldChar w:fldCharType="separate"/>
        </w:r>
        <w:r>
          <w:t>10</w:t>
        </w:r>
        <w:r>
          <w:fldChar w:fldCharType="end"/>
        </w:r>
      </w:hyperlink>
    </w:p>
    <w:p>
      <w:pPr>
        <w:pStyle w:val="TOC1"/>
        <w:tabs>
          <w:tab w:val="right" w:leader="dot" w:pos="8306"/>
        </w:tabs>
      </w:pPr>
      <w:hyperlink w:anchor="_Toc11160" w:history="1">
        <w:r>
          <w:rPr>
            <w:rFonts w:ascii="仿宋" w:eastAsia="仿宋" w:hAnsi="仿宋" w:cs="仿宋" w:hint="eastAsia"/>
            <w:lang w:eastAsia="zh-CN"/>
          </w:rPr>
          <w:t>五、工艺说明</w:t>
        </w:r>
        <w:r>
          <w:tab/>
        </w:r>
        <w:r>
          <w:fldChar w:fldCharType="begin"/>
        </w:r>
        <w:r>
          <w:instrText xml:space="preserve"> PAGEREF _Toc11160 \h </w:instrText>
        </w:r>
        <w:r>
          <w:fldChar w:fldCharType="separate"/>
        </w:r>
        <w:r>
          <w:t>11</w:t>
        </w:r>
        <w:r>
          <w:fldChar w:fldCharType="end"/>
        </w:r>
      </w:hyperlink>
    </w:p>
    <w:p>
      <w:pPr>
        <w:pStyle w:val="TOC2"/>
        <w:tabs>
          <w:tab w:val="right" w:leader="dot" w:pos="8306"/>
        </w:tabs>
      </w:pPr>
      <w:hyperlink w:anchor="_Toc24043" w:history="1">
        <w:r>
          <w:rPr>
            <w:rFonts w:ascii="仿宋" w:eastAsia="仿宋" w:hAnsi="仿宋" w:cs="仿宋" w:hint="eastAsia"/>
            <w:lang w:eastAsia="zh-CN"/>
          </w:rPr>
          <w:t>(一)、技术管理特点</w:t>
        </w:r>
        <w:r>
          <w:tab/>
        </w:r>
        <w:r>
          <w:fldChar w:fldCharType="begin"/>
        </w:r>
        <w:r>
          <w:instrText xml:space="preserve"> PAGEREF _Toc24043 \h </w:instrText>
        </w:r>
        <w:r>
          <w:fldChar w:fldCharType="separate"/>
        </w:r>
        <w:r>
          <w:t>11</w:t>
        </w:r>
        <w:r>
          <w:fldChar w:fldCharType="end"/>
        </w:r>
      </w:hyperlink>
    </w:p>
    <w:p>
      <w:pPr>
        <w:pStyle w:val="TOC2"/>
        <w:tabs>
          <w:tab w:val="right" w:leader="dot" w:pos="8306"/>
        </w:tabs>
      </w:pPr>
      <w:hyperlink w:anchor="_Toc27692" w:history="1">
        <w:r>
          <w:rPr>
            <w:rFonts w:ascii="仿宋" w:eastAsia="仿宋" w:hAnsi="仿宋" w:cs="仿宋" w:hint="eastAsia"/>
            <w:lang w:eastAsia="zh-CN"/>
          </w:rPr>
          <w:t>(二)、船专用码头项目工艺技术设计方案</w:t>
        </w:r>
        <w:r>
          <w:tab/>
        </w:r>
        <w:r>
          <w:fldChar w:fldCharType="begin"/>
        </w:r>
        <w:r>
          <w:instrText xml:space="preserve"> PAGEREF _Toc27692 \h </w:instrText>
        </w:r>
        <w:r>
          <w:fldChar w:fldCharType="separate"/>
        </w:r>
        <w:r>
          <w:t>12</w:t>
        </w:r>
        <w:r>
          <w:fldChar w:fldCharType="end"/>
        </w:r>
      </w:hyperlink>
    </w:p>
    <w:p>
      <w:pPr>
        <w:pStyle w:val="TOC2"/>
        <w:tabs>
          <w:tab w:val="right" w:leader="dot" w:pos="8306"/>
        </w:tabs>
      </w:pPr>
      <w:hyperlink w:anchor="_Toc6118" w:history="1">
        <w:r>
          <w:rPr>
            <w:rFonts w:ascii="仿宋" w:eastAsia="仿宋" w:hAnsi="仿宋" w:cs="仿宋" w:hint="eastAsia"/>
            <w:lang w:eastAsia="zh-CN"/>
          </w:rPr>
          <w:t>(三)、设备选型方案</w:t>
        </w:r>
        <w:r>
          <w:tab/>
        </w:r>
        <w:r>
          <w:fldChar w:fldCharType="begin"/>
        </w:r>
        <w:r>
          <w:instrText xml:space="preserve"> PAGEREF _Toc6118 \h </w:instrText>
        </w:r>
        <w:r>
          <w:fldChar w:fldCharType="separate"/>
        </w:r>
        <w:r>
          <w:t>14</w:t>
        </w:r>
        <w:r>
          <w:fldChar w:fldCharType="end"/>
        </w:r>
      </w:hyperlink>
    </w:p>
    <w:p>
      <w:pPr>
        <w:pStyle w:val="TOC1"/>
        <w:tabs>
          <w:tab w:val="right" w:leader="dot" w:pos="8306"/>
        </w:tabs>
      </w:pPr>
      <w:hyperlink w:anchor="_Toc32434" w:history="1">
        <w:r>
          <w:rPr>
            <w:rFonts w:ascii="仿宋" w:eastAsia="仿宋" w:hAnsi="仿宋" w:cs="仿宋" w:hint="eastAsia"/>
            <w:lang w:eastAsia="zh-CN"/>
          </w:rPr>
          <w:t>六、市场分析、调研</w:t>
        </w:r>
        <w:r>
          <w:tab/>
        </w:r>
        <w:r>
          <w:fldChar w:fldCharType="begin"/>
        </w:r>
        <w:r>
          <w:instrText xml:space="preserve"> PAGEREF _Toc32434 \h </w:instrText>
        </w:r>
        <w:r>
          <w:fldChar w:fldCharType="separate"/>
        </w:r>
        <w:r>
          <w:t>15</w:t>
        </w:r>
        <w:r>
          <w:fldChar w:fldCharType="end"/>
        </w:r>
      </w:hyperlink>
    </w:p>
    <w:p>
      <w:pPr>
        <w:pStyle w:val="TOC2"/>
        <w:tabs>
          <w:tab w:val="right" w:leader="dot" w:pos="8306"/>
        </w:tabs>
      </w:pPr>
      <w:hyperlink w:anchor="_Toc1039" w:history="1">
        <w:r>
          <w:rPr>
            <w:rFonts w:ascii="仿宋" w:eastAsia="仿宋" w:hAnsi="仿宋" w:cs="仿宋" w:hint="eastAsia"/>
            <w:lang w:eastAsia="zh-CN"/>
          </w:rPr>
          <w:t>(一)、船专用码头行业分析</w:t>
        </w:r>
        <w:r>
          <w:tab/>
        </w:r>
        <w:r>
          <w:fldChar w:fldCharType="begin"/>
        </w:r>
        <w:r>
          <w:instrText xml:space="preserve"> PAGEREF _Toc1039 \h </w:instrText>
        </w:r>
        <w:r>
          <w:fldChar w:fldCharType="separate"/>
        </w:r>
        <w:r>
          <w:t>15</w:t>
        </w:r>
        <w:r>
          <w:fldChar w:fldCharType="end"/>
        </w:r>
      </w:hyperlink>
    </w:p>
    <w:p>
      <w:pPr>
        <w:pStyle w:val="TOC2"/>
        <w:tabs>
          <w:tab w:val="right" w:leader="dot" w:pos="8306"/>
        </w:tabs>
      </w:pPr>
      <w:hyperlink w:anchor="_Toc8100" w:history="1">
        <w:r>
          <w:rPr>
            <w:rFonts w:ascii="仿宋" w:eastAsia="仿宋" w:hAnsi="仿宋" w:cs="仿宋" w:hint="eastAsia"/>
            <w:lang w:eastAsia="zh-CN"/>
          </w:rPr>
          <w:t>(二)、船专用码头市场分析预测</w:t>
        </w:r>
        <w:r>
          <w:tab/>
        </w:r>
        <w:r>
          <w:fldChar w:fldCharType="begin"/>
        </w:r>
        <w:r>
          <w:instrText xml:space="preserve"> PAGEREF _Toc8100 \h </w:instrText>
        </w:r>
        <w:r>
          <w:fldChar w:fldCharType="separate"/>
        </w:r>
        <w:r>
          <w:t>16</w:t>
        </w:r>
        <w:r>
          <w:fldChar w:fldCharType="end"/>
        </w:r>
      </w:hyperlink>
    </w:p>
    <w:p>
      <w:pPr>
        <w:pStyle w:val="TOC1"/>
        <w:tabs>
          <w:tab w:val="right" w:leader="dot" w:pos="8306"/>
        </w:tabs>
      </w:pPr>
      <w:hyperlink w:anchor="_Toc32532" w:history="1">
        <w:r>
          <w:rPr>
            <w:rFonts w:ascii="仿宋" w:eastAsia="仿宋" w:hAnsi="仿宋" w:cs="仿宋" w:hint="eastAsia"/>
            <w:lang w:eastAsia="zh-CN"/>
          </w:rPr>
          <w:t>七、船专用码头项目计划安排</w:t>
        </w:r>
        <w:r>
          <w:tab/>
        </w:r>
        <w:r>
          <w:fldChar w:fldCharType="begin"/>
        </w:r>
        <w:r>
          <w:instrText xml:space="preserve"> PAGEREF _Toc32532 \h </w:instrText>
        </w:r>
        <w:r>
          <w:fldChar w:fldCharType="separate"/>
        </w:r>
        <w:r>
          <w:t>17</w:t>
        </w:r>
        <w:r>
          <w:fldChar w:fldCharType="end"/>
        </w:r>
      </w:hyperlink>
    </w:p>
    <w:p>
      <w:pPr>
        <w:pStyle w:val="TOC2"/>
        <w:tabs>
          <w:tab w:val="right" w:leader="dot" w:pos="8306"/>
        </w:tabs>
      </w:pPr>
      <w:hyperlink w:anchor="_Toc27309" w:history="1">
        <w:r>
          <w:rPr>
            <w:rFonts w:ascii="仿宋" w:eastAsia="仿宋" w:hAnsi="仿宋" w:cs="仿宋" w:hint="eastAsia"/>
            <w:lang w:eastAsia="zh-CN"/>
          </w:rPr>
          <w:t>(一)、建设周期</w:t>
        </w:r>
        <w:r>
          <w:tab/>
        </w:r>
        <w:r>
          <w:fldChar w:fldCharType="begin"/>
        </w:r>
        <w:r>
          <w:instrText xml:space="preserve"> PAGEREF _Toc27309 \h </w:instrText>
        </w:r>
        <w:r>
          <w:fldChar w:fldCharType="separate"/>
        </w:r>
        <w:r>
          <w:t>17</w:t>
        </w:r>
        <w:r>
          <w:fldChar w:fldCharType="end"/>
        </w:r>
      </w:hyperlink>
    </w:p>
    <w:p>
      <w:pPr>
        <w:pStyle w:val="TOC2"/>
        <w:tabs>
          <w:tab w:val="right" w:leader="dot" w:pos="8306"/>
        </w:tabs>
      </w:pPr>
      <w:hyperlink w:anchor="_Toc26842" w:history="1">
        <w:r>
          <w:rPr>
            <w:rFonts w:ascii="仿宋" w:eastAsia="仿宋" w:hAnsi="仿宋" w:cs="仿宋" w:hint="eastAsia"/>
            <w:lang w:eastAsia="zh-CN"/>
          </w:rPr>
          <w:t>(二)、建设进度</w:t>
        </w:r>
        <w:r>
          <w:tab/>
        </w:r>
        <w:r>
          <w:fldChar w:fldCharType="begin"/>
        </w:r>
        <w:r>
          <w:instrText xml:space="preserve"> PAGEREF _Toc26842 \h </w:instrText>
        </w:r>
        <w:r>
          <w:fldChar w:fldCharType="separate"/>
        </w:r>
        <w:r>
          <w:t>17</w:t>
        </w:r>
        <w:r>
          <w:fldChar w:fldCharType="end"/>
        </w:r>
      </w:hyperlink>
    </w:p>
    <w:p>
      <w:pPr>
        <w:pStyle w:val="TOC2"/>
        <w:tabs>
          <w:tab w:val="right" w:leader="dot" w:pos="8306"/>
        </w:tabs>
      </w:pPr>
      <w:hyperlink w:anchor="_Toc20314" w:history="1">
        <w:r>
          <w:rPr>
            <w:rFonts w:ascii="仿宋" w:eastAsia="仿宋" w:hAnsi="仿宋" w:cs="仿宋" w:hint="eastAsia"/>
            <w:lang w:eastAsia="zh-CN"/>
          </w:rPr>
          <w:t>(三)、进度安排注意事项</w:t>
        </w:r>
        <w:r>
          <w:tab/>
        </w:r>
        <w:r>
          <w:fldChar w:fldCharType="begin"/>
        </w:r>
        <w:r>
          <w:instrText xml:space="preserve"> PAGEREF _Toc20314 \h </w:instrText>
        </w:r>
        <w:r>
          <w:fldChar w:fldCharType="separate"/>
        </w:r>
        <w:r>
          <w:t>18</w:t>
        </w:r>
        <w:r>
          <w:fldChar w:fldCharType="end"/>
        </w:r>
      </w:hyperlink>
    </w:p>
    <w:p>
      <w:pPr>
        <w:pStyle w:val="TOC2"/>
        <w:tabs>
          <w:tab w:val="right" w:leader="dot" w:pos="8306"/>
        </w:tabs>
      </w:pPr>
      <w:hyperlink w:anchor="_Toc19700" w:history="1">
        <w:r>
          <w:rPr>
            <w:rFonts w:ascii="仿宋" w:eastAsia="仿宋" w:hAnsi="仿宋" w:cs="仿宋" w:hint="eastAsia"/>
            <w:lang w:eastAsia="zh-CN"/>
          </w:rPr>
          <w:t>(四)、人力资源配置</w:t>
        </w:r>
        <w:r>
          <w:tab/>
        </w:r>
        <w:r>
          <w:fldChar w:fldCharType="begin"/>
        </w:r>
        <w:r>
          <w:instrText xml:space="preserve"> PAGEREF _Toc19700 \h </w:instrText>
        </w:r>
        <w:r>
          <w:fldChar w:fldCharType="separate"/>
        </w:r>
        <w:r>
          <w:t>20</w:t>
        </w:r>
        <w:r>
          <w:fldChar w:fldCharType="end"/>
        </w:r>
      </w:hyperlink>
    </w:p>
    <w:p>
      <w:pPr>
        <w:pStyle w:val="TOC1"/>
        <w:tabs>
          <w:tab w:val="right" w:leader="dot" w:pos="8306"/>
        </w:tabs>
      </w:pPr>
      <w:hyperlink w:anchor="_Toc1095" w:history="1">
        <w:r>
          <w:rPr>
            <w:rFonts w:ascii="仿宋" w:eastAsia="仿宋" w:hAnsi="仿宋" w:cs="仿宋" w:hint="eastAsia"/>
            <w:lang w:eastAsia="zh-CN"/>
          </w:rPr>
          <w:t>八、船专用码头项目人力资源管理</w:t>
        </w:r>
        <w:r>
          <w:tab/>
        </w:r>
        <w:r>
          <w:fldChar w:fldCharType="begin"/>
        </w:r>
        <w:r>
          <w:instrText xml:space="preserve"> PAGEREF _Toc1095 \h </w:instrText>
        </w:r>
        <w:r>
          <w:fldChar w:fldCharType="separate"/>
        </w:r>
        <w:r>
          <w:t>21</w:t>
        </w:r>
        <w:r>
          <w:fldChar w:fldCharType="end"/>
        </w:r>
      </w:hyperlink>
    </w:p>
    <w:p>
      <w:pPr>
        <w:pStyle w:val="TOC2"/>
        <w:tabs>
          <w:tab w:val="right" w:leader="dot" w:pos="8306"/>
        </w:tabs>
      </w:pPr>
      <w:hyperlink w:anchor="_Toc17306" w:history="1">
        <w:r>
          <w:rPr>
            <w:rFonts w:ascii="仿宋" w:eastAsia="仿宋" w:hAnsi="仿宋" w:cs="仿宋" w:hint="eastAsia"/>
            <w:lang w:eastAsia="zh-CN"/>
          </w:rPr>
          <w:t>(一)、建立健全的预算管理制度</w:t>
        </w:r>
        <w:r>
          <w:tab/>
        </w:r>
        <w:r>
          <w:fldChar w:fldCharType="begin"/>
        </w:r>
        <w:r>
          <w:instrText xml:space="preserve"> PAGEREF _Toc17306 \h </w:instrText>
        </w:r>
        <w:r>
          <w:fldChar w:fldCharType="separate"/>
        </w:r>
        <w:r>
          <w:t>21</w:t>
        </w:r>
        <w:r>
          <w:fldChar w:fldCharType="end"/>
        </w:r>
      </w:hyperlink>
    </w:p>
    <w:p>
      <w:pPr>
        <w:pStyle w:val="TOC2"/>
        <w:tabs>
          <w:tab w:val="right" w:leader="dot" w:pos="8306"/>
        </w:tabs>
      </w:pPr>
      <w:hyperlink w:anchor="_Toc13487" w:history="1">
        <w:r>
          <w:rPr>
            <w:rFonts w:ascii="仿宋" w:eastAsia="仿宋" w:hAnsi="仿宋" w:cs="仿宋" w:hint="eastAsia"/>
            <w:lang w:eastAsia="zh-CN"/>
          </w:rPr>
          <w:t>(二)、加强资金流动监控</w:t>
        </w:r>
        <w:r>
          <w:tab/>
        </w:r>
        <w:r>
          <w:fldChar w:fldCharType="begin"/>
        </w:r>
        <w:r>
          <w:instrText xml:space="preserve"> PAGEREF _Toc13487 \h </w:instrText>
        </w:r>
        <w:r>
          <w:fldChar w:fldCharType="separate"/>
        </w:r>
        <w:r>
          <w:t>23</w:t>
        </w:r>
        <w:r>
          <w:fldChar w:fldCharType="end"/>
        </w:r>
      </w:hyperlink>
    </w:p>
    <w:p>
      <w:pPr>
        <w:pStyle w:val="TOC2"/>
        <w:tabs>
          <w:tab w:val="right" w:leader="dot" w:pos="8306"/>
        </w:tabs>
      </w:pPr>
      <w:hyperlink w:anchor="_Toc30580" w:history="1">
        <w:r>
          <w:rPr>
            <w:rFonts w:ascii="仿宋" w:eastAsia="仿宋" w:hAnsi="仿宋" w:cs="仿宋" w:hint="eastAsia"/>
            <w:lang w:eastAsia="zh-CN"/>
          </w:rPr>
          <w:t>(三)、制定完善的风险控制机制</w:t>
        </w:r>
        <w:r>
          <w:tab/>
        </w:r>
        <w:r>
          <w:fldChar w:fldCharType="begin"/>
        </w:r>
        <w:r>
          <w:instrText xml:space="preserve"> PAGEREF _Toc30580 \h </w:instrText>
        </w:r>
        <w:r>
          <w:fldChar w:fldCharType="separate"/>
        </w:r>
        <w:r>
          <w:t>24</w:t>
        </w:r>
        <w:r>
          <w:fldChar w:fldCharType="end"/>
        </w:r>
      </w:hyperlink>
    </w:p>
    <w:p>
      <w:pPr>
        <w:pStyle w:val="TOC2"/>
        <w:tabs>
          <w:tab w:val="right" w:leader="dot" w:pos="8306"/>
        </w:tabs>
      </w:pPr>
      <w:hyperlink w:anchor="_Toc17292" w:history="1">
        <w:r>
          <w:rPr>
            <w:rFonts w:ascii="仿宋" w:eastAsia="仿宋" w:hAnsi="仿宋" w:cs="仿宋" w:hint="eastAsia"/>
            <w:lang w:eastAsia="zh-CN"/>
          </w:rPr>
          <w:t>(四)、优化成本管理</w:t>
        </w:r>
        <w:r>
          <w:tab/>
        </w:r>
        <w:r>
          <w:fldChar w:fldCharType="begin"/>
        </w:r>
        <w:r>
          <w:instrText xml:space="preserve"> PAGEREF _Toc17292 \h </w:instrText>
        </w:r>
        <w:r>
          <w:fldChar w:fldCharType="separate"/>
        </w:r>
        <w:r>
          <w:t>25</w:t>
        </w:r>
        <w:r>
          <w:fldChar w:fldCharType="end"/>
        </w:r>
      </w:hyperlink>
    </w:p>
    <w:p>
      <w:pPr>
        <w:pStyle w:val="TOC1"/>
        <w:tabs>
          <w:tab w:val="right" w:leader="dot" w:pos="8306"/>
        </w:tabs>
      </w:pPr>
      <w:hyperlink w:anchor="_Toc24254" w:history="1">
        <w:r>
          <w:rPr>
            <w:rFonts w:ascii="仿宋" w:eastAsia="仿宋" w:hAnsi="仿宋" w:cs="仿宋" w:hint="eastAsia"/>
            <w:lang w:eastAsia="zh-CN"/>
          </w:rPr>
          <w:t>九、船专用码头项目环境影响分析</w:t>
        </w:r>
        <w:r>
          <w:tab/>
        </w:r>
        <w:r>
          <w:fldChar w:fldCharType="begin"/>
        </w:r>
        <w:r>
          <w:instrText xml:space="preserve"> PAGEREF _Toc24254 \h </w:instrText>
        </w:r>
        <w:r>
          <w:fldChar w:fldCharType="separate"/>
        </w:r>
        <w:r>
          <w:t>26</w:t>
        </w:r>
        <w:r>
          <w:fldChar w:fldCharType="end"/>
        </w:r>
      </w:hyperlink>
    </w:p>
    <w:p>
      <w:pPr>
        <w:pStyle w:val="TOC2"/>
        <w:tabs>
          <w:tab w:val="right" w:leader="dot" w:pos="8306"/>
        </w:tabs>
      </w:pPr>
      <w:hyperlink w:anchor="_Toc6313" w:history="1">
        <w:r>
          <w:rPr>
            <w:rFonts w:ascii="仿宋" w:eastAsia="仿宋" w:hAnsi="仿宋" w:cs="仿宋" w:hint="eastAsia"/>
            <w:lang w:eastAsia="zh-CN"/>
          </w:rPr>
          <w:t>(一)、建设区域环境质量现状</w:t>
        </w:r>
        <w:r>
          <w:tab/>
        </w:r>
        <w:r>
          <w:fldChar w:fldCharType="begin"/>
        </w:r>
        <w:r>
          <w:instrText xml:space="preserve"> PAGEREF _Toc6313 \h </w:instrText>
        </w:r>
        <w:r>
          <w:fldChar w:fldCharType="separate"/>
        </w:r>
        <w:r>
          <w:t>26</w:t>
        </w:r>
        <w:r>
          <w:fldChar w:fldCharType="end"/>
        </w:r>
      </w:hyperlink>
    </w:p>
    <w:p>
      <w:pPr>
        <w:pStyle w:val="TOC2"/>
        <w:tabs>
          <w:tab w:val="right" w:leader="dot" w:pos="8306"/>
        </w:tabs>
      </w:pPr>
      <w:hyperlink w:anchor="_Toc27279" w:history="1">
        <w:r>
          <w:rPr>
            <w:rFonts w:ascii="仿宋" w:eastAsia="仿宋" w:hAnsi="仿宋" w:cs="仿宋" w:hint="eastAsia"/>
            <w:lang w:eastAsia="zh-CN"/>
          </w:rPr>
          <w:t>(二)、建设期环境保护</w:t>
        </w:r>
        <w:r>
          <w:tab/>
        </w:r>
        <w:r>
          <w:fldChar w:fldCharType="begin"/>
        </w:r>
        <w:r>
          <w:instrText xml:space="preserve"> PAGEREF _Toc27279 \h </w:instrText>
        </w:r>
        <w:r>
          <w:fldChar w:fldCharType="separate"/>
        </w:r>
        <w:r>
          <w:t>28</w:t>
        </w:r>
        <w:r>
          <w:fldChar w:fldCharType="end"/>
        </w:r>
      </w:hyperlink>
    </w:p>
    <w:p>
      <w:pPr>
        <w:pStyle w:val="TOC2"/>
        <w:tabs>
          <w:tab w:val="right" w:leader="dot" w:pos="8306"/>
        </w:tabs>
      </w:pPr>
      <w:hyperlink w:anchor="_Toc20310" w:history="1">
        <w:r>
          <w:rPr>
            <w:rFonts w:ascii="仿宋" w:eastAsia="仿宋" w:hAnsi="仿宋" w:cs="仿宋" w:hint="eastAsia"/>
            <w:lang w:eastAsia="zh-CN"/>
          </w:rPr>
          <w:t>(三)、运营期环境保护</w:t>
        </w:r>
        <w:r>
          <w:tab/>
        </w:r>
        <w:r>
          <w:fldChar w:fldCharType="begin"/>
        </w:r>
        <w:r>
          <w:instrText xml:space="preserve"> PAGEREF _Toc20310 \h </w:instrText>
        </w:r>
        <w:r>
          <w:fldChar w:fldCharType="separate"/>
        </w:r>
        <w:r>
          <w:t>29</w:t>
        </w:r>
        <w:r>
          <w:fldChar w:fldCharType="end"/>
        </w:r>
      </w:hyperlink>
    </w:p>
    <w:p>
      <w:pPr>
        <w:pStyle w:val="TOC2"/>
        <w:tabs>
          <w:tab w:val="right" w:leader="dot" w:pos="8306"/>
        </w:tabs>
      </w:pPr>
      <w:hyperlink w:anchor="_Toc17734" w:history="1">
        <w:r>
          <w:rPr>
            <w:rFonts w:ascii="仿宋" w:eastAsia="仿宋" w:hAnsi="仿宋" w:cs="仿宋" w:hint="eastAsia"/>
            <w:lang w:eastAsia="zh-CN"/>
          </w:rPr>
          <w:t>(四)、船专用码头项目建设对区域经济的影响</w:t>
        </w:r>
        <w:r>
          <w:tab/>
        </w:r>
        <w:r>
          <w:fldChar w:fldCharType="begin"/>
        </w:r>
        <w:r>
          <w:instrText xml:space="preserve"> PAGEREF _Toc17734 \h </w:instrText>
        </w:r>
        <w:r>
          <w:fldChar w:fldCharType="separate"/>
        </w:r>
        <w:r>
          <w:t>30</w:t>
        </w:r>
        <w:r>
          <w:fldChar w:fldCharType="end"/>
        </w:r>
      </w:hyperlink>
    </w:p>
    <w:p>
      <w:pPr>
        <w:pStyle w:val="TOC2"/>
        <w:tabs>
          <w:tab w:val="right" w:leader="dot" w:pos="8306"/>
        </w:tabs>
      </w:pPr>
      <w:hyperlink w:anchor="_Toc7066" w:history="1">
        <w:r>
          <w:rPr>
            <w:rFonts w:ascii="仿宋" w:eastAsia="仿宋" w:hAnsi="仿宋" w:cs="仿宋" w:hint="eastAsia"/>
            <w:lang w:eastAsia="zh-CN"/>
          </w:rPr>
          <w:t>(五)、废弃物处理</w:t>
        </w:r>
        <w:r>
          <w:tab/>
        </w:r>
        <w:r>
          <w:fldChar w:fldCharType="begin"/>
        </w:r>
        <w:r>
          <w:instrText xml:space="preserve"> PAGEREF _Toc7066 \h </w:instrText>
        </w:r>
        <w:r>
          <w:fldChar w:fldCharType="separate"/>
        </w:r>
        <w:r>
          <w:t>32</w:t>
        </w:r>
        <w:r>
          <w:fldChar w:fldCharType="end"/>
        </w:r>
      </w:hyperlink>
    </w:p>
    <w:p>
      <w:pPr>
        <w:pStyle w:val="TOC2"/>
        <w:tabs>
          <w:tab w:val="right" w:leader="dot" w:pos="8306"/>
        </w:tabs>
      </w:pPr>
      <w:hyperlink w:anchor="_Toc16743" w:history="1">
        <w:r>
          <w:rPr>
            <w:rFonts w:ascii="仿宋" w:eastAsia="仿宋" w:hAnsi="仿宋" w:cs="仿宋" w:hint="eastAsia"/>
            <w:lang w:eastAsia="zh-CN"/>
          </w:rPr>
          <w:t>(六)、特殊环境影响分析</w:t>
        </w:r>
        <w:r>
          <w:tab/>
        </w:r>
        <w:r>
          <w:fldChar w:fldCharType="begin"/>
        </w:r>
        <w:r>
          <w:instrText xml:space="preserve"> PAGEREF _Toc16743 \h </w:instrText>
        </w:r>
        <w:r>
          <w:fldChar w:fldCharType="separate"/>
        </w:r>
        <w:r>
          <w:t>33</w:t>
        </w:r>
        <w:r>
          <w:fldChar w:fldCharType="end"/>
        </w:r>
      </w:hyperlink>
    </w:p>
    <w:p>
      <w:pPr>
        <w:pStyle w:val="TOC2"/>
        <w:tabs>
          <w:tab w:val="right" w:leader="dot" w:pos="8306"/>
        </w:tabs>
      </w:pPr>
      <w:hyperlink w:anchor="_Toc8725" w:history="1">
        <w:r>
          <w:rPr>
            <w:rFonts w:ascii="仿宋" w:eastAsia="仿宋" w:hAnsi="仿宋" w:cs="仿宋" w:hint="eastAsia"/>
            <w:lang w:eastAsia="zh-CN"/>
          </w:rPr>
          <w:t>(七)、清洁生产</w:t>
        </w:r>
        <w:r>
          <w:tab/>
        </w:r>
        <w:r>
          <w:fldChar w:fldCharType="begin"/>
        </w:r>
        <w:r>
          <w:instrText xml:space="preserve"> PAGEREF _Toc8725 \h </w:instrText>
        </w:r>
        <w:r>
          <w:fldChar w:fldCharType="separate"/>
        </w:r>
        <w:r>
          <w:t>35</w:t>
        </w:r>
        <w:r>
          <w:fldChar w:fldCharType="end"/>
        </w:r>
      </w:hyperlink>
    </w:p>
    <w:p>
      <w:pPr>
        <w:pStyle w:val="TOC2"/>
        <w:tabs>
          <w:tab w:val="right" w:leader="dot" w:pos="8306"/>
        </w:tabs>
      </w:pPr>
      <w:hyperlink w:anchor="_Toc25720" w:history="1">
        <w:r>
          <w:rPr>
            <w:rFonts w:ascii="仿宋" w:eastAsia="仿宋" w:hAnsi="仿宋" w:cs="仿宋" w:hint="eastAsia"/>
            <w:lang w:eastAsia="zh-CN"/>
          </w:rPr>
          <w:t>(八)、环境保护综合评价</w:t>
        </w:r>
        <w:r>
          <w:tab/>
        </w:r>
        <w:r>
          <w:fldChar w:fldCharType="begin"/>
        </w:r>
        <w:r>
          <w:instrText xml:space="preserve"> PAGEREF _Toc25720 \h </w:instrText>
        </w:r>
        <w:r>
          <w:fldChar w:fldCharType="separate"/>
        </w:r>
        <w:r>
          <w:t>36</w:t>
        </w:r>
        <w:r>
          <w:fldChar w:fldCharType="end"/>
        </w:r>
      </w:hyperlink>
    </w:p>
    <w:p>
      <w:pPr>
        <w:pStyle w:val="TOC1"/>
        <w:tabs>
          <w:tab w:val="right" w:leader="dot" w:pos="8306"/>
        </w:tabs>
      </w:pPr>
      <w:hyperlink w:anchor="_Toc8188" w:history="1">
        <w:r>
          <w:rPr>
            <w:rFonts w:ascii="仿宋" w:eastAsia="仿宋" w:hAnsi="仿宋" w:cs="仿宋" w:hint="eastAsia"/>
            <w:lang w:eastAsia="zh-CN"/>
          </w:rPr>
          <w:t>十、船专用码头项目经营效益</w:t>
        </w:r>
        <w:r>
          <w:tab/>
        </w:r>
        <w:r>
          <w:fldChar w:fldCharType="begin"/>
        </w:r>
        <w:r>
          <w:instrText xml:space="preserve"> PAGEREF _Toc8188 \h </w:instrText>
        </w:r>
        <w:r>
          <w:fldChar w:fldCharType="separate"/>
        </w:r>
        <w:r>
          <w:t>37</w:t>
        </w:r>
        <w:r>
          <w:fldChar w:fldCharType="end"/>
        </w:r>
      </w:hyperlink>
    </w:p>
    <w:p>
      <w:pPr>
        <w:pStyle w:val="TOC2"/>
        <w:tabs>
          <w:tab w:val="right" w:leader="dot" w:pos="8306"/>
        </w:tabs>
      </w:pPr>
      <w:hyperlink w:anchor="_Toc5525" w:history="1">
        <w:r>
          <w:rPr>
            <w:rFonts w:ascii="仿宋" w:eastAsia="仿宋" w:hAnsi="仿宋" w:cs="仿宋" w:hint="eastAsia"/>
            <w:lang w:eastAsia="zh-CN"/>
          </w:rPr>
          <w:t>(一)、经济评价财务测算</w:t>
        </w:r>
        <w:r>
          <w:tab/>
        </w:r>
        <w:r>
          <w:fldChar w:fldCharType="begin"/>
        </w:r>
        <w:r>
          <w:instrText xml:space="preserve"> PAGEREF _Toc5525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96" w:history="1">
        <w:r>
          <w:rPr>
            <w:rFonts w:ascii="仿宋" w:eastAsia="仿宋" w:hAnsi="仿宋" w:cs="仿宋" w:hint="eastAsia"/>
            <w:lang w:eastAsia="zh-CN"/>
          </w:rPr>
          <w:t>(二)、船专用码头项目盈利能力分析</w:t>
        </w:r>
        <w:r>
          <w:tab/>
        </w:r>
        <w:r>
          <w:fldChar w:fldCharType="begin"/>
        </w:r>
        <w:r>
          <w:instrText xml:space="preserve"> PAGEREF _Toc27596 \h </w:instrText>
        </w:r>
        <w:r>
          <w:fldChar w:fldCharType="separate"/>
        </w:r>
        <w:r>
          <w:t>38</w:t>
        </w:r>
        <w:r>
          <w:fldChar w:fldCharType="end"/>
        </w:r>
      </w:hyperlink>
    </w:p>
    <w:p>
      <w:pPr>
        <w:pStyle w:val="TOC1"/>
        <w:tabs>
          <w:tab w:val="right" w:leader="dot" w:pos="8306"/>
        </w:tabs>
      </w:pPr>
      <w:hyperlink w:anchor="_Toc30165" w:history="1">
        <w:r>
          <w:rPr>
            <w:rFonts w:ascii="仿宋" w:eastAsia="仿宋" w:hAnsi="仿宋" w:cs="仿宋" w:hint="eastAsia"/>
            <w:lang w:eastAsia="zh-CN"/>
          </w:rPr>
          <w:t>十一、船专用码头项目社会影响</w:t>
        </w:r>
        <w:r>
          <w:tab/>
        </w:r>
        <w:r>
          <w:fldChar w:fldCharType="begin"/>
        </w:r>
        <w:r>
          <w:instrText xml:space="preserve"> PAGEREF _Toc30165 \h </w:instrText>
        </w:r>
        <w:r>
          <w:fldChar w:fldCharType="separate"/>
        </w:r>
        <w:r>
          <w:t>39</w:t>
        </w:r>
        <w:r>
          <w:fldChar w:fldCharType="end"/>
        </w:r>
      </w:hyperlink>
    </w:p>
    <w:p>
      <w:pPr>
        <w:pStyle w:val="TOC2"/>
        <w:tabs>
          <w:tab w:val="right" w:leader="dot" w:pos="8306"/>
        </w:tabs>
      </w:pPr>
      <w:hyperlink w:anchor="_Toc23712" w:history="1">
        <w:r>
          <w:rPr>
            <w:rFonts w:ascii="仿宋" w:eastAsia="仿宋" w:hAnsi="仿宋" w:cs="仿宋" w:hint="eastAsia"/>
            <w:lang w:eastAsia="zh-CN"/>
          </w:rPr>
          <w:t>(一)、社会责任与义务</w:t>
        </w:r>
        <w:r>
          <w:tab/>
        </w:r>
        <w:r>
          <w:fldChar w:fldCharType="begin"/>
        </w:r>
        <w:r>
          <w:instrText xml:space="preserve"> PAGEREF _Toc23712 \h </w:instrText>
        </w:r>
        <w:r>
          <w:fldChar w:fldCharType="separate"/>
        </w:r>
        <w:r>
          <w:t>39</w:t>
        </w:r>
        <w:r>
          <w:fldChar w:fldCharType="end"/>
        </w:r>
      </w:hyperlink>
    </w:p>
    <w:p>
      <w:pPr>
        <w:pStyle w:val="TOC2"/>
        <w:tabs>
          <w:tab w:val="right" w:leader="dot" w:pos="8306"/>
        </w:tabs>
      </w:pPr>
      <w:hyperlink w:anchor="_Toc22717" w:history="1">
        <w:r>
          <w:rPr>
            <w:rFonts w:ascii="仿宋" w:eastAsia="仿宋" w:hAnsi="仿宋" w:cs="仿宋" w:hint="eastAsia"/>
            <w:lang w:eastAsia="zh-CN"/>
          </w:rPr>
          <w:t>(二)、社会参与与沟通</w:t>
        </w:r>
        <w:r>
          <w:tab/>
        </w:r>
        <w:r>
          <w:fldChar w:fldCharType="begin"/>
        </w:r>
        <w:r>
          <w:instrText xml:space="preserve"> PAGEREF _Toc22717 \h </w:instrText>
        </w:r>
        <w:r>
          <w:fldChar w:fldCharType="separate"/>
        </w:r>
        <w:r>
          <w:t>40</w:t>
        </w:r>
        <w:r>
          <w:fldChar w:fldCharType="end"/>
        </w:r>
      </w:hyperlink>
    </w:p>
    <w:p>
      <w:pPr>
        <w:pStyle w:val="TOC1"/>
        <w:tabs>
          <w:tab w:val="right" w:leader="dot" w:pos="8306"/>
        </w:tabs>
      </w:pPr>
      <w:hyperlink w:anchor="_Toc21852" w:history="1">
        <w:r>
          <w:rPr>
            <w:rFonts w:ascii="仿宋" w:eastAsia="仿宋" w:hAnsi="仿宋" w:cs="仿宋" w:hint="eastAsia"/>
            <w:lang w:eastAsia="zh-CN"/>
          </w:rPr>
          <w:t>十二、船专用码头项目技术管理</w:t>
        </w:r>
        <w:r>
          <w:tab/>
        </w:r>
        <w:r>
          <w:fldChar w:fldCharType="begin"/>
        </w:r>
        <w:r>
          <w:instrText xml:space="preserve"> PAGEREF _Toc21852 \h </w:instrText>
        </w:r>
        <w:r>
          <w:fldChar w:fldCharType="separate"/>
        </w:r>
        <w:r>
          <w:t>41</w:t>
        </w:r>
        <w:r>
          <w:fldChar w:fldCharType="end"/>
        </w:r>
      </w:hyperlink>
    </w:p>
    <w:p>
      <w:pPr>
        <w:pStyle w:val="TOC2"/>
        <w:tabs>
          <w:tab w:val="right" w:leader="dot" w:pos="8306"/>
        </w:tabs>
      </w:pPr>
      <w:hyperlink w:anchor="_Toc17739" w:history="1">
        <w:r>
          <w:rPr>
            <w:rFonts w:ascii="仿宋" w:eastAsia="仿宋" w:hAnsi="仿宋" w:cs="仿宋" w:hint="eastAsia"/>
            <w:lang w:eastAsia="zh-CN"/>
          </w:rPr>
          <w:t>(一)、技术方案选用方向</w:t>
        </w:r>
        <w:r>
          <w:tab/>
        </w:r>
        <w:r>
          <w:fldChar w:fldCharType="begin"/>
        </w:r>
        <w:r>
          <w:instrText xml:space="preserve"> PAGEREF _Toc17739 \h </w:instrText>
        </w:r>
        <w:r>
          <w:fldChar w:fldCharType="separate"/>
        </w:r>
        <w:r>
          <w:t>41</w:t>
        </w:r>
        <w:r>
          <w:fldChar w:fldCharType="end"/>
        </w:r>
      </w:hyperlink>
    </w:p>
    <w:p>
      <w:pPr>
        <w:pStyle w:val="TOC2"/>
        <w:tabs>
          <w:tab w:val="right" w:leader="dot" w:pos="8306"/>
        </w:tabs>
      </w:pPr>
      <w:hyperlink w:anchor="_Toc23048" w:history="1">
        <w:r>
          <w:rPr>
            <w:rFonts w:ascii="仿宋" w:eastAsia="仿宋" w:hAnsi="仿宋" w:cs="仿宋" w:hint="eastAsia"/>
            <w:lang w:eastAsia="zh-CN"/>
          </w:rPr>
          <w:t>(二)、工艺技术方案选用原则</w:t>
        </w:r>
        <w:r>
          <w:tab/>
        </w:r>
        <w:r>
          <w:fldChar w:fldCharType="begin"/>
        </w:r>
        <w:r>
          <w:instrText xml:space="preserve"> PAGEREF _Toc23048 \h </w:instrText>
        </w:r>
        <w:r>
          <w:fldChar w:fldCharType="separate"/>
        </w:r>
        <w:r>
          <w:t>42</w:t>
        </w:r>
        <w:r>
          <w:fldChar w:fldCharType="end"/>
        </w:r>
      </w:hyperlink>
    </w:p>
    <w:p>
      <w:pPr>
        <w:pStyle w:val="TOC2"/>
        <w:tabs>
          <w:tab w:val="right" w:leader="dot" w:pos="8306"/>
        </w:tabs>
      </w:pPr>
      <w:hyperlink w:anchor="_Toc27749" w:history="1">
        <w:r>
          <w:rPr>
            <w:rFonts w:ascii="仿宋" w:eastAsia="仿宋" w:hAnsi="仿宋" w:cs="仿宋" w:hint="eastAsia"/>
            <w:lang w:eastAsia="zh-CN"/>
          </w:rPr>
          <w:t>(三)、工艺技术方案要求</w:t>
        </w:r>
        <w:r>
          <w:tab/>
        </w:r>
        <w:r>
          <w:fldChar w:fldCharType="begin"/>
        </w:r>
        <w:r>
          <w:instrText xml:space="preserve"> PAGEREF _Toc27749 \h </w:instrText>
        </w:r>
        <w:r>
          <w:fldChar w:fldCharType="separate"/>
        </w:r>
        <w:r>
          <w:t>45</w:t>
        </w:r>
        <w:r>
          <w:fldChar w:fldCharType="end"/>
        </w:r>
      </w:hyperlink>
    </w:p>
    <w:p>
      <w:pPr>
        <w:pStyle w:val="TOC1"/>
        <w:tabs>
          <w:tab w:val="right" w:leader="dot" w:pos="8306"/>
        </w:tabs>
      </w:pPr>
      <w:hyperlink w:anchor="_Toc2309" w:history="1">
        <w:r>
          <w:rPr>
            <w:rFonts w:ascii="仿宋" w:eastAsia="仿宋" w:hAnsi="仿宋" w:cs="仿宋" w:hint="eastAsia"/>
            <w:lang w:eastAsia="zh-CN"/>
          </w:rPr>
          <w:t>十三、供应链管理</w:t>
        </w:r>
        <w:r>
          <w:tab/>
        </w:r>
        <w:r>
          <w:fldChar w:fldCharType="begin"/>
        </w:r>
        <w:r>
          <w:instrText xml:space="preserve"> PAGEREF _Toc2309 \h </w:instrText>
        </w:r>
        <w:r>
          <w:fldChar w:fldCharType="separate"/>
        </w:r>
        <w:r>
          <w:t>47</w:t>
        </w:r>
        <w:r>
          <w:fldChar w:fldCharType="end"/>
        </w:r>
      </w:hyperlink>
    </w:p>
    <w:p>
      <w:pPr>
        <w:pStyle w:val="TOC2"/>
        <w:tabs>
          <w:tab w:val="right" w:leader="dot" w:pos="8306"/>
        </w:tabs>
      </w:pPr>
      <w:hyperlink w:anchor="_Toc10156" w:history="1">
        <w:r>
          <w:rPr>
            <w:rFonts w:ascii="仿宋" w:eastAsia="仿宋" w:hAnsi="仿宋" w:cs="仿宋" w:hint="eastAsia"/>
            <w:lang w:eastAsia="zh-CN"/>
          </w:rPr>
          <w:t>(一)、供应链战略规划</w:t>
        </w:r>
        <w:r>
          <w:tab/>
        </w:r>
        <w:r>
          <w:fldChar w:fldCharType="begin"/>
        </w:r>
        <w:r>
          <w:instrText xml:space="preserve"> PAGEREF _Toc10156 \h </w:instrText>
        </w:r>
        <w:r>
          <w:fldChar w:fldCharType="separate"/>
        </w:r>
        <w:r>
          <w:t>47</w:t>
        </w:r>
        <w:r>
          <w:fldChar w:fldCharType="end"/>
        </w:r>
      </w:hyperlink>
    </w:p>
    <w:p>
      <w:pPr>
        <w:pStyle w:val="TOC2"/>
        <w:tabs>
          <w:tab w:val="right" w:leader="dot" w:pos="8306"/>
        </w:tabs>
      </w:pPr>
      <w:hyperlink w:anchor="_Toc24337" w:history="1">
        <w:r>
          <w:rPr>
            <w:rFonts w:ascii="仿宋" w:eastAsia="仿宋" w:hAnsi="仿宋" w:cs="仿宋" w:hint="eastAsia"/>
            <w:lang w:eastAsia="zh-CN"/>
          </w:rPr>
          <w:t>(二)、供应商选择与合作</w:t>
        </w:r>
        <w:r>
          <w:tab/>
        </w:r>
        <w:r>
          <w:fldChar w:fldCharType="begin"/>
        </w:r>
        <w:r>
          <w:instrText xml:space="preserve"> PAGEREF _Toc24337 \h </w:instrText>
        </w:r>
        <w:r>
          <w:fldChar w:fldCharType="separate"/>
        </w:r>
        <w:r>
          <w:t>48</w:t>
        </w:r>
        <w:r>
          <w:fldChar w:fldCharType="end"/>
        </w:r>
      </w:hyperlink>
    </w:p>
    <w:p>
      <w:pPr>
        <w:pStyle w:val="TOC2"/>
        <w:tabs>
          <w:tab w:val="right" w:leader="dot" w:pos="8306"/>
        </w:tabs>
      </w:pPr>
      <w:hyperlink w:anchor="_Toc27655" w:history="1">
        <w:r>
          <w:rPr>
            <w:rFonts w:ascii="仿宋" w:eastAsia="仿宋" w:hAnsi="仿宋" w:cs="仿宋" w:hint="eastAsia"/>
            <w:lang w:eastAsia="zh-CN"/>
          </w:rPr>
          <w:t>(三)、物流与库存管理</w:t>
        </w:r>
        <w:r>
          <w:tab/>
        </w:r>
        <w:r>
          <w:fldChar w:fldCharType="begin"/>
        </w:r>
        <w:r>
          <w:instrText xml:space="preserve"> PAGEREF _Toc27655 \h </w:instrText>
        </w:r>
        <w:r>
          <w:fldChar w:fldCharType="separate"/>
        </w:r>
        <w:r>
          <w:t>50</w:t>
        </w:r>
        <w:r>
          <w:fldChar w:fldCharType="end"/>
        </w:r>
      </w:hyperlink>
    </w:p>
    <w:p>
      <w:pPr>
        <w:pStyle w:val="TOC1"/>
        <w:tabs>
          <w:tab w:val="right" w:leader="dot" w:pos="8306"/>
        </w:tabs>
      </w:pPr>
      <w:hyperlink w:anchor="_Toc9258" w:history="1">
        <w:r>
          <w:rPr>
            <w:rFonts w:ascii="仿宋" w:eastAsia="仿宋" w:hAnsi="仿宋" w:cs="仿宋" w:hint="eastAsia"/>
            <w:lang w:eastAsia="zh-CN"/>
          </w:rPr>
          <w:t>十四、风险识别与分类</w:t>
        </w:r>
        <w:r>
          <w:tab/>
        </w:r>
        <w:r>
          <w:fldChar w:fldCharType="begin"/>
        </w:r>
        <w:r>
          <w:instrText xml:space="preserve"> PAGEREF _Toc9258 \h </w:instrText>
        </w:r>
        <w:r>
          <w:fldChar w:fldCharType="separate"/>
        </w:r>
        <w:r>
          <w:t>51</w:t>
        </w:r>
        <w:r>
          <w:fldChar w:fldCharType="end"/>
        </w:r>
      </w:hyperlink>
    </w:p>
    <w:p>
      <w:pPr>
        <w:pStyle w:val="TOC2"/>
        <w:tabs>
          <w:tab w:val="right" w:leader="dot" w:pos="8306"/>
        </w:tabs>
      </w:pPr>
      <w:hyperlink w:anchor="_Toc13663" w:history="1">
        <w:r>
          <w:rPr>
            <w:rFonts w:ascii="仿宋" w:eastAsia="仿宋" w:hAnsi="仿宋" w:cs="仿宋" w:hint="eastAsia"/>
            <w:lang w:eastAsia="zh-CN"/>
          </w:rPr>
          <w:t>(一)、风险识别</w:t>
        </w:r>
        <w:r>
          <w:tab/>
        </w:r>
        <w:r>
          <w:fldChar w:fldCharType="begin"/>
        </w:r>
        <w:r>
          <w:instrText xml:space="preserve"> PAGEREF _Toc13663 \h </w:instrText>
        </w:r>
        <w:r>
          <w:fldChar w:fldCharType="separate"/>
        </w:r>
        <w:r>
          <w:t>51</w:t>
        </w:r>
        <w:r>
          <w:fldChar w:fldCharType="end"/>
        </w:r>
      </w:hyperlink>
    </w:p>
    <w:p>
      <w:pPr>
        <w:pStyle w:val="TOC2"/>
        <w:tabs>
          <w:tab w:val="right" w:leader="dot" w:pos="8306"/>
        </w:tabs>
      </w:pPr>
      <w:hyperlink w:anchor="_Toc4308" w:history="1">
        <w:r>
          <w:rPr>
            <w:rFonts w:ascii="仿宋" w:eastAsia="仿宋" w:hAnsi="仿宋" w:cs="仿宋" w:hint="eastAsia"/>
            <w:lang w:eastAsia="zh-CN"/>
          </w:rPr>
          <w:t>(二)、风险分类</w:t>
        </w:r>
        <w:r>
          <w:tab/>
        </w:r>
        <w:r>
          <w:fldChar w:fldCharType="begin"/>
        </w:r>
        <w:r>
          <w:instrText xml:space="preserve"> PAGEREF _Toc4308 \h </w:instrText>
        </w:r>
        <w:r>
          <w:fldChar w:fldCharType="separate"/>
        </w:r>
        <w:r>
          <w:t>52</w:t>
        </w:r>
        <w:r>
          <w:fldChar w:fldCharType="end"/>
        </w:r>
      </w:hyperlink>
    </w:p>
    <w:p>
      <w:pPr>
        <w:pStyle w:val="TOC1"/>
        <w:tabs>
          <w:tab w:val="right" w:leader="dot" w:pos="8306"/>
        </w:tabs>
      </w:pPr>
      <w:hyperlink w:anchor="_Toc23908" w:history="1">
        <w:r>
          <w:rPr>
            <w:rFonts w:ascii="仿宋" w:eastAsia="仿宋" w:hAnsi="仿宋" w:cs="仿宋" w:hint="eastAsia"/>
            <w:lang w:eastAsia="zh-CN"/>
          </w:rPr>
          <w:t>十五、船专用码头项目实施时间节点</w:t>
        </w:r>
        <w:r>
          <w:tab/>
        </w:r>
        <w:r>
          <w:fldChar w:fldCharType="begin"/>
        </w:r>
        <w:r>
          <w:instrText xml:space="preserve"> PAGEREF _Toc23908 \h </w:instrText>
        </w:r>
        <w:r>
          <w:fldChar w:fldCharType="separate"/>
        </w:r>
        <w:r>
          <w:t>54</w:t>
        </w:r>
        <w:r>
          <w:fldChar w:fldCharType="end"/>
        </w:r>
      </w:hyperlink>
    </w:p>
    <w:p>
      <w:pPr>
        <w:pStyle w:val="TOC2"/>
        <w:tabs>
          <w:tab w:val="right" w:leader="dot" w:pos="8306"/>
        </w:tabs>
      </w:pPr>
      <w:hyperlink w:anchor="_Toc30292" w:history="1">
        <w:r>
          <w:rPr>
            <w:rFonts w:ascii="仿宋" w:eastAsia="仿宋" w:hAnsi="仿宋" w:cs="仿宋" w:hint="eastAsia"/>
            <w:lang w:eastAsia="zh-CN"/>
          </w:rPr>
          <w:t>(一)、船专用码头项目启动阶段时间节点</w:t>
        </w:r>
        <w:r>
          <w:tab/>
        </w:r>
        <w:r>
          <w:fldChar w:fldCharType="begin"/>
        </w:r>
        <w:r>
          <w:instrText xml:space="preserve"> PAGEREF _Toc30292 \h </w:instrText>
        </w:r>
        <w:r>
          <w:fldChar w:fldCharType="separate"/>
        </w:r>
        <w:r>
          <w:t>54</w:t>
        </w:r>
        <w:r>
          <w:fldChar w:fldCharType="end"/>
        </w:r>
      </w:hyperlink>
    </w:p>
    <w:p>
      <w:pPr>
        <w:pStyle w:val="TOC2"/>
        <w:tabs>
          <w:tab w:val="right" w:leader="dot" w:pos="8306"/>
        </w:tabs>
      </w:pPr>
      <w:hyperlink w:anchor="_Toc7510" w:history="1">
        <w:r>
          <w:rPr>
            <w:rFonts w:ascii="仿宋" w:eastAsia="仿宋" w:hAnsi="仿宋" w:cs="仿宋" w:hint="eastAsia"/>
            <w:lang w:eastAsia="zh-CN"/>
          </w:rPr>
          <w:t>(二)、船专用码头项目执行阶段时间节点</w:t>
        </w:r>
        <w:r>
          <w:tab/>
        </w:r>
        <w:r>
          <w:fldChar w:fldCharType="begin"/>
        </w:r>
        <w:r>
          <w:instrText xml:space="preserve"> PAGEREF _Toc7510 \h </w:instrText>
        </w:r>
        <w:r>
          <w:fldChar w:fldCharType="separate"/>
        </w:r>
        <w:r>
          <w:t>55</w:t>
        </w:r>
        <w:r>
          <w:fldChar w:fldCharType="end"/>
        </w:r>
      </w:hyperlink>
    </w:p>
    <w:p>
      <w:pPr>
        <w:pStyle w:val="TOC2"/>
        <w:tabs>
          <w:tab w:val="right" w:leader="dot" w:pos="8306"/>
        </w:tabs>
      </w:pPr>
      <w:hyperlink w:anchor="_Toc18895" w:history="1">
        <w:r>
          <w:rPr>
            <w:rFonts w:ascii="仿宋" w:eastAsia="仿宋" w:hAnsi="仿宋" w:cs="仿宋" w:hint="eastAsia"/>
            <w:lang w:eastAsia="zh-CN"/>
          </w:rPr>
          <w:t>(三)、船专用码头项目完成阶段时间节点</w:t>
        </w:r>
        <w:r>
          <w:tab/>
        </w:r>
        <w:r>
          <w:fldChar w:fldCharType="begin"/>
        </w:r>
        <w:r>
          <w:instrText xml:space="preserve"> PAGEREF _Toc18895 \h </w:instrText>
        </w:r>
        <w:r>
          <w:fldChar w:fldCharType="separate"/>
        </w:r>
        <w:r>
          <w:t>56</w:t>
        </w:r>
        <w:r>
          <w:fldChar w:fldCharType="end"/>
        </w:r>
      </w:hyperlink>
    </w:p>
    <w:p>
      <w:pPr>
        <w:pStyle w:val="TOC1"/>
        <w:tabs>
          <w:tab w:val="right" w:leader="dot" w:pos="8306"/>
        </w:tabs>
      </w:pPr>
      <w:hyperlink w:anchor="_Toc15132" w:history="1">
        <w:r>
          <w:rPr>
            <w:rFonts w:ascii="仿宋" w:eastAsia="仿宋" w:hAnsi="仿宋" w:cs="仿宋" w:hint="eastAsia"/>
            <w:lang w:eastAsia="zh-CN"/>
          </w:rPr>
          <w:t>十六、船专用码头项目变更管理</w:t>
        </w:r>
        <w:r>
          <w:tab/>
        </w:r>
        <w:r>
          <w:fldChar w:fldCharType="begin"/>
        </w:r>
        <w:r>
          <w:instrText xml:space="preserve"> PAGEREF _Toc15132 \h </w:instrText>
        </w:r>
        <w:r>
          <w:fldChar w:fldCharType="separate"/>
        </w:r>
        <w:r>
          <w:t>57</w:t>
        </w:r>
        <w:r>
          <w:fldChar w:fldCharType="end"/>
        </w:r>
      </w:hyperlink>
    </w:p>
    <w:p>
      <w:pPr>
        <w:pStyle w:val="TOC2"/>
        <w:tabs>
          <w:tab w:val="right" w:leader="dot" w:pos="8306"/>
        </w:tabs>
      </w:pPr>
      <w:hyperlink w:anchor="_Toc12666" w:history="1">
        <w:r>
          <w:rPr>
            <w:rFonts w:ascii="仿宋" w:eastAsia="仿宋" w:hAnsi="仿宋" w:cs="仿宋" w:hint="eastAsia"/>
            <w:lang w:eastAsia="zh-CN"/>
          </w:rPr>
          <w:t>(一)、变更申请与评估</w:t>
        </w:r>
        <w:r>
          <w:tab/>
        </w:r>
        <w:r>
          <w:fldChar w:fldCharType="begin"/>
        </w:r>
        <w:r>
          <w:instrText xml:space="preserve"> PAGEREF _Toc12666 \h </w:instrText>
        </w:r>
        <w:r>
          <w:fldChar w:fldCharType="separate"/>
        </w:r>
        <w:r>
          <w:t>57</w:t>
        </w:r>
        <w:r>
          <w:fldChar w:fldCharType="end"/>
        </w:r>
      </w:hyperlink>
    </w:p>
    <w:p>
      <w:pPr>
        <w:pStyle w:val="TOC2"/>
        <w:tabs>
          <w:tab w:val="right" w:leader="dot" w:pos="8306"/>
        </w:tabs>
      </w:pPr>
      <w:hyperlink w:anchor="_Toc9279" w:history="1">
        <w:r>
          <w:rPr>
            <w:rFonts w:ascii="仿宋" w:eastAsia="仿宋" w:hAnsi="仿宋" w:cs="仿宋" w:hint="eastAsia"/>
            <w:lang w:eastAsia="zh-CN"/>
          </w:rPr>
          <w:t>(二)、变更实施与控制</w:t>
        </w:r>
        <w:r>
          <w:tab/>
        </w:r>
        <w:r>
          <w:fldChar w:fldCharType="begin"/>
        </w:r>
        <w:r>
          <w:instrText xml:space="preserve"> PAGEREF _Toc9279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8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船专用码头项目的主要产品是XXXX，预计年产值为XXX万元。这一产品在市场中占据着重要的地位，其广泛的应用范围使得该船专用码头项目的市场前景非常广阔。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专用码头项目的xxx产品作为重要的原材料之一，将在多个领域发挥关键作用。其在建筑、交通、能源等方面的广泛应用将为整个产业链提供强大的支持，形成产业协同效应。船专用码头项目的年产值XXX万XXX万XXX万万元不仅反映了其在市场上的巨大潜力，更预示着它对国民经济的积极贡献。这种关联度高、涉及面广的产业关系，使得该船专用码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7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总征地面积为XXXX平方米，相当于约XX.XX亩，其中净用地面积为XXXX平方米，红线范围内相当于约XX.XX亩。这一用地规模充分考虑了船专用码头项目的建设需求，保障了船专用码头项目在合适的空间内得以充分发展。船专用码头项目规划的总建筑面积为XXXX平方米，其中主体工程建设占XXXX平方米，计容建筑面积达XXXX平方米。预计建筑工程的投资将达到XXXX万元，为船专用码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计划购置的设备共计XXXX台（套），设备购置费用为XXXX万元。这一设备购置计划充分考虑到船专用码头项目的生产需求和技术要求，确保了船专用码头项目在生产运营中具备先进的技术装备和高效的生产能力。设备的合理配置将为船专用码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计划总投资为XXXX万元，预计年实现营业收入为XXXX万元。这一产能规模的设定旨在确保船专用码头项目能够在投资与回报之间取得平衡，实现长期可持续的发展。船专用码头项目的总投资充分考虑到各个方面的需求，包括用地建设、设备购置等多个环节，以确保船专用码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111"/>
      <w:r>
        <w:rPr>
          <w:rFonts w:ascii="仿宋" w:eastAsia="仿宋" w:hAnsi="仿宋" w:cs="仿宋" w:hint="eastAsia"/>
          <w:sz w:val="28"/>
          <w:lang w:eastAsia="zh-CN"/>
        </w:rPr>
        <w:t>二、船专用码头项目可持续发展</w:t>
      </w:r>
      <w:bookmarkEnd w:id="5"/>
    </w:p>
    <w:p>
      <w:pPr>
        <w:pStyle w:val="Heading2"/>
        <w:rPr>
          <w:rFonts w:ascii="仿宋" w:eastAsia="仿宋" w:hAnsi="仿宋" w:cs="仿宋" w:hint="eastAsia"/>
          <w:lang w:eastAsia="zh-CN"/>
        </w:rPr>
      </w:pPr>
      <w:bookmarkStart w:id="6" w:name="_Toc1462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中，船专用码头项目团队着眼于未来，明确了可持续发展的战略方向。制定的具体可持续发展目标包括降低资源使用、采用环保技术、最大化社会效益等。这一步骤不仅有助于船专用码头项目在环保和社会责任方面达到最高标准，也为未来提供了明确的指引，确保船专用码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可持续实践的融入船专用码头项目管理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船专用码头项目管理周期。从船专用码头项目规划开始，船专用码头项目团队就考虑了环境和社会的因素。在执行阶段，船专用码头项目团队积极推动绿色技术的应用，优化资源利用。此外，关注员工的社会责任，通过培训和沟通活动提高员工对可持续发展的认知，使他们能够在日常工作中践行可持续实践。这些举措不仅为船专用码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31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扎根于船专用码头项目的可持续发展理念，我们深信环保与社会责任是船专用码头项目成功的关键支柱。在船专用码头项目的每一步，我们都致力于通过创新和实践，履行对环境和社会的坚定责任。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团队通过引入先进的环保技术、建立高效的废物处理系统以及推动能源节约措施，积极履行环保责任。定期的环保监测和评估确保船专用码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不仅致力于自身可持续发展，还注重对社会的回馈。通过支持社区船专用码头项目、参与慈善事业、提供培训机会等方式，船专用码头项目积极履行社会责任。与当地社区建立积极互动，关注员工的工作与生活平衡，以及员工的身心健康，是船专用码头项目在社会责任层面的关键举措。这样的实践不仅增强了船专用码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348"/>
      <w:r>
        <w:rPr>
          <w:rFonts w:ascii="仿宋" w:eastAsia="仿宋" w:hAnsi="仿宋" w:cs="仿宋" w:hint="eastAsia"/>
          <w:sz w:val="28"/>
          <w:lang w:eastAsia="zh-CN"/>
        </w:rPr>
        <w:t>三、船专用码头项目建设背景及必要性分析</w:t>
      </w:r>
      <w:bookmarkEnd w:id="8"/>
    </w:p>
    <w:p>
      <w:pPr>
        <w:pStyle w:val="Heading2"/>
        <w:rPr>
          <w:rFonts w:ascii="仿宋" w:eastAsia="仿宋" w:hAnsi="仿宋" w:cs="仿宋" w:hint="eastAsia"/>
          <w:lang w:eastAsia="zh-CN"/>
        </w:rPr>
      </w:pPr>
      <w:bookmarkStart w:id="9" w:name="_Toc22925"/>
      <w:r>
        <w:rPr>
          <w:rFonts w:ascii="仿宋" w:eastAsia="仿宋" w:hAnsi="仿宋" w:cs="仿宋" w:hint="eastAsia"/>
          <w:lang w:eastAsia="zh-CN"/>
        </w:rPr>
        <w:t>(一)、船专用码头项目背景分析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专用码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专用码头项目在这个潮流中的定位。同时，我们将关注行业内涌现的新兴机遇，以便船专用码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专用码头项目提供了强大的发展动力。我们将聚焦于行业内最新的技术发展趋势，包括但不限于人工智能、大数据分析、物联网等领域。通过深度的技术研究，我们将确保船专用码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专用码头项目发展的源泉。我们将投入更多的精力对市场需求进行深入剖析，超越表面的需求，深入挖掘潜在的市场痛点和机遇。通过对市场需求的细致了解，船专用码头项目将更有针对性地设计解决方案，满足市场的多样化需求，从而更好地促进船专用码头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专用码头项目战略至关重要。我们将对竞争态势进行更为深入的分析，包括但不限于市场份额、产品特点、客户满意度等多个维度。通过深度的竞争分析，船专用码头项目将能够更准确地把握市场脉搏，制定具有竞争力的船专用码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专用码头项目的发展具有直接的影响。我们将进行更为全面的法规和政策分析，了解行业发展中的潜在法律风险和合规挑战。通过充分了解和遵守相关法规，船专用码头项目将确保在法律框架内合法合规运营，为船专用码头项目的稳健发展提供有力支持。</w:t>
      </w:r>
    </w:p>
    <w:p>
      <w:pPr>
        <w:pStyle w:val="Heading2"/>
        <w:ind w:firstLine="560" w:firstLineChars="200"/>
        <w:rPr>
          <w:rFonts w:ascii="仿宋" w:eastAsia="仿宋" w:hAnsi="仿宋" w:cs="仿宋" w:hint="eastAsia"/>
          <w:sz w:val="28"/>
          <w:lang w:eastAsia="zh-CN"/>
        </w:rPr>
      </w:pPr>
      <w:bookmarkStart w:id="10" w:name="_Toc10660"/>
      <w:r>
        <w:rPr>
          <w:rFonts w:ascii="仿宋" w:eastAsia="仿宋" w:hAnsi="仿宋" w:cs="仿宋" w:hint="eastAsia"/>
          <w:sz w:val="28"/>
          <w:lang w:eastAsia="zh-CN"/>
        </w:rPr>
        <w:t>(二)、船专用码头项目建设必要性分析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建设的迫切性源于对行业发展趋势的深刻洞察。我们正处于一个行业变革的时代，科技创新、数字化转型成为企业发展的关键动力。船专用码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建设不仅仅是为了跟上潮流，更是为了通过技术创新推动企业的持续发展。通过引入先进的技术和解决方案，船专用码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专用码头项目的建设成为必然选择，通过提高产品质量、拓展服务领域，从而在竞争中获得更多的机会。船专用码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专用码头项目建设的必要性体现在对客户需求更精准的满足。通过船专用码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船专用码头项目建设的背后是对企业持续创新的追求。只有通过不断创新，企业才能在竞争中立于不败之地。船专用码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88"/>
      <w:r>
        <w:rPr>
          <w:rFonts w:ascii="仿宋" w:eastAsia="仿宋" w:hAnsi="仿宋" w:cs="仿宋" w:hint="eastAsia"/>
          <w:sz w:val="28"/>
          <w:lang w:eastAsia="zh-CN"/>
        </w:rPr>
        <w:t>四、船专用码头项目建设单位说明</w:t>
      </w:r>
      <w:bookmarkEnd w:id="11"/>
    </w:p>
    <w:p>
      <w:pPr>
        <w:pStyle w:val="Heading2"/>
        <w:rPr>
          <w:rFonts w:ascii="仿宋" w:eastAsia="仿宋" w:hAnsi="仿宋" w:cs="仿宋" w:hint="eastAsia"/>
          <w:lang w:eastAsia="zh-CN"/>
        </w:rPr>
      </w:pPr>
      <w:bookmarkStart w:id="12" w:name="_Toc8915"/>
      <w:r>
        <w:rPr>
          <w:rFonts w:ascii="仿宋" w:eastAsia="仿宋" w:hAnsi="仿宋" w:cs="仿宋" w:hint="eastAsia"/>
          <w:lang w:eastAsia="zh-CN"/>
        </w:rPr>
        <w:t>(一)、船专用码头项目承办单位基本情况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57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船专用码头项目承办单位的XXXX，我们着眼于实现可持续的经济效益。通过技术创新和解决方案的提供，公司预计在船专用码头项目执行期间将获得可观的收入增长。这一收入来源主要包括船专用码头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同时，我们注重成本控制和效率提升，以确保船专用码头项目的可持续盈利。透过精细的管理和资源优化，公司期望实现船专用码头项目利润最大化。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船专用码头项目实施进行全面的投资评估，包括船专用码头项目启动阶段的资金投入和后续运营成本。通过对船专用码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船专用码头项目实施过程中具备足够的资金流动性，公司将进行详尽的现金流分析。这包括资金需求的合理预测、船专用码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160"/>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404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技术管理特点体现在其创新导向。通过引入最先进的技术趋势和解决方案，船专用码头项目致力于提升科技含量、提高质量和效率水平。这意味着我们将采用最新的工具和方法，确保船专用码头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专用码头项目技术管理的显著特征。通过整合不同领域的技术资源，我们实现了跨学科的协同工作。这有助于优化技术架构，提高整体效能。此外，整合性策略还促进了不同技术团队之间的紧密沟通和高效合作，确保船专用码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专用码头项目所采用的技术。通过不断优化技术方案，船专用码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船专用码头项目团队将在船专用码头项目初期识别可能的技术风险，并采取相应的预防和应对措施。通过建立健全的风险评估机制，船专用码头项目能够在实施过程中及时发现并解决潜在的技术问题，保障船专用码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船专用码头项目中，技术将成为船专用码头项目成功的有力支持。这一深度剖析揭示了技术管理在船专用码头项目实施中的关键作用，为船专用码头项目的技术基础奠定了坚实的基础。</w:t>
      </w:r>
    </w:p>
    <w:p>
      <w:pPr>
        <w:pStyle w:val="Heading2"/>
        <w:ind w:firstLine="560" w:firstLineChars="200"/>
        <w:rPr>
          <w:rFonts w:ascii="仿宋" w:eastAsia="仿宋" w:hAnsi="仿宋" w:cs="仿宋" w:hint="eastAsia"/>
          <w:sz w:val="28"/>
          <w:lang w:eastAsia="zh-CN"/>
        </w:rPr>
      </w:pPr>
      <w:bookmarkStart w:id="16" w:name="_Toc27692"/>
      <w:r>
        <w:rPr>
          <w:rFonts w:ascii="仿宋" w:eastAsia="仿宋" w:hAnsi="仿宋" w:cs="仿宋" w:hint="eastAsia"/>
          <w:sz w:val="28"/>
          <w:lang w:eastAsia="zh-CN"/>
        </w:rPr>
        <w:t>(二)、船专用码头项目工艺技术设计方案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船专用码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船专用码头项目将严格按照相关行业规范要求进行组织。通过有效控制产品质量，船专用码头项目将致力于为顾客提供优质的船专用码头项目产品和良好的服务。这体现了船专用码头项目对于生产活动合规性和质量标准的高度重视，为船专用码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船专用码头项目注重生态效益和清洁生产原则。船专用码头项目建设将紧密结合地方特色经济发展，与社会经济发展规划和区域环境保护规划方案相协调一致。通过与当地区域自然生态系统的结合，船专用码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船专用码头项目产品具有多样化的客户需求和个性化的特点。因此，船专用码头项目产品规格品种多样，且单批生产数量较小。为满足这一特点，船专用码头项目承办单位将建设先进的柔性制造生产线。通过广泛应用柔性制造技术，船专用码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船专用码头项目采用的技术具有较高的技术含量和自动化水平，处于国内先进水平。这一技术选用不仅体现了对生产效率、质量和环境友好性的高标准要求，同时为船专用码头项目的可持续发展奠定了坚实的基础。</w:t>
      </w:r>
    </w:p>
    <w:p>
      <w:pPr>
        <w:pStyle w:val="Heading2"/>
        <w:ind w:firstLine="560" w:firstLineChars="200"/>
        <w:rPr>
          <w:rFonts w:ascii="仿宋" w:eastAsia="仿宋" w:hAnsi="仿宋" w:cs="仿宋" w:hint="eastAsia"/>
          <w:sz w:val="28"/>
          <w:lang w:eastAsia="zh-CN"/>
        </w:rPr>
      </w:pPr>
      <w:bookmarkStart w:id="17" w:name="_Toc611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为确保船专用码头项目的高效生产和技术实施，我们制定了一套精心设计的设备选型方案，以满足船专用码头项目生产、质量和环保的要求。该方案的主要特点如下：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船专用码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针对船专用码头项目产品的多样性和小批量生产的特点，我们将建设柔性制造生产线。通过在设备选型中考虑柔性制造技术，可以灵活应对不同产品规格和生产需求，实现生产线的高度灵活性和适应性。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2434"/>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1039"/>
      <w:r>
        <w:rPr>
          <w:rFonts w:ascii="仿宋" w:eastAsia="仿宋" w:hAnsi="仿宋" w:cs="仿宋" w:hint="eastAsia"/>
          <w:lang w:eastAsia="zh-CN"/>
        </w:rPr>
        <w:t>(一)、船专用码头行业分析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行业一直以来都是市场的关注焦点。行业内的发展趋势、竞争态势以及潜在机会都对船专用码头项目的推进产生深远的影响。通过深入研究行业的整体概貌，我们将更好地理解行业的核心特征，为船专用码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行业，技术一直是推动创新和发展的关键因素。我们将对当前技术趋势进行详尽分析，包括但不限于人工智能、大数据应用、先进制造技术等。这有助于船专用码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专用码头项目成功的基础。我们将对主要竞争对手进行深入研究，包括其市场份额、产品特点、市场定位等。通过全面了解竞争对手的优势和劣势，船专用码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8100"/>
      <w:r>
        <w:rPr>
          <w:rFonts w:ascii="仿宋" w:eastAsia="仿宋" w:hAnsi="仿宋" w:cs="仿宋" w:hint="eastAsia"/>
          <w:sz w:val="28"/>
          <w:lang w:eastAsia="zh-CN"/>
        </w:rPr>
        <w:t>(二)、船专用码头市场分析预测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专用码头市场未来的增长趋势。这包括市场的整体规模、各细分领域的发展趋势等。船专用码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专用码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船专用码头项目实施过程中需要充分考虑的因素。我们将对市场风险进行全面评估，包括但不限于政策法规风险、市场竞争风险、技术变革风险等。通过对潜在风险的深入分析，船专用码头项目可以制定相应的风险缓解策略，降低不确定性对船专用码头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https://d.book118.com/885120032134011113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ED07F3"/>
    <w:rsid w:val="10ED07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12003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2024-02-23T01:52:00Z</dcterms:created>
  <dcterms:modified xsi:type="dcterms:W3CDTF">2024-02-23T01:53:11Z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784AFC10330D4F79B1336EFB32A830E4_11</vt:lpwstr>
  </property>
  <property fmtid="{D5CDD505-2E9C-101B-9397-08002B2CF9AE}" pid="3" name="KSOProductBuildVer">
    <vt:lpwstr>2052-12.1.0.16250</vt:lpwstr>
  </property>
</Properties>
</file>