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网络及通信协议处理软件项目规划设计纲要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744" w:history="1">
        <w:r>
          <w:rPr>
            <w:rFonts w:ascii="仿宋" w:eastAsia="仿宋" w:hAnsi="仿宋" w:cs="仿宋" w:hint="eastAsia"/>
            <w:lang w:eastAsia="zh-CN"/>
          </w:rPr>
          <w:t>前言</w:t>
        </w:r>
        <w:r>
          <w:tab/>
        </w:r>
        <w:r>
          <w:fldChar w:fldCharType="begin"/>
        </w:r>
        <w:r>
          <w:instrText xml:space="preserve"> PAGEREF _Toc10744 \h </w:instrText>
        </w:r>
        <w:r>
          <w:fldChar w:fldCharType="separate"/>
        </w:r>
        <w:r>
          <w:t>3</w:t>
        </w:r>
        <w:r>
          <w:fldChar w:fldCharType="end"/>
        </w:r>
      </w:hyperlink>
    </w:p>
    <w:p>
      <w:pPr>
        <w:pStyle w:val="TOC1"/>
        <w:tabs>
          <w:tab w:val="right" w:leader="dot" w:pos="8306"/>
        </w:tabs>
      </w:pPr>
      <w:hyperlink w:anchor="_Toc7444" w:history="1">
        <w:r>
          <w:rPr>
            <w:rFonts w:ascii="仿宋" w:eastAsia="仿宋" w:hAnsi="仿宋" w:cs="仿宋" w:hint="eastAsia"/>
            <w:lang w:eastAsia="zh-CN"/>
          </w:rPr>
          <w:t>一、网络及通信协议处理软件项目绩效评估</w:t>
        </w:r>
        <w:r>
          <w:tab/>
        </w:r>
        <w:r>
          <w:fldChar w:fldCharType="begin"/>
        </w:r>
        <w:r>
          <w:instrText xml:space="preserve"> PAGEREF _Toc7444 \h </w:instrText>
        </w:r>
        <w:r>
          <w:fldChar w:fldCharType="separate"/>
        </w:r>
        <w:r>
          <w:t>3</w:t>
        </w:r>
        <w:r>
          <w:fldChar w:fldCharType="end"/>
        </w:r>
      </w:hyperlink>
    </w:p>
    <w:p>
      <w:pPr>
        <w:pStyle w:val="TOC2"/>
        <w:tabs>
          <w:tab w:val="right" w:leader="dot" w:pos="8306"/>
        </w:tabs>
      </w:pPr>
      <w:hyperlink w:anchor="_Toc14185" w:history="1">
        <w:r>
          <w:rPr>
            <w:rFonts w:ascii="仿宋" w:eastAsia="仿宋" w:hAnsi="仿宋" w:cs="仿宋" w:hint="eastAsia"/>
            <w:lang w:eastAsia="zh-CN"/>
          </w:rPr>
          <w:t>(一)、绩效评估指标</w:t>
        </w:r>
        <w:r>
          <w:tab/>
        </w:r>
        <w:r>
          <w:fldChar w:fldCharType="begin"/>
        </w:r>
        <w:r>
          <w:instrText xml:space="preserve"> PAGEREF _Toc14185 \h </w:instrText>
        </w:r>
        <w:r>
          <w:fldChar w:fldCharType="separate"/>
        </w:r>
        <w:r>
          <w:t>3</w:t>
        </w:r>
        <w:r>
          <w:fldChar w:fldCharType="end"/>
        </w:r>
      </w:hyperlink>
    </w:p>
    <w:p>
      <w:pPr>
        <w:pStyle w:val="TOC2"/>
        <w:tabs>
          <w:tab w:val="right" w:leader="dot" w:pos="8306"/>
        </w:tabs>
      </w:pPr>
      <w:hyperlink w:anchor="_Toc13662" w:history="1">
        <w:r>
          <w:rPr>
            <w:rFonts w:ascii="仿宋" w:eastAsia="仿宋" w:hAnsi="仿宋" w:cs="仿宋" w:hint="eastAsia"/>
            <w:lang w:eastAsia="zh-CN"/>
          </w:rPr>
          <w:t>(二)、绩效评估方法</w:t>
        </w:r>
        <w:r>
          <w:tab/>
        </w:r>
        <w:r>
          <w:fldChar w:fldCharType="begin"/>
        </w:r>
        <w:r>
          <w:instrText xml:space="preserve"> PAGEREF _Toc13662 \h </w:instrText>
        </w:r>
        <w:r>
          <w:fldChar w:fldCharType="separate"/>
        </w:r>
        <w:r>
          <w:t>4</w:t>
        </w:r>
        <w:r>
          <w:fldChar w:fldCharType="end"/>
        </w:r>
      </w:hyperlink>
    </w:p>
    <w:p>
      <w:pPr>
        <w:pStyle w:val="TOC2"/>
        <w:tabs>
          <w:tab w:val="right" w:leader="dot" w:pos="8306"/>
        </w:tabs>
      </w:pPr>
      <w:hyperlink w:anchor="_Toc7379" w:history="1">
        <w:r>
          <w:rPr>
            <w:rFonts w:ascii="仿宋" w:eastAsia="仿宋" w:hAnsi="仿宋" w:cs="仿宋" w:hint="eastAsia"/>
            <w:lang w:eastAsia="zh-CN"/>
          </w:rPr>
          <w:t>(三)、绩效评估周期</w:t>
        </w:r>
        <w:r>
          <w:tab/>
        </w:r>
        <w:r>
          <w:fldChar w:fldCharType="begin"/>
        </w:r>
        <w:r>
          <w:instrText xml:space="preserve"> PAGEREF _Toc7379 \h </w:instrText>
        </w:r>
        <w:r>
          <w:fldChar w:fldCharType="separate"/>
        </w:r>
        <w:r>
          <w:t>5</w:t>
        </w:r>
        <w:r>
          <w:fldChar w:fldCharType="end"/>
        </w:r>
      </w:hyperlink>
    </w:p>
    <w:p>
      <w:pPr>
        <w:pStyle w:val="TOC1"/>
        <w:tabs>
          <w:tab w:val="right" w:leader="dot" w:pos="8306"/>
        </w:tabs>
      </w:pPr>
      <w:hyperlink w:anchor="_Toc10730" w:history="1">
        <w:r>
          <w:rPr>
            <w:rFonts w:ascii="仿宋" w:eastAsia="仿宋" w:hAnsi="仿宋" w:cs="仿宋" w:hint="eastAsia"/>
            <w:lang w:eastAsia="zh-CN"/>
          </w:rPr>
          <w:t>二、网络及通信协议处理软件项目土建工程</w:t>
        </w:r>
        <w:r>
          <w:tab/>
        </w:r>
        <w:r>
          <w:fldChar w:fldCharType="begin"/>
        </w:r>
        <w:r>
          <w:instrText xml:space="preserve"> PAGEREF _Toc10730 \h </w:instrText>
        </w:r>
        <w:r>
          <w:fldChar w:fldCharType="separate"/>
        </w:r>
        <w:r>
          <w:t>7</w:t>
        </w:r>
        <w:r>
          <w:fldChar w:fldCharType="end"/>
        </w:r>
      </w:hyperlink>
    </w:p>
    <w:p>
      <w:pPr>
        <w:pStyle w:val="TOC2"/>
        <w:tabs>
          <w:tab w:val="right" w:leader="dot" w:pos="8306"/>
        </w:tabs>
      </w:pPr>
      <w:hyperlink w:anchor="_Toc16881" w:history="1">
        <w:r>
          <w:rPr>
            <w:rFonts w:ascii="仿宋" w:eastAsia="仿宋" w:hAnsi="仿宋" w:cs="仿宋" w:hint="eastAsia"/>
            <w:lang w:eastAsia="zh-CN"/>
          </w:rPr>
          <w:t>(一)、建筑工程设计原则</w:t>
        </w:r>
        <w:r>
          <w:tab/>
        </w:r>
        <w:r>
          <w:fldChar w:fldCharType="begin"/>
        </w:r>
        <w:r>
          <w:instrText xml:space="preserve"> PAGEREF _Toc16881 \h </w:instrText>
        </w:r>
        <w:r>
          <w:fldChar w:fldCharType="separate"/>
        </w:r>
        <w:r>
          <w:t>7</w:t>
        </w:r>
        <w:r>
          <w:fldChar w:fldCharType="end"/>
        </w:r>
      </w:hyperlink>
    </w:p>
    <w:p>
      <w:pPr>
        <w:pStyle w:val="TOC2"/>
        <w:tabs>
          <w:tab w:val="right" w:leader="dot" w:pos="8306"/>
        </w:tabs>
      </w:pPr>
      <w:hyperlink w:anchor="_Toc24296" w:history="1">
        <w:r>
          <w:rPr>
            <w:rFonts w:ascii="仿宋" w:eastAsia="仿宋" w:hAnsi="仿宋" w:cs="仿宋" w:hint="eastAsia"/>
            <w:lang w:eastAsia="zh-CN"/>
          </w:rPr>
          <w:t>(二)、土建工程设计年限及安全等级</w:t>
        </w:r>
        <w:r>
          <w:tab/>
        </w:r>
        <w:r>
          <w:fldChar w:fldCharType="begin"/>
        </w:r>
        <w:r>
          <w:instrText xml:space="preserve"> PAGEREF _Toc24296 \h </w:instrText>
        </w:r>
        <w:r>
          <w:fldChar w:fldCharType="separate"/>
        </w:r>
        <w:r>
          <w:t>8</w:t>
        </w:r>
        <w:r>
          <w:fldChar w:fldCharType="end"/>
        </w:r>
      </w:hyperlink>
    </w:p>
    <w:p>
      <w:pPr>
        <w:pStyle w:val="TOC2"/>
        <w:tabs>
          <w:tab w:val="right" w:leader="dot" w:pos="8306"/>
        </w:tabs>
      </w:pPr>
      <w:hyperlink w:anchor="_Toc12302" w:history="1">
        <w:r>
          <w:rPr>
            <w:rFonts w:ascii="仿宋" w:eastAsia="仿宋" w:hAnsi="仿宋" w:cs="仿宋" w:hint="eastAsia"/>
            <w:lang w:eastAsia="zh-CN"/>
          </w:rPr>
          <w:t>(三)、建筑工程设计总体要求</w:t>
        </w:r>
        <w:r>
          <w:tab/>
        </w:r>
        <w:r>
          <w:fldChar w:fldCharType="begin"/>
        </w:r>
        <w:r>
          <w:instrText xml:space="preserve"> PAGEREF _Toc12302 \h </w:instrText>
        </w:r>
        <w:r>
          <w:fldChar w:fldCharType="separate"/>
        </w:r>
        <w:r>
          <w:t>9</w:t>
        </w:r>
        <w:r>
          <w:fldChar w:fldCharType="end"/>
        </w:r>
      </w:hyperlink>
    </w:p>
    <w:p>
      <w:pPr>
        <w:pStyle w:val="TOC2"/>
        <w:tabs>
          <w:tab w:val="right" w:leader="dot" w:pos="8306"/>
        </w:tabs>
      </w:pPr>
      <w:hyperlink w:anchor="_Toc32490" w:history="1">
        <w:r>
          <w:rPr>
            <w:rFonts w:ascii="仿宋" w:eastAsia="仿宋" w:hAnsi="仿宋" w:cs="仿宋" w:hint="eastAsia"/>
            <w:lang w:eastAsia="zh-CN"/>
          </w:rPr>
          <w:t>(四)、土建工程建设指标</w:t>
        </w:r>
        <w:r>
          <w:tab/>
        </w:r>
        <w:r>
          <w:fldChar w:fldCharType="begin"/>
        </w:r>
        <w:r>
          <w:instrText xml:space="preserve"> PAGEREF _Toc32490 \h </w:instrText>
        </w:r>
        <w:r>
          <w:fldChar w:fldCharType="separate"/>
        </w:r>
        <w:r>
          <w:t>10</w:t>
        </w:r>
        <w:r>
          <w:fldChar w:fldCharType="end"/>
        </w:r>
      </w:hyperlink>
    </w:p>
    <w:p>
      <w:pPr>
        <w:pStyle w:val="TOC1"/>
        <w:tabs>
          <w:tab w:val="right" w:leader="dot" w:pos="8306"/>
        </w:tabs>
      </w:pPr>
      <w:hyperlink w:anchor="_Toc23584" w:history="1">
        <w:r>
          <w:rPr>
            <w:rFonts w:ascii="仿宋" w:eastAsia="仿宋" w:hAnsi="仿宋" w:cs="仿宋" w:hint="eastAsia"/>
            <w:lang w:eastAsia="zh-CN"/>
          </w:rPr>
          <w:t>三、网络及通信协议处理软件项目建设背景及必要性分析</w:t>
        </w:r>
        <w:r>
          <w:tab/>
        </w:r>
        <w:r>
          <w:fldChar w:fldCharType="begin"/>
        </w:r>
        <w:r>
          <w:instrText xml:space="preserve"> PAGEREF _Toc23584 \h </w:instrText>
        </w:r>
        <w:r>
          <w:fldChar w:fldCharType="separate"/>
        </w:r>
        <w:r>
          <w:t>10</w:t>
        </w:r>
        <w:r>
          <w:fldChar w:fldCharType="end"/>
        </w:r>
      </w:hyperlink>
    </w:p>
    <w:p>
      <w:pPr>
        <w:pStyle w:val="TOC2"/>
        <w:tabs>
          <w:tab w:val="right" w:leader="dot" w:pos="8306"/>
        </w:tabs>
      </w:pPr>
      <w:hyperlink w:anchor="_Toc29965" w:history="1">
        <w:r>
          <w:rPr>
            <w:rFonts w:ascii="仿宋" w:eastAsia="仿宋" w:hAnsi="仿宋" w:cs="仿宋" w:hint="eastAsia"/>
            <w:lang w:eastAsia="zh-CN"/>
          </w:rPr>
          <w:t>(一)、网络及通信协议处理软件项目背景分析</w:t>
        </w:r>
        <w:r>
          <w:tab/>
        </w:r>
        <w:r>
          <w:fldChar w:fldCharType="begin"/>
        </w:r>
        <w:r>
          <w:instrText xml:space="preserve"> PAGEREF _Toc29965 \h </w:instrText>
        </w:r>
        <w:r>
          <w:fldChar w:fldCharType="separate"/>
        </w:r>
        <w:r>
          <w:t>10</w:t>
        </w:r>
        <w:r>
          <w:fldChar w:fldCharType="end"/>
        </w:r>
      </w:hyperlink>
    </w:p>
    <w:p>
      <w:pPr>
        <w:pStyle w:val="TOC2"/>
        <w:tabs>
          <w:tab w:val="right" w:leader="dot" w:pos="8306"/>
        </w:tabs>
      </w:pPr>
      <w:hyperlink w:anchor="_Toc11976" w:history="1">
        <w:r>
          <w:rPr>
            <w:rFonts w:ascii="仿宋" w:eastAsia="仿宋" w:hAnsi="仿宋" w:cs="仿宋" w:hint="eastAsia"/>
            <w:lang w:eastAsia="zh-CN"/>
          </w:rPr>
          <w:t>(二)、网络及通信协议处理软件项目建设必要性分析</w:t>
        </w:r>
        <w:r>
          <w:tab/>
        </w:r>
        <w:r>
          <w:fldChar w:fldCharType="begin"/>
        </w:r>
        <w:r>
          <w:instrText xml:space="preserve"> PAGEREF _Toc11976 \h </w:instrText>
        </w:r>
        <w:r>
          <w:fldChar w:fldCharType="separate"/>
        </w:r>
        <w:r>
          <w:t>12</w:t>
        </w:r>
        <w:r>
          <w:fldChar w:fldCharType="end"/>
        </w:r>
      </w:hyperlink>
    </w:p>
    <w:p>
      <w:pPr>
        <w:pStyle w:val="TOC1"/>
        <w:tabs>
          <w:tab w:val="right" w:leader="dot" w:pos="8306"/>
        </w:tabs>
      </w:pPr>
      <w:hyperlink w:anchor="_Toc29061" w:history="1">
        <w:r>
          <w:rPr>
            <w:rFonts w:ascii="仿宋" w:eastAsia="仿宋" w:hAnsi="仿宋" w:cs="仿宋" w:hint="eastAsia"/>
            <w:lang w:eastAsia="zh-CN"/>
          </w:rPr>
          <w:t>四、市场分析、调研</w:t>
        </w:r>
        <w:r>
          <w:tab/>
        </w:r>
        <w:r>
          <w:fldChar w:fldCharType="begin"/>
        </w:r>
        <w:r>
          <w:instrText xml:space="preserve"> PAGEREF _Toc29061 \h </w:instrText>
        </w:r>
        <w:r>
          <w:fldChar w:fldCharType="separate"/>
        </w:r>
        <w:r>
          <w:t>13</w:t>
        </w:r>
        <w:r>
          <w:fldChar w:fldCharType="end"/>
        </w:r>
      </w:hyperlink>
    </w:p>
    <w:p>
      <w:pPr>
        <w:pStyle w:val="TOC2"/>
        <w:tabs>
          <w:tab w:val="right" w:leader="dot" w:pos="8306"/>
        </w:tabs>
      </w:pPr>
      <w:hyperlink w:anchor="_Toc8498" w:history="1">
        <w:r>
          <w:rPr>
            <w:rFonts w:ascii="仿宋" w:eastAsia="仿宋" w:hAnsi="仿宋" w:cs="仿宋" w:hint="eastAsia"/>
            <w:lang w:eastAsia="zh-CN"/>
          </w:rPr>
          <w:t>(一)、网络及通信协议处理软件行业分析</w:t>
        </w:r>
        <w:r>
          <w:tab/>
        </w:r>
        <w:r>
          <w:fldChar w:fldCharType="begin"/>
        </w:r>
        <w:r>
          <w:instrText xml:space="preserve"> PAGEREF _Toc8498 \h </w:instrText>
        </w:r>
        <w:r>
          <w:fldChar w:fldCharType="separate"/>
        </w:r>
        <w:r>
          <w:t>13</w:t>
        </w:r>
        <w:r>
          <w:fldChar w:fldCharType="end"/>
        </w:r>
      </w:hyperlink>
    </w:p>
    <w:p>
      <w:pPr>
        <w:pStyle w:val="TOC2"/>
        <w:tabs>
          <w:tab w:val="right" w:leader="dot" w:pos="8306"/>
        </w:tabs>
      </w:pPr>
      <w:hyperlink w:anchor="_Toc4970" w:history="1">
        <w:r>
          <w:rPr>
            <w:rFonts w:ascii="仿宋" w:eastAsia="仿宋" w:hAnsi="仿宋" w:cs="仿宋" w:hint="eastAsia"/>
            <w:lang w:eastAsia="zh-CN"/>
          </w:rPr>
          <w:t>(二)、网络及通信协议处理软件市场分析预测</w:t>
        </w:r>
        <w:r>
          <w:tab/>
        </w:r>
        <w:r>
          <w:fldChar w:fldCharType="begin"/>
        </w:r>
        <w:r>
          <w:instrText xml:space="preserve"> PAGEREF _Toc4970 \h </w:instrText>
        </w:r>
        <w:r>
          <w:fldChar w:fldCharType="separate"/>
        </w:r>
        <w:r>
          <w:t>14</w:t>
        </w:r>
        <w:r>
          <w:fldChar w:fldCharType="end"/>
        </w:r>
      </w:hyperlink>
    </w:p>
    <w:p>
      <w:pPr>
        <w:pStyle w:val="TOC1"/>
        <w:tabs>
          <w:tab w:val="right" w:leader="dot" w:pos="8306"/>
        </w:tabs>
      </w:pPr>
      <w:hyperlink w:anchor="_Toc15925" w:history="1">
        <w:r>
          <w:rPr>
            <w:rFonts w:ascii="仿宋" w:eastAsia="仿宋" w:hAnsi="仿宋" w:cs="仿宋" w:hint="eastAsia"/>
            <w:lang w:eastAsia="zh-CN"/>
          </w:rPr>
          <w:t>五、网络及通信协议处理软件项目危机管理</w:t>
        </w:r>
        <w:r>
          <w:tab/>
        </w:r>
        <w:r>
          <w:fldChar w:fldCharType="begin"/>
        </w:r>
        <w:r>
          <w:instrText xml:space="preserve"> PAGEREF _Toc15925 \h </w:instrText>
        </w:r>
        <w:r>
          <w:fldChar w:fldCharType="separate"/>
        </w:r>
        <w:r>
          <w:t>15</w:t>
        </w:r>
        <w:r>
          <w:fldChar w:fldCharType="end"/>
        </w:r>
      </w:hyperlink>
    </w:p>
    <w:p>
      <w:pPr>
        <w:pStyle w:val="TOC2"/>
        <w:tabs>
          <w:tab w:val="right" w:leader="dot" w:pos="8306"/>
        </w:tabs>
      </w:pPr>
      <w:hyperlink w:anchor="_Toc27121" w:history="1">
        <w:r>
          <w:rPr>
            <w:rFonts w:ascii="仿宋" w:eastAsia="仿宋" w:hAnsi="仿宋" w:cs="仿宋" w:hint="eastAsia"/>
            <w:lang w:eastAsia="zh-CN"/>
          </w:rPr>
          <w:t>(一)、危机预警与识别</w:t>
        </w:r>
        <w:r>
          <w:tab/>
        </w:r>
        <w:r>
          <w:fldChar w:fldCharType="begin"/>
        </w:r>
        <w:r>
          <w:instrText xml:space="preserve"> PAGEREF _Toc27121 \h </w:instrText>
        </w:r>
        <w:r>
          <w:fldChar w:fldCharType="separate"/>
        </w:r>
        <w:r>
          <w:t>15</w:t>
        </w:r>
        <w:r>
          <w:fldChar w:fldCharType="end"/>
        </w:r>
      </w:hyperlink>
    </w:p>
    <w:p>
      <w:pPr>
        <w:pStyle w:val="TOC2"/>
        <w:tabs>
          <w:tab w:val="right" w:leader="dot" w:pos="8306"/>
        </w:tabs>
      </w:pPr>
      <w:hyperlink w:anchor="_Toc4377" w:history="1">
        <w:r>
          <w:rPr>
            <w:rFonts w:ascii="仿宋" w:eastAsia="仿宋" w:hAnsi="仿宋" w:cs="仿宋" w:hint="eastAsia"/>
            <w:lang w:eastAsia="zh-CN"/>
          </w:rPr>
          <w:t>(二)、危机应对与恢复</w:t>
        </w:r>
        <w:r>
          <w:tab/>
        </w:r>
        <w:r>
          <w:fldChar w:fldCharType="begin"/>
        </w:r>
        <w:r>
          <w:instrText xml:space="preserve"> PAGEREF _Toc4377 \h </w:instrText>
        </w:r>
        <w:r>
          <w:fldChar w:fldCharType="separate"/>
        </w:r>
        <w:r>
          <w:t>16</w:t>
        </w:r>
        <w:r>
          <w:fldChar w:fldCharType="end"/>
        </w:r>
      </w:hyperlink>
    </w:p>
    <w:p>
      <w:pPr>
        <w:pStyle w:val="TOC1"/>
        <w:tabs>
          <w:tab w:val="right" w:leader="dot" w:pos="8306"/>
        </w:tabs>
      </w:pPr>
      <w:hyperlink w:anchor="_Toc20604" w:history="1">
        <w:r>
          <w:rPr>
            <w:rFonts w:ascii="仿宋" w:eastAsia="仿宋" w:hAnsi="仿宋" w:cs="仿宋" w:hint="eastAsia"/>
            <w:lang w:eastAsia="zh-CN"/>
          </w:rPr>
          <w:t>六、网络及通信协议处理软件项目概论</w:t>
        </w:r>
        <w:r>
          <w:tab/>
        </w:r>
        <w:r>
          <w:fldChar w:fldCharType="begin"/>
        </w:r>
        <w:r>
          <w:instrText xml:space="preserve"> PAGEREF _Toc20604 \h </w:instrText>
        </w:r>
        <w:r>
          <w:fldChar w:fldCharType="separate"/>
        </w:r>
        <w:r>
          <w:t>18</w:t>
        </w:r>
        <w:r>
          <w:fldChar w:fldCharType="end"/>
        </w:r>
      </w:hyperlink>
    </w:p>
    <w:p>
      <w:pPr>
        <w:pStyle w:val="TOC2"/>
        <w:tabs>
          <w:tab w:val="right" w:leader="dot" w:pos="8306"/>
        </w:tabs>
      </w:pPr>
      <w:hyperlink w:anchor="_Toc6128" w:history="1">
        <w:r>
          <w:rPr>
            <w:rFonts w:ascii="仿宋" w:eastAsia="仿宋" w:hAnsi="仿宋" w:cs="仿宋" w:hint="eastAsia"/>
            <w:lang w:eastAsia="zh-CN"/>
          </w:rPr>
          <w:t>(一)、网络及通信协议处理软件项目概况</w:t>
        </w:r>
        <w:r>
          <w:tab/>
        </w:r>
        <w:r>
          <w:fldChar w:fldCharType="begin"/>
        </w:r>
        <w:r>
          <w:instrText xml:space="preserve"> PAGEREF _Toc6128 \h </w:instrText>
        </w:r>
        <w:r>
          <w:fldChar w:fldCharType="separate"/>
        </w:r>
        <w:r>
          <w:t>18</w:t>
        </w:r>
        <w:r>
          <w:fldChar w:fldCharType="end"/>
        </w:r>
      </w:hyperlink>
    </w:p>
    <w:p>
      <w:pPr>
        <w:pStyle w:val="TOC2"/>
        <w:tabs>
          <w:tab w:val="right" w:leader="dot" w:pos="8306"/>
        </w:tabs>
      </w:pPr>
      <w:hyperlink w:anchor="_Toc1065" w:history="1">
        <w:r>
          <w:rPr>
            <w:rFonts w:ascii="仿宋" w:eastAsia="仿宋" w:hAnsi="仿宋" w:cs="仿宋" w:hint="eastAsia"/>
            <w:lang w:eastAsia="zh-CN"/>
          </w:rPr>
          <w:t>(二)、网络及通信协议处理软件项目目标</w:t>
        </w:r>
        <w:r>
          <w:tab/>
        </w:r>
        <w:r>
          <w:fldChar w:fldCharType="begin"/>
        </w:r>
        <w:r>
          <w:instrText xml:space="preserve"> PAGEREF _Toc1065 \h </w:instrText>
        </w:r>
        <w:r>
          <w:fldChar w:fldCharType="separate"/>
        </w:r>
        <w:r>
          <w:t>20</w:t>
        </w:r>
        <w:r>
          <w:fldChar w:fldCharType="end"/>
        </w:r>
      </w:hyperlink>
    </w:p>
    <w:p>
      <w:pPr>
        <w:pStyle w:val="TOC2"/>
        <w:tabs>
          <w:tab w:val="right" w:leader="dot" w:pos="8306"/>
        </w:tabs>
      </w:pPr>
      <w:hyperlink w:anchor="_Toc15727" w:history="1">
        <w:r>
          <w:rPr>
            <w:rFonts w:ascii="仿宋" w:eastAsia="仿宋" w:hAnsi="仿宋" w:cs="仿宋" w:hint="eastAsia"/>
            <w:lang w:eastAsia="zh-CN"/>
          </w:rPr>
          <w:t>(三)、网络及通信协议处理软件项目提出的理由</w:t>
        </w:r>
        <w:r>
          <w:tab/>
        </w:r>
        <w:r>
          <w:fldChar w:fldCharType="begin"/>
        </w:r>
        <w:r>
          <w:instrText xml:space="preserve"> PAGEREF _Toc15727 \h </w:instrText>
        </w:r>
        <w:r>
          <w:fldChar w:fldCharType="separate"/>
        </w:r>
        <w:r>
          <w:t>21</w:t>
        </w:r>
        <w:r>
          <w:fldChar w:fldCharType="end"/>
        </w:r>
      </w:hyperlink>
    </w:p>
    <w:p>
      <w:pPr>
        <w:pStyle w:val="TOC2"/>
        <w:tabs>
          <w:tab w:val="right" w:leader="dot" w:pos="8306"/>
        </w:tabs>
      </w:pPr>
      <w:hyperlink w:anchor="_Toc1728" w:history="1">
        <w:r>
          <w:rPr>
            <w:rFonts w:ascii="仿宋" w:eastAsia="仿宋" w:hAnsi="仿宋" w:cs="仿宋" w:hint="eastAsia"/>
            <w:lang w:eastAsia="zh-CN"/>
          </w:rPr>
          <w:t>(四)、网络及通信协议处理软件项目意义</w:t>
        </w:r>
        <w:r>
          <w:tab/>
        </w:r>
        <w:r>
          <w:fldChar w:fldCharType="begin"/>
        </w:r>
        <w:r>
          <w:instrText xml:space="preserve"> PAGEREF _Toc1728 \h </w:instrText>
        </w:r>
        <w:r>
          <w:fldChar w:fldCharType="separate"/>
        </w:r>
        <w:r>
          <w:t>23</w:t>
        </w:r>
        <w:r>
          <w:fldChar w:fldCharType="end"/>
        </w:r>
      </w:hyperlink>
    </w:p>
    <w:p>
      <w:pPr>
        <w:pStyle w:val="TOC2"/>
        <w:tabs>
          <w:tab w:val="right" w:leader="dot" w:pos="8306"/>
        </w:tabs>
      </w:pPr>
      <w:hyperlink w:anchor="_Toc16019" w:history="1">
        <w:r>
          <w:rPr>
            <w:rFonts w:ascii="仿宋" w:eastAsia="仿宋" w:hAnsi="仿宋" w:cs="仿宋" w:hint="eastAsia"/>
            <w:lang w:eastAsia="zh-CN"/>
          </w:rPr>
          <w:t>(五)、网络及通信协议处理软件项目背景</w:t>
        </w:r>
        <w:r>
          <w:tab/>
        </w:r>
        <w:r>
          <w:fldChar w:fldCharType="begin"/>
        </w:r>
        <w:r>
          <w:instrText xml:space="preserve"> PAGEREF _Toc16019 \h </w:instrText>
        </w:r>
        <w:r>
          <w:fldChar w:fldCharType="separate"/>
        </w:r>
        <w:r>
          <w:t>24</w:t>
        </w:r>
        <w:r>
          <w:fldChar w:fldCharType="end"/>
        </w:r>
      </w:hyperlink>
    </w:p>
    <w:p>
      <w:pPr>
        <w:pStyle w:val="TOC1"/>
        <w:tabs>
          <w:tab w:val="right" w:leader="dot" w:pos="8306"/>
        </w:tabs>
      </w:pPr>
      <w:hyperlink w:anchor="_Toc16949" w:history="1">
        <w:r>
          <w:rPr>
            <w:rFonts w:ascii="仿宋" w:eastAsia="仿宋" w:hAnsi="仿宋" w:cs="仿宋" w:hint="eastAsia"/>
            <w:lang w:eastAsia="zh-CN"/>
          </w:rPr>
          <w:t>七、网络及通信协议处理软件项目计划安排</w:t>
        </w:r>
        <w:r>
          <w:tab/>
        </w:r>
        <w:r>
          <w:fldChar w:fldCharType="begin"/>
        </w:r>
        <w:r>
          <w:instrText xml:space="preserve"> PAGEREF _Toc16949 \h </w:instrText>
        </w:r>
        <w:r>
          <w:fldChar w:fldCharType="separate"/>
        </w:r>
        <w:r>
          <w:t>25</w:t>
        </w:r>
        <w:r>
          <w:fldChar w:fldCharType="end"/>
        </w:r>
      </w:hyperlink>
    </w:p>
    <w:p>
      <w:pPr>
        <w:pStyle w:val="TOC2"/>
        <w:tabs>
          <w:tab w:val="right" w:leader="dot" w:pos="8306"/>
        </w:tabs>
      </w:pPr>
      <w:hyperlink w:anchor="_Toc17070" w:history="1">
        <w:r>
          <w:rPr>
            <w:rFonts w:ascii="仿宋" w:eastAsia="仿宋" w:hAnsi="仿宋" w:cs="仿宋" w:hint="eastAsia"/>
            <w:lang w:eastAsia="zh-CN"/>
          </w:rPr>
          <w:t>(一)、建设周期</w:t>
        </w:r>
        <w:r>
          <w:tab/>
        </w:r>
        <w:r>
          <w:fldChar w:fldCharType="begin"/>
        </w:r>
        <w:r>
          <w:instrText xml:space="preserve"> PAGEREF _Toc17070 \h </w:instrText>
        </w:r>
        <w:r>
          <w:fldChar w:fldCharType="separate"/>
        </w:r>
        <w:r>
          <w:t>25</w:t>
        </w:r>
        <w:r>
          <w:fldChar w:fldCharType="end"/>
        </w:r>
      </w:hyperlink>
    </w:p>
    <w:p>
      <w:pPr>
        <w:pStyle w:val="TOC2"/>
        <w:tabs>
          <w:tab w:val="right" w:leader="dot" w:pos="8306"/>
        </w:tabs>
      </w:pPr>
      <w:hyperlink w:anchor="_Toc14616" w:history="1">
        <w:r>
          <w:rPr>
            <w:rFonts w:ascii="仿宋" w:eastAsia="仿宋" w:hAnsi="仿宋" w:cs="仿宋" w:hint="eastAsia"/>
            <w:lang w:eastAsia="zh-CN"/>
          </w:rPr>
          <w:t>(二)、建设进度</w:t>
        </w:r>
        <w:r>
          <w:tab/>
        </w:r>
        <w:r>
          <w:fldChar w:fldCharType="begin"/>
        </w:r>
        <w:r>
          <w:instrText xml:space="preserve"> PAGEREF _Toc14616 \h </w:instrText>
        </w:r>
        <w:r>
          <w:fldChar w:fldCharType="separate"/>
        </w:r>
        <w:r>
          <w:t>26</w:t>
        </w:r>
        <w:r>
          <w:fldChar w:fldCharType="end"/>
        </w:r>
      </w:hyperlink>
    </w:p>
    <w:p>
      <w:pPr>
        <w:pStyle w:val="TOC2"/>
        <w:tabs>
          <w:tab w:val="right" w:leader="dot" w:pos="8306"/>
        </w:tabs>
      </w:pPr>
      <w:hyperlink w:anchor="_Toc24710" w:history="1">
        <w:r>
          <w:rPr>
            <w:rFonts w:ascii="仿宋" w:eastAsia="仿宋" w:hAnsi="仿宋" w:cs="仿宋" w:hint="eastAsia"/>
            <w:lang w:eastAsia="zh-CN"/>
          </w:rPr>
          <w:t>(三)、进度安排注意事项</w:t>
        </w:r>
        <w:r>
          <w:tab/>
        </w:r>
        <w:r>
          <w:fldChar w:fldCharType="begin"/>
        </w:r>
        <w:r>
          <w:instrText xml:space="preserve"> PAGEREF _Toc24710 \h </w:instrText>
        </w:r>
        <w:r>
          <w:fldChar w:fldCharType="separate"/>
        </w:r>
        <w:r>
          <w:t>27</w:t>
        </w:r>
        <w:r>
          <w:fldChar w:fldCharType="end"/>
        </w:r>
      </w:hyperlink>
    </w:p>
    <w:p>
      <w:pPr>
        <w:pStyle w:val="TOC2"/>
        <w:tabs>
          <w:tab w:val="right" w:leader="dot" w:pos="8306"/>
        </w:tabs>
      </w:pPr>
      <w:hyperlink w:anchor="_Toc13227" w:history="1">
        <w:r>
          <w:rPr>
            <w:rFonts w:ascii="仿宋" w:eastAsia="仿宋" w:hAnsi="仿宋" w:cs="仿宋" w:hint="eastAsia"/>
            <w:lang w:eastAsia="zh-CN"/>
          </w:rPr>
          <w:t>(四)、人力资源配置</w:t>
        </w:r>
        <w:r>
          <w:tab/>
        </w:r>
        <w:r>
          <w:fldChar w:fldCharType="begin"/>
        </w:r>
        <w:r>
          <w:instrText xml:space="preserve"> PAGEREF _Toc13227 \h </w:instrText>
        </w:r>
        <w:r>
          <w:fldChar w:fldCharType="separate"/>
        </w:r>
        <w:r>
          <w:t>29</w:t>
        </w:r>
        <w:r>
          <w:fldChar w:fldCharType="end"/>
        </w:r>
      </w:hyperlink>
    </w:p>
    <w:p>
      <w:pPr>
        <w:pStyle w:val="TOC1"/>
        <w:tabs>
          <w:tab w:val="right" w:leader="dot" w:pos="8306"/>
        </w:tabs>
      </w:pPr>
      <w:hyperlink w:anchor="_Toc24995" w:history="1">
        <w:r>
          <w:rPr>
            <w:rFonts w:ascii="仿宋" w:eastAsia="仿宋" w:hAnsi="仿宋" w:cs="仿宋" w:hint="eastAsia"/>
            <w:lang w:eastAsia="zh-CN"/>
          </w:rPr>
          <w:t>八、网络及通信协议处理软件项目人力资源管理</w:t>
        </w:r>
        <w:r>
          <w:tab/>
        </w:r>
        <w:r>
          <w:fldChar w:fldCharType="begin"/>
        </w:r>
        <w:r>
          <w:instrText xml:space="preserve"> PAGEREF _Toc24995 \h </w:instrText>
        </w:r>
        <w:r>
          <w:fldChar w:fldCharType="separate"/>
        </w:r>
        <w:r>
          <w:t>29</w:t>
        </w:r>
        <w:r>
          <w:fldChar w:fldCharType="end"/>
        </w:r>
      </w:hyperlink>
    </w:p>
    <w:p>
      <w:pPr>
        <w:pStyle w:val="TOC2"/>
        <w:tabs>
          <w:tab w:val="right" w:leader="dot" w:pos="8306"/>
        </w:tabs>
      </w:pPr>
      <w:hyperlink w:anchor="_Toc5745" w:history="1">
        <w:r>
          <w:rPr>
            <w:rFonts w:ascii="仿宋" w:eastAsia="仿宋" w:hAnsi="仿宋" w:cs="仿宋" w:hint="eastAsia"/>
            <w:lang w:eastAsia="zh-CN"/>
          </w:rPr>
          <w:t>(一)、建立健全的预算管理制度</w:t>
        </w:r>
        <w:r>
          <w:tab/>
        </w:r>
        <w:r>
          <w:fldChar w:fldCharType="begin"/>
        </w:r>
        <w:r>
          <w:instrText xml:space="preserve"> PAGEREF _Toc5745 \h </w:instrText>
        </w:r>
        <w:r>
          <w:fldChar w:fldCharType="separate"/>
        </w:r>
        <w:r>
          <w:t>29</w:t>
        </w:r>
        <w:r>
          <w:fldChar w:fldCharType="end"/>
        </w:r>
      </w:hyperlink>
    </w:p>
    <w:p>
      <w:pPr>
        <w:pStyle w:val="TOC2"/>
        <w:tabs>
          <w:tab w:val="right" w:leader="dot" w:pos="8306"/>
        </w:tabs>
      </w:pPr>
      <w:hyperlink w:anchor="_Toc23828" w:history="1">
        <w:r>
          <w:rPr>
            <w:rFonts w:ascii="仿宋" w:eastAsia="仿宋" w:hAnsi="仿宋" w:cs="仿宋" w:hint="eastAsia"/>
            <w:lang w:eastAsia="zh-CN"/>
          </w:rPr>
          <w:t>(二)、加强资金流动监控</w:t>
        </w:r>
        <w:r>
          <w:tab/>
        </w:r>
        <w:r>
          <w:fldChar w:fldCharType="begin"/>
        </w:r>
        <w:r>
          <w:instrText xml:space="preserve"> PAGEREF _Toc23828 \h </w:instrText>
        </w:r>
        <w:r>
          <w:fldChar w:fldCharType="separate"/>
        </w:r>
        <w:r>
          <w:t>31</w:t>
        </w:r>
        <w:r>
          <w:fldChar w:fldCharType="end"/>
        </w:r>
      </w:hyperlink>
    </w:p>
    <w:p>
      <w:pPr>
        <w:pStyle w:val="TOC2"/>
        <w:tabs>
          <w:tab w:val="right" w:leader="dot" w:pos="8306"/>
        </w:tabs>
      </w:pPr>
      <w:hyperlink w:anchor="_Toc13942" w:history="1">
        <w:r>
          <w:rPr>
            <w:rFonts w:ascii="仿宋" w:eastAsia="仿宋" w:hAnsi="仿宋" w:cs="仿宋" w:hint="eastAsia"/>
            <w:lang w:eastAsia="zh-CN"/>
          </w:rPr>
          <w:t>(三)、制定完善的风险控制机制</w:t>
        </w:r>
        <w:r>
          <w:tab/>
        </w:r>
        <w:r>
          <w:fldChar w:fldCharType="begin"/>
        </w:r>
        <w:r>
          <w:instrText xml:space="preserve"> PAGEREF _Toc13942 \h </w:instrText>
        </w:r>
        <w:r>
          <w:fldChar w:fldCharType="separate"/>
        </w:r>
        <w:r>
          <w:t>33</w:t>
        </w:r>
        <w:r>
          <w:fldChar w:fldCharType="end"/>
        </w:r>
      </w:hyperlink>
    </w:p>
    <w:p>
      <w:pPr>
        <w:pStyle w:val="TOC2"/>
        <w:tabs>
          <w:tab w:val="right" w:leader="dot" w:pos="8306"/>
        </w:tabs>
      </w:pPr>
      <w:hyperlink w:anchor="_Toc19744" w:history="1">
        <w:r>
          <w:rPr>
            <w:rFonts w:ascii="仿宋" w:eastAsia="仿宋" w:hAnsi="仿宋" w:cs="仿宋" w:hint="eastAsia"/>
            <w:lang w:eastAsia="zh-CN"/>
          </w:rPr>
          <w:t>(四)、优化成本管理</w:t>
        </w:r>
        <w:r>
          <w:tab/>
        </w:r>
        <w:r>
          <w:fldChar w:fldCharType="begin"/>
        </w:r>
        <w:r>
          <w:instrText xml:space="preserve"> PAGEREF _Toc19744 \h </w:instrText>
        </w:r>
        <w:r>
          <w:fldChar w:fldCharType="separate"/>
        </w:r>
        <w:r>
          <w:t>34</w:t>
        </w:r>
        <w:r>
          <w:fldChar w:fldCharType="end"/>
        </w:r>
      </w:hyperlink>
    </w:p>
    <w:p>
      <w:pPr>
        <w:pStyle w:val="TOC1"/>
        <w:tabs>
          <w:tab w:val="right" w:leader="dot" w:pos="8306"/>
        </w:tabs>
      </w:pPr>
      <w:hyperlink w:anchor="_Toc24739" w:history="1">
        <w:r>
          <w:rPr>
            <w:rFonts w:ascii="仿宋" w:eastAsia="仿宋" w:hAnsi="仿宋" w:cs="仿宋" w:hint="eastAsia"/>
            <w:lang w:eastAsia="zh-CN"/>
          </w:rPr>
          <w:t>九、网络及通信协议处理软件项目投资规划</w:t>
        </w:r>
        <w:r>
          <w:tab/>
        </w:r>
        <w:r>
          <w:fldChar w:fldCharType="begin"/>
        </w:r>
        <w:r>
          <w:instrText xml:space="preserve"> PAGEREF _Toc24739 \h </w:instrText>
        </w:r>
        <w:r>
          <w:fldChar w:fldCharType="separate"/>
        </w:r>
        <w:r>
          <w:t>36</w:t>
        </w:r>
        <w:r>
          <w:fldChar w:fldCharType="end"/>
        </w:r>
      </w:hyperlink>
    </w:p>
    <w:p>
      <w:pPr>
        <w:pStyle w:val="TOC2"/>
        <w:tabs>
          <w:tab w:val="right" w:leader="dot" w:pos="8306"/>
        </w:tabs>
      </w:pPr>
      <w:hyperlink w:anchor="_Toc8132" w:history="1">
        <w:r>
          <w:rPr>
            <w:rFonts w:ascii="仿宋" w:eastAsia="仿宋" w:hAnsi="仿宋" w:cs="仿宋" w:hint="eastAsia"/>
            <w:lang w:eastAsia="zh-CN"/>
          </w:rPr>
          <w:t>(一)、网络及通信协议处理软件项目总投资估算</w:t>
        </w:r>
        <w:r>
          <w:tab/>
        </w:r>
        <w:r>
          <w:fldChar w:fldCharType="begin"/>
        </w:r>
        <w:r>
          <w:instrText xml:space="preserve"> PAGEREF _Toc8132 \h </w:instrText>
        </w:r>
        <w:r>
          <w:fldChar w:fldCharType="separate"/>
        </w:r>
        <w:r>
          <w:t>36</w:t>
        </w:r>
        <w:r>
          <w:fldChar w:fldCharType="end"/>
        </w:r>
      </w:hyperlink>
    </w:p>
    <w:p>
      <w:pPr>
        <w:pStyle w:val="TOC2"/>
        <w:tabs>
          <w:tab w:val="right" w:leader="dot" w:pos="8306"/>
        </w:tabs>
      </w:pPr>
      <w:hyperlink w:anchor="_Toc13526" w:history="1">
        <w:r>
          <w:rPr>
            <w:rFonts w:ascii="仿宋" w:eastAsia="仿宋" w:hAnsi="仿宋" w:cs="仿宋" w:hint="eastAsia"/>
            <w:lang w:eastAsia="zh-CN"/>
          </w:rPr>
          <w:t>(二)、资金筹措</w:t>
        </w:r>
        <w:r>
          <w:tab/>
        </w:r>
        <w:r>
          <w:fldChar w:fldCharType="begin"/>
        </w:r>
        <w:r>
          <w:instrText xml:space="preserve"> PAGEREF _Toc13526 \h </w:instrText>
        </w:r>
        <w:r>
          <w:fldChar w:fldCharType="separate"/>
        </w:r>
        <w:r>
          <w:t>37</w:t>
        </w:r>
        <w:r>
          <w:fldChar w:fldCharType="end"/>
        </w:r>
      </w:hyperlink>
    </w:p>
    <w:p>
      <w:pPr>
        <w:pStyle w:val="TOC1"/>
        <w:tabs>
          <w:tab w:val="right" w:leader="dot" w:pos="8306"/>
        </w:tabs>
      </w:pPr>
      <w:hyperlink w:anchor="_Toc32754" w:history="1">
        <w:r>
          <w:rPr>
            <w:rFonts w:ascii="仿宋" w:eastAsia="仿宋" w:hAnsi="仿宋" w:cs="仿宋" w:hint="eastAsia"/>
            <w:lang w:eastAsia="zh-CN"/>
          </w:rPr>
          <w:t>十、网络及通信协议处理软件项目风险管理</w:t>
        </w:r>
        <w:r>
          <w:tab/>
        </w:r>
        <w:r>
          <w:fldChar w:fldCharType="begin"/>
        </w:r>
        <w:r>
          <w:instrText xml:space="preserve"> PAGEREF _Toc32754 \h </w:instrText>
        </w:r>
        <w:r>
          <w:fldChar w:fldCharType="separate"/>
        </w:r>
        <w:r>
          <w:t>38</w:t>
        </w:r>
        <w:r>
          <w:fldChar w:fldCharType="end"/>
        </w:r>
      </w:hyperlink>
    </w:p>
    <w:p>
      <w:pPr>
        <w:pStyle w:val="TOC2"/>
        <w:tabs>
          <w:tab w:val="right" w:leader="dot" w:pos="8306"/>
        </w:tabs>
      </w:pPr>
      <w:hyperlink w:anchor="_Toc15000" w:history="1">
        <w:r>
          <w:rPr>
            <w:rFonts w:ascii="仿宋" w:eastAsia="仿宋" w:hAnsi="仿宋" w:cs="仿宋" w:hint="eastAsia"/>
            <w:lang w:eastAsia="zh-CN"/>
          </w:rPr>
          <w:t>(一)、风险识别与评估</w:t>
        </w:r>
        <w:r>
          <w:tab/>
        </w:r>
        <w:r>
          <w:fldChar w:fldCharType="begin"/>
        </w:r>
        <w:r>
          <w:instrText xml:space="preserve"> PAGEREF _Toc15000 \h </w:instrText>
        </w:r>
        <w:r>
          <w:fldChar w:fldCharType="separate"/>
        </w:r>
        <w:r>
          <w:t>38</w:t>
        </w:r>
        <w:r>
          <w:fldChar w:fldCharType="end"/>
        </w:r>
      </w:hyperlink>
    </w:p>
    <w:p>
      <w:pPr>
        <w:pStyle w:val="TOC2"/>
        <w:tabs>
          <w:tab w:val="right" w:leader="dot" w:pos="8306"/>
        </w:tabs>
      </w:pPr>
      <w:hyperlink w:anchor="_Toc17894" w:history="1">
        <w:r>
          <w:rPr>
            <w:rFonts w:ascii="仿宋" w:eastAsia="仿宋" w:hAnsi="仿宋" w:cs="仿宋" w:hint="eastAsia"/>
            <w:lang w:eastAsia="zh-CN"/>
          </w:rPr>
          <w:t>(二)、风险应对策略</w:t>
        </w:r>
        <w:r>
          <w:tab/>
        </w:r>
        <w:r>
          <w:fldChar w:fldCharType="begin"/>
        </w:r>
        <w:r>
          <w:instrText xml:space="preserve"> PAGEREF _Toc17894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92" w:history="1">
        <w:r>
          <w:rPr>
            <w:rFonts w:ascii="仿宋" w:eastAsia="仿宋" w:hAnsi="仿宋" w:cs="仿宋" w:hint="eastAsia"/>
            <w:lang w:eastAsia="zh-CN"/>
          </w:rPr>
          <w:t>(三)、风险监控与控制</w:t>
        </w:r>
        <w:r>
          <w:tab/>
        </w:r>
        <w:r>
          <w:fldChar w:fldCharType="begin"/>
        </w:r>
        <w:r>
          <w:instrText xml:space="preserve"> PAGEREF _Toc1192 \h </w:instrText>
        </w:r>
        <w:r>
          <w:fldChar w:fldCharType="separate"/>
        </w:r>
        <w:r>
          <w:t>41</w:t>
        </w:r>
        <w:r>
          <w:fldChar w:fldCharType="end"/>
        </w:r>
      </w:hyperlink>
    </w:p>
    <w:p>
      <w:pPr>
        <w:pStyle w:val="TOC1"/>
        <w:tabs>
          <w:tab w:val="right" w:leader="dot" w:pos="8306"/>
        </w:tabs>
      </w:pPr>
      <w:hyperlink w:anchor="_Toc12050" w:history="1">
        <w:r>
          <w:rPr>
            <w:rFonts w:ascii="仿宋" w:eastAsia="仿宋" w:hAnsi="仿宋" w:cs="仿宋" w:hint="eastAsia"/>
            <w:lang w:eastAsia="zh-CN"/>
          </w:rPr>
          <w:t>十一、网络及通信协议处理软件项目人力资源培养与发展</w:t>
        </w:r>
        <w:r>
          <w:tab/>
        </w:r>
        <w:r>
          <w:fldChar w:fldCharType="begin"/>
        </w:r>
        <w:r>
          <w:instrText xml:space="preserve"> PAGEREF _Toc12050 \h </w:instrText>
        </w:r>
        <w:r>
          <w:fldChar w:fldCharType="separate"/>
        </w:r>
        <w:r>
          <w:t>42</w:t>
        </w:r>
        <w:r>
          <w:fldChar w:fldCharType="end"/>
        </w:r>
      </w:hyperlink>
    </w:p>
    <w:p>
      <w:pPr>
        <w:pStyle w:val="TOC2"/>
        <w:tabs>
          <w:tab w:val="right" w:leader="dot" w:pos="8306"/>
        </w:tabs>
      </w:pPr>
      <w:hyperlink w:anchor="_Toc8625" w:history="1">
        <w:r>
          <w:rPr>
            <w:rFonts w:ascii="仿宋" w:eastAsia="仿宋" w:hAnsi="仿宋" w:cs="仿宋" w:hint="eastAsia"/>
            <w:lang w:eastAsia="zh-CN"/>
          </w:rPr>
          <w:t>(一)、人才需求与规划</w:t>
        </w:r>
        <w:r>
          <w:tab/>
        </w:r>
        <w:r>
          <w:fldChar w:fldCharType="begin"/>
        </w:r>
        <w:r>
          <w:instrText xml:space="preserve"> PAGEREF _Toc8625 \h </w:instrText>
        </w:r>
        <w:r>
          <w:fldChar w:fldCharType="separate"/>
        </w:r>
        <w:r>
          <w:t>42</w:t>
        </w:r>
        <w:r>
          <w:fldChar w:fldCharType="end"/>
        </w:r>
      </w:hyperlink>
    </w:p>
    <w:p>
      <w:pPr>
        <w:pStyle w:val="TOC2"/>
        <w:tabs>
          <w:tab w:val="right" w:leader="dot" w:pos="8306"/>
        </w:tabs>
      </w:pPr>
      <w:hyperlink w:anchor="_Toc17004" w:history="1">
        <w:r>
          <w:rPr>
            <w:rFonts w:ascii="仿宋" w:eastAsia="仿宋" w:hAnsi="仿宋" w:cs="仿宋" w:hint="eastAsia"/>
            <w:lang w:eastAsia="zh-CN"/>
          </w:rPr>
          <w:t>(二)、培训与发展计划</w:t>
        </w:r>
        <w:r>
          <w:tab/>
        </w:r>
        <w:r>
          <w:fldChar w:fldCharType="begin"/>
        </w:r>
        <w:r>
          <w:instrText xml:space="preserve"> PAGEREF _Toc17004 \h </w:instrText>
        </w:r>
        <w:r>
          <w:fldChar w:fldCharType="separate"/>
        </w:r>
        <w:r>
          <w:t>42</w:t>
        </w:r>
        <w:r>
          <w:fldChar w:fldCharType="end"/>
        </w:r>
      </w:hyperlink>
    </w:p>
    <w:p>
      <w:pPr>
        <w:pStyle w:val="TOC1"/>
        <w:tabs>
          <w:tab w:val="right" w:leader="dot" w:pos="8306"/>
        </w:tabs>
      </w:pPr>
      <w:hyperlink w:anchor="_Toc19432" w:history="1">
        <w:r>
          <w:rPr>
            <w:rFonts w:ascii="仿宋" w:eastAsia="仿宋" w:hAnsi="仿宋" w:cs="仿宋" w:hint="eastAsia"/>
            <w:lang w:eastAsia="zh-CN"/>
          </w:rPr>
          <w:t>十二、网络及通信协议处理软件项目环境影响分析</w:t>
        </w:r>
        <w:r>
          <w:tab/>
        </w:r>
        <w:r>
          <w:fldChar w:fldCharType="begin"/>
        </w:r>
        <w:r>
          <w:instrText xml:space="preserve"> PAGEREF _Toc19432 \h </w:instrText>
        </w:r>
        <w:r>
          <w:fldChar w:fldCharType="separate"/>
        </w:r>
        <w:r>
          <w:t>43</w:t>
        </w:r>
        <w:r>
          <w:fldChar w:fldCharType="end"/>
        </w:r>
      </w:hyperlink>
    </w:p>
    <w:p>
      <w:pPr>
        <w:pStyle w:val="TOC2"/>
        <w:tabs>
          <w:tab w:val="right" w:leader="dot" w:pos="8306"/>
        </w:tabs>
      </w:pPr>
      <w:hyperlink w:anchor="_Toc11296" w:history="1">
        <w:r>
          <w:rPr>
            <w:rFonts w:ascii="仿宋" w:eastAsia="仿宋" w:hAnsi="仿宋" w:cs="仿宋" w:hint="eastAsia"/>
            <w:lang w:eastAsia="zh-CN"/>
          </w:rPr>
          <w:t>(一)、建设区域环境质量现状</w:t>
        </w:r>
        <w:r>
          <w:tab/>
        </w:r>
        <w:r>
          <w:fldChar w:fldCharType="begin"/>
        </w:r>
        <w:r>
          <w:instrText xml:space="preserve"> PAGEREF _Toc11296 \h </w:instrText>
        </w:r>
        <w:r>
          <w:fldChar w:fldCharType="separate"/>
        </w:r>
        <w:r>
          <w:t>43</w:t>
        </w:r>
        <w:r>
          <w:fldChar w:fldCharType="end"/>
        </w:r>
      </w:hyperlink>
    </w:p>
    <w:p>
      <w:pPr>
        <w:pStyle w:val="TOC2"/>
        <w:tabs>
          <w:tab w:val="right" w:leader="dot" w:pos="8306"/>
        </w:tabs>
      </w:pPr>
      <w:hyperlink w:anchor="_Toc5733" w:history="1">
        <w:r>
          <w:rPr>
            <w:rFonts w:ascii="仿宋" w:eastAsia="仿宋" w:hAnsi="仿宋" w:cs="仿宋" w:hint="eastAsia"/>
            <w:lang w:eastAsia="zh-CN"/>
          </w:rPr>
          <w:t>(二)、建设期环境保护</w:t>
        </w:r>
        <w:r>
          <w:tab/>
        </w:r>
        <w:r>
          <w:fldChar w:fldCharType="begin"/>
        </w:r>
        <w:r>
          <w:instrText xml:space="preserve"> PAGEREF _Toc5733 \h </w:instrText>
        </w:r>
        <w:r>
          <w:fldChar w:fldCharType="separate"/>
        </w:r>
        <w:r>
          <w:t>44</w:t>
        </w:r>
        <w:r>
          <w:fldChar w:fldCharType="end"/>
        </w:r>
      </w:hyperlink>
    </w:p>
    <w:p>
      <w:pPr>
        <w:pStyle w:val="TOC2"/>
        <w:tabs>
          <w:tab w:val="right" w:leader="dot" w:pos="8306"/>
        </w:tabs>
      </w:pPr>
      <w:hyperlink w:anchor="_Toc29691" w:history="1">
        <w:r>
          <w:rPr>
            <w:rFonts w:ascii="仿宋" w:eastAsia="仿宋" w:hAnsi="仿宋" w:cs="仿宋" w:hint="eastAsia"/>
            <w:lang w:eastAsia="zh-CN"/>
          </w:rPr>
          <w:t>(三)、运营期环境保护</w:t>
        </w:r>
        <w:r>
          <w:tab/>
        </w:r>
        <w:r>
          <w:fldChar w:fldCharType="begin"/>
        </w:r>
        <w:r>
          <w:instrText xml:space="preserve"> PAGEREF _Toc29691 \h </w:instrText>
        </w:r>
        <w:r>
          <w:fldChar w:fldCharType="separate"/>
        </w:r>
        <w:r>
          <w:t>46</w:t>
        </w:r>
        <w:r>
          <w:fldChar w:fldCharType="end"/>
        </w:r>
      </w:hyperlink>
    </w:p>
    <w:p>
      <w:pPr>
        <w:pStyle w:val="TOC2"/>
        <w:tabs>
          <w:tab w:val="right" w:leader="dot" w:pos="8306"/>
        </w:tabs>
      </w:pPr>
      <w:hyperlink w:anchor="_Toc3700" w:history="1">
        <w:r>
          <w:rPr>
            <w:rFonts w:ascii="仿宋" w:eastAsia="仿宋" w:hAnsi="仿宋" w:cs="仿宋" w:hint="eastAsia"/>
            <w:lang w:eastAsia="zh-CN"/>
          </w:rPr>
          <w:t>(四)、网络及通信协议处理软件项目建设对区域经济的影响</w:t>
        </w:r>
        <w:r>
          <w:tab/>
        </w:r>
        <w:r>
          <w:fldChar w:fldCharType="begin"/>
        </w:r>
        <w:r>
          <w:instrText xml:space="preserve"> PAGEREF _Toc3700 \h </w:instrText>
        </w:r>
        <w:r>
          <w:fldChar w:fldCharType="separate"/>
        </w:r>
        <w:r>
          <w:t>47</w:t>
        </w:r>
        <w:r>
          <w:fldChar w:fldCharType="end"/>
        </w:r>
      </w:hyperlink>
    </w:p>
    <w:p>
      <w:pPr>
        <w:pStyle w:val="TOC2"/>
        <w:tabs>
          <w:tab w:val="right" w:leader="dot" w:pos="8306"/>
        </w:tabs>
      </w:pPr>
      <w:hyperlink w:anchor="_Toc19468" w:history="1">
        <w:r>
          <w:rPr>
            <w:rFonts w:ascii="仿宋" w:eastAsia="仿宋" w:hAnsi="仿宋" w:cs="仿宋" w:hint="eastAsia"/>
            <w:lang w:eastAsia="zh-CN"/>
          </w:rPr>
          <w:t>(五)、废弃物处理</w:t>
        </w:r>
        <w:r>
          <w:tab/>
        </w:r>
        <w:r>
          <w:fldChar w:fldCharType="begin"/>
        </w:r>
        <w:r>
          <w:instrText xml:space="preserve"> PAGEREF _Toc19468 \h </w:instrText>
        </w:r>
        <w:r>
          <w:fldChar w:fldCharType="separate"/>
        </w:r>
        <w:r>
          <w:t>49</w:t>
        </w:r>
        <w:r>
          <w:fldChar w:fldCharType="end"/>
        </w:r>
      </w:hyperlink>
    </w:p>
    <w:p>
      <w:pPr>
        <w:pStyle w:val="TOC2"/>
        <w:tabs>
          <w:tab w:val="right" w:leader="dot" w:pos="8306"/>
        </w:tabs>
      </w:pPr>
      <w:hyperlink w:anchor="_Toc14380" w:history="1">
        <w:r>
          <w:rPr>
            <w:rFonts w:ascii="仿宋" w:eastAsia="仿宋" w:hAnsi="仿宋" w:cs="仿宋" w:hint="eastAsia"/>
            <w:lang w:eastAsia="zh-CN"/>
          </w:rPr>
          <w:t>(六)、特殊环境影响分析</w:t>
        </w:r>
        <w:r>
          <w:tab/>
        </w:r>
        <w:r>
          <w:fldChar w:fldCharType="begin"/>
        </w:r>
        <w:r>
          <w:instrText xml:space="preserve"> PAGEREF _Toc14380 \h </w:instrText>
        </w:r>
        <w:r>
          <w:fldChar w:fldCharType="separate"/>
        </w:r>
        <w:r>
          <w:t>51</w:t>
        </w:r>
        <w:r>
          <w:fldChar w:fldCharType="end"/>
        </w:r>
      </w:hyperlink>
    </w:p>
    <w:p>
      <w:pPr>
        <w:pStyle w:val="TOC2"/>
        <w:tabs>
          <w:tab w:val="right" w:leader="dot" w:pos="8306"/>
        </w:tabs>
      </w:pPr>
      <w:hyperlink w:anchor="_Toc24898" w:history="1">
        <w:r>
          <w:rPr>
            <w:rFonts w:ascii="仿宋" w:eastAsia="仿宋" w:hAnsi="仿宋" w:cs="仿宋" w:hint="eastAsia"/>
            <w:lang w:eastAsia="zh-CN"/>
          </w:rPr>
          <w:t>(七)、清洁生产</w:t>
        </w:r>
        <w:r>
          <w:tab/>
        </w:r>
        <w:r>
          <w:fldChar w:fldCharType="begin"/>
        </w:r>
        <w:r>
          <w:instrText xml:space="preserve"> PAGEREF _Toc24898 \h </w:instrText>
        </w:r>
        <w:r>
          <w:fldChar w:fldCharType="separate"/>
        </w:r>
        <w:r>
          <w:t>52</w:t>
        </w:r>
        <w:r>
          <w:fldChar w:fldCharType="end"/>
        </w:r>
      </w:hyperlink>
    </w:p>
    <w:p>
      <w:pPr>
        <w:pStyle w:val="TOC2"/>
        <w:tabs>
          <w:tab w:val="right" w:leader="dot" w:pos="8306"/>
        </w:tabs>
      </w:pPr>
      <w:hyperlink w:anchor="_Toc18706" w:history="1">
        <w:r>
          <w:rPr>
            <w:rFonts w:ascii="仿宋" w:eastAsia="仿宋" w:hAnsi="仿宋" w:cs="仿宋" w:hint="eastAsia"/>
            <w:lang w:eastAsia="zh-CN"/>
          </w:rPr>
          <w:t>(八)、环境保护综合评价</w:t>
        </w:r>
        <w:r>
          <w:tab/>
        </w:r>
        <w:r>
          <w:fldChar w:fldCharType="begin"/>
        </w:r>
        <w:r>
          <w:instrText xml:space="preserve"> PAGEREF _Toc18706 \h </w:instrText>
        </w:r>
        <w:r>
          <w:fldChar w:fldCharType="separate"/>
        </w:r>
        <w:r>
          <w:t>53</w:t>
        </w:r>
        <w:r>
          <w:fldChar w:fldCharType="end"/>
        </w:r>
      </w:hyperlink>
    </w:p>
    <w:p>
      <w:pPr>
        <w:pStyle w:val="TOC1"/>
        <w:tabs>
          <w:tab w:val="right" w:leader="dot" w:pos="8306"/>
        </w:tabs>
      </w:pPr>
      <w:hyperlink w:anchor="_Toc9751" w:history="1">
        <w:r>
          <w:rPr>
            <w:rFonts w:ascii="仿宋" w:eastAsia="仿宋" w:hAnsi="仿宋" w:cs="仿宋" w:hint="eastAsia"/>
            <w:lang w:eastAsia="zh-CN"/>
          </w:rPr>
          <w:t>十三、营销与推广策略</w:t>
        </w:r>
        <w:r>
          <w:tab/>
        </w:r>
        <w:r>
          <w:fldChar w:fldCharType="begin"/>
        </w:r>
        <w:r>
          <w:instrText xml:space="preserve"> PAGEREF _Toc9751 \h </w:instrText>
        </w:r>
        <w:r>
          <w:fldChar w:fldCharType="separate"/>
        </w:r>
        <w:r>
          <w:t>55</w:t>
        </w:r>
        <w:r>
          <w:fldChar w:fldCharType="end"/>
        </w:r>
      </w:hyperlink>
    </w:p>
    <w:p>
      <w:pPr>
        <w:pStyle w:val="TOC2"/>
        <w:tabs>
          <w:tab w:val="right" w:leader="dot" w:pos="8306"/>
        </w:tabs>
      </w:pPr>
      <w:hyperlink w:anchor="_Toc22683" w:history="1">
        <w:r>
          <w:rPr>
            <w:rFonts w:ascii="仿宋" w:eastAsia="仿宋" w:hAnsi="仿宋" w:cs="仿宋" w:hint="eastAsia"/>
            <w:lang w:eastAsia="zh-CN"/>
          </w:rPr>
          <w:t>(一)、产品/服务定位与特点</w:t>
        </w:r>
        <w:r>
          <w:tab/>
        </w:r>
        <w:r>
          <w:fldChar w:fldCharType="begin"/>
        </w:r>
        <w:r>
          <w:instrText xml:space="preserve"> PAGEREF _Toc22683 \h </w:instrText>
        </w:r>
        <w:r>
          <w:fldChar w:fldCharType="separate"/>
        </w:r>
        <w:r>
          <w:t>55</w:t>
        </w:r>
        <w:r>
          <w:fldChar w:fldCharType="end"/>
        </w:r>
      </w:hyperlink>
    </w:p>
    <w:p>
      <w:pPr>
        <w:pStyle w:val="TOC2"/>
        <w:tabs>
          <w:tab w:val="right" w:leader="dot" w:pos="8306"/>
        </w:tabs>
      </w:pPr>
      <w:hyperlink w:anchor="_Toc3979" w:history="1">
        <w:r>
          <w:rPr>
            <w:rFonts w:ascii="仿宋" w:eastAsia="仿宋" w:hAnsi="仿宋" w:cs="仿宋" w:hint="eastAsia"/>
            <w:lang w:eastAsia="zh-CN"/>
          </w:rPr>
          <w:t>(二)、市场定位与竞争分析</w:t>
        </w:r>
        <w:r>
          <w:tab/>
        </w:r>
        <w:r>
          <w:fldChar w:fldCharType="begin"/>
        </w:r>
        <w:r>
          <w:instrText xml:space="preserve"> PAGEREF _Toc3979 \h </w:instrText>
        </w:r>
        <w:r>
          <w:fldChar w:fldCharType="separate"/>
        </w:r>
        <w:r>
          <w:t>56</w:t>
        </w:r>
        <w:r>
          <w:fldChar w:fldCharType="end"/>
        </w:r>
      </w:hyperlink>
    </w:p>
    <w:p>
      <w:pPr>
        <w:pStyle w:val="TOC2"/>
        <w:tabs>
          <w:tab w:val="right" w:leader="dot" w:pos="8306"/>
        </w:tabs>
      </w:pPr>
      <w:hyperlink w:anchor="_Toc15797" w:history="1">
        <w:r>
          <w:rPr>
            <w:rFonts w:ascii="仿宋" w:eastAsia="仿宋" w:hAnsi="仿宋" w:cs="仿宋" w:hint="eastAsia"/>
            <w:lang w:eastAsia="zh-CN"/>
          </w:rPr>
          <w:t>(三)、营销渠道与策略</w:t>
        </w:r>
        <w:r>
          <w:tab/>
        </w:r>
        <w:r>
          <w:fldChar w:fldCharType="begin"/>
        </w:r>
        <w:r>
          <w:instrText xml:space="preserve"> PAGEREF _Toc15797 \h </w:instrText>
        </w:r>
        <w:r>
          <w:fldChar w:fldCharType="separate"/>
        </w:r>
        <w:r>
          <w:t>57</w:t>
        </w:r>
        <w:r>
          <w:fldChar w:fldCharType="end"/>
        </w:r>
      </w:hyperlink>
    </w:p>
    <w:p>
      <w:pPr>
        <w:pStyle w:val="TOC2"/>
        <w:tabs>
          <w:tab w:val="right" w:leader="dot" w:pos="8306"/>
        </w:tabs>
      </w:pPr>
      <w:hyperlink w:anchor="_Toc16122" w:history="1">
        <w:r>
          <w:rPr>
            <w:rFonts w:ascii="仿宋" w:eastAsia="仿宋" w:hAnsi="仿宋" w:cs="仿宋" w:hint="eastAsia"/>
            <w:lang w:eastAsia="zh-CN"/>
          </w:rPr>
          <w:t>(四)、推广与宣传活动</w:t>
        </w:r>
        <w:r>
          <w:tab/>
        </w:r>
        <w:r>
          <w:fldChar w:fldCharType="begin"/>
        </w:r>
        <w:r>
          <w:instrText xml:space="preserve"> PAGEREF _Toc16122 \h </w:instrText>
        </w:r>
        <w:r>
          <w:fldChar w:fldCharType="separate"/>
        </w:r>
        <w:r>
          <w:t>58</w:t>
        </w:r>
        <w:r>
          <w:fldChar w:fldCharType="end"/>
        </w:r>
      </w:hyperlink>
    </w:p>
    <w:p>
      <w:pPr>
        <w:pStyle w:val="TOC1"/>
        <w:tabs>
          <w:tab w:val="right" w:leader="dot" w:pos="8306"/>
        </w:tabs>
      </w:pPr>
      <w:hyperlink w:anchor="_Toc18896" w:history="1">
        <w:r>
          <w:rPr>
            <w:rFonts w:ascii="仿宋" w:eastAsia="仿宋" w:hAnsi="仿宋" w:cs="仿宋" w:hint="eastAsia"/>
            <w:lang w:eastAsia="zh-CN"/>
          </w:rPr>
          <w:t>十四、网络及通信协议处理软件项目治理与监督</w:t>
        </w:r>
        <w:r>
          <w:tab/>
        </w:r>
        <w:r>
          <w:fldChar w:fldCharType="begin"/>
        </w:r>
        <w:r>
          <w:instrText xml:space="preserve"> PAGEREF _Toc18896 \h </w:instrText>
        </w:r>
        <w:r>
          <w:fldChar w:fldCharType="separate"/>
        </w:r>
        <w:r>
          <w:t>64</w:t>
        </w:r>
        <w:r>
          <w:fldChar w:fldCharType="end"/>
        </w:r>
      </w:hyperlink>
    </w:p>
    <w:p>
      <w:pPr>
        <w:pStyle w:val="TOC2"/>
        <w:tabs>
          <w:tab w:val="right" w:leader="dot" w:pos="8306"/>
        </w:tabs>
      </w:pPr>
      <w:hyperlink w:anchor="_Toc10127" w:history="1">
        <w:r>
          <w:rPr>
            <w:rFonts w:ascii="仿宋" w:eastAsia="仿宋" w:hAnsi="仿宋" w:cs="仿宋" w:hint="eastAsia"/>
            <w:lang w:eastAsia="zh-CN"/>
          </w:rPr>
          <w:t>(一)、网络及通信协议处理软件项目治理结构</w:t>
        </w:r>
        <w:r>
          <w:tab/>
        </w:r>
        <w:r>
          <w:fldChar w:fldCharType="begin"/>
        </w:r>
        <w:r>
          <w:instrText xml:space="preserve"> PAGEREF _Toc10127 \h </w:instrText>
        </w:r>
        <w:r>
          <w:fldChar w:fldCharType="separate"/>
        </w:r>
        <w:r>
          <w:t>64</w:t>
        </w:r>
        <w:r>
          <w:fldChar w:fldCharType="end"/>
        </w:r>
      </w:hyperlink>
    </w:p>
    <w:p>
      <w:pPr>
        <w:pStyle w:val="TOC2"/>
        <w:tabs>
          <w:tab w:val="right" w:leader="dot" w:pos="8306"/>
        </w:tabs>
      </w:pPr>
      <w:hyperlink w:anchor="_Toc21756" w:history="1">
        <w:r>
          <w:rPr>
            <w:rFonts w:ascii="仿宋" w:eastAsia="仿宋" w:hAnsi="仿宋" w:cs="仿宋" w:hint="eastAsia"/>
            <w:lang w:eastAsia="zh-CN"/>
          </w:rPr>
          <w:t>(二)、监督与审计</w:t>
        </w:r>
        <w:r>
          <w:tab/>
        </w:r>
        <w:r>
          <w:fldChar w:fldCharType="begin"/>
        </w:r>
        <w:r>
          <w:instrText xml:space="preserve"> PAGEREF _Toc21756 \h </w:instrText>
        </w:r>
        <w:r>
          <w:fldChar w:fldCharType="separate"/>
        </w:r>
        <w:r>
          <w:t>65</w:t>
        </w:r>
        <w:r>
          <w:fldChar w:fldCharType="end"/>
        </w:r>
      </w:hyperlink>
    </w:p>
    <w:p>
      <w:pPr>
        <w:pStyle w:val="TOC1"/>
        <w:tabs>
          <w:tab w:val="right" w:leader="dot" w:pos="8306"/>
        </w:tabs>
      </w:pPr>
      <w:hyperlink w:anchor="_Toc29796" w:history="1">
        <w:r>
          <w:rPr>
            <w:rFonts w:ascii="仿宋" w:eastAsia="仿宋" w:hAnsi="仿宋" w:cs="仿宋" w:hint="eastAsia"/>
            <w:lang w:eastAsia="zh-CN"/>
          </w:rPr>
          <w:t>十五、风险识别与分类</w:t>
        </w:r>
        <w:r>
          <w:tab/>
        </w:r>
        <w:r>
          <w:fldChar w:fldCharType="begin"/>
        </w:r>
        <w:r>
          <w:instrText xml:space="preserve"> PAGEREF _Toc29796 \h </w:instrText>
        </w:r>
        <w:r>
          <w:fldChar w:fldCharType="separate"/>
        </w:r>
        <w:r>
          <w:t>67</w:t>
        </w:r>
        <w:r>
          <w:fldChar w:fldCharType="end"/>
        </w:r>
      </w:hyperlink>
    </w:p>
    <w:p>
      <w:pPr>
        <w:pStyle w:val="TOC2"/>
        <w:tabs>
          <w:tab w:val="right" w:leader="dot" w:pos="8306"/>
        </w:tabs>
      </w:pPr>
      <w:hyperlink w:anchor="_Toc27664" w:history="1">
        <w:r>
          <w:rPr>
            <w:rFonts w:ascii="仿宋" w:eastAsia="仿宋" w:hAnsi="仿宋" w:cs="仿宋" w:hint="eastAsia"/>
            <w:lang w:eastAsia="zh-CN"/>
          </w:rPr>
          <w:t>(一)、风险识别</w:t>
        </w:r>
        <w:r>
          <w:tab/>
        </w:r>
        <w:r>
          <w:fldChar w:fldCharType="begin"/>
        </w:r>
        <w:r>
          <w:instrText xml:space="preserve"> PAGEREF _Toc27664 \h </w:instrText>
        </w:r>
        <w:r>
          <w:fldChar w:fldCharType="separate"/>
        </w:r>
        <w:r>
          <w:t>67</w:t>
        </w:r>
        <w:r>
          <w:fldChar w:fldCharType="end"/>
        </w:r>
      </w:hyperlink>
    </w:p>
    <w:p>
      <w:pPr>
        <w:pStyle w:val="TOC2"/>
        <w:tabs>
          <w:tab w:val="right" w:leader="dot" w:pos="8306"/>
        </w:tabs>
      </w:pPr>
      <w:hyperlink w:anchor="_Toc23695" w:history="1">
        <w:r>
          <w:rPr>
            <w:rFonts w:ascii="仿宋" w:eastAsia="仿宋" w:hAnsi="仿宋" w:cs="仿宋" w:hint="eastAsia"/>
            <w:lang w:eastAsia="zh-CN"/>
          </w:rPr>
          <w:t>(二)、风险分类</w:t>
        </w:r>
        <w:r>
          <w:tab/>
        </w:r>
        <w:r>
          <w:fldChar w:fldCharType="begin"/>
        </w:r>
        <w:r>
          <w:instrText xml:space="preserve"> PAGEREF _Toc23695 \h </w:instrText>
        </w:r>
        <w:r>
          <w:fldChar w:fldCharType="separate"/>
        </w:r>
        <w:r>
          <w:t>68</w:t>
        </w:r>
        <w:r>
          <w:fldChar w:fldCharType="end"/>
        </w:r>
      </w:hyperlink>
    </w:p>
    <w:p>
      <w:pPr>
        <w:pStyle w:val="TOC1"/>
        <w:tabs>
          <w:tab w:val="right" w:leader="dot" w:pos="8306"/>
        </w:tabs>
      </w:pPr>
      <w:hyperlink w:anchor="_Toc14588" w:history="1">
        <w:r>
          <w:rPr>
            <w:rFonts w:ascii="仿宋" w:eastAsia="仿宋" w:hAnsi="仿宋" w:cs="仿宋" w:hint="eastAsia"/>
            <w:lang w:eastAsia="zh-CN"/>
          </w:rPr>
          <w:t>十六、供应链管理</w:t>
        </w:r>
        <w:r>
          <w:tab/>
        </w:r>
        <w:r>
          <w:fldChar w:fldCharType="begin"/>
        </w:r>
        <w:r>
          <w:instrText xml:space="preserve"> PAGEREF _Toc14588 \h </w:instrText>
        </w:r>
        <w:r>
          <w:fldChar w:fldCharType="separate"/>
        </w:r>
        <w:r>
          <w:t>70</w:t>
        </w:r>
        <w:r>
          <w:fldChar w:fldCharType="end"/>
        </w:r>
      </w:hyperlink>
    </w:p>
    <w:p>
      <w:pPr>
        <w:pStyle w:val="TOC2"/>
        <w:tabs>
          <w:tab w:val="right" w:leader="dot" w:pos="8306"/>
        </w:tabs>
      </w:pPr>
      <w:hyperlink w:anchor="_Toc15530" w:history="1">
        <w:r>
          <w:rPr>
            <w:rFonts w:ascii="仿宋" w:eastAsia="仿宋" w:hAnsi="仿宋" w:cs="仿宋" w:hint="eastAsia"/>
            <w:lang w:eastAsia="zh-CN"/>
          </w:rPr>
          <w:t>(一)、供应链战略规划</w:t>
        </w:r>
        <w:r>
          <w:tab/>
        </w:r>
        <w:r>
          <w:fldChar w:fldCharType="begin"/>
        </w:r>
        <w:r>
          <w:instrText xml:space="preserve"> PAGEREF _Toc15530 \h </w:instrText>
        </w:r>
        <w:r>
          <w:fldChar w:fldCharType="separate"/>
        </w:r>
        <w:r>
          <w:t>70</w:t>
        </w:r>
        <w:r>
          <w:fldChar w:fldCharType="end"/>
        </w:r>
      </w:hyperlink>
    </w:p>
    <w:p>
      <w:pPr>
        <w:pStyle w:val="TOC2"/>
        <w:tabs>
          <w:tab w:val="right" w:leader="dot" w:pos="8306"/>
        </w:tabs>
      </w:pPr>
      <w:hyperlink w:anchor="_Toc16047" w:history="1">
        <w:r>
          <w:rPr>
            <w:rFonts w:ascii="仿宋" w:eastAsia="仿宋" w:hAnsi="仿宋" w:cs="仿宋" w:hint="eastAsia"/>
            <w:lang w:eastAsia="zh-CN"/>
          </w:rPr>
          <w:t>(二)、供应商选择与合作</w:t>
        </w:r>
        <w:r>
          <w:tab/>
        </w:r>
        <w:r>
          <w:fldChar w:fldCharType="begin"/>
        </w:r>
        <w:r>
          <w:instrText xml:space="preserve"> PAGEREF _Toc16047 \h </w:instrText>
        </w:r>
        <w:r>
          <w:fldChar w:fldCharType="separate"/>
        </w:r>
        <w:r>
          <w:t>72</w:t>
        </w:r>
        <w:r>
          <w:fldChar w:fldCharType="end"/>
        </w:r>
      </w:hyperlink>
    </w:p>
    <w:p>
      <w:pPr>
        <w:pStyle w:val="TOC2"/>
        <w:tabs>
          <w:tab w:val="right" w:leader="dot" w:pos="8306"/>
        </w:tabs>
      </w:pPr>
      <w:hyperlink w:anchor="_Toc18848" w:history="1">
        <w:r>
          <w:rPr>
            <w:rFonts w:ascii="仿宋" w:eastAsia="仿宋" w:hAnsi="仿宋" w:cs="仿宋" w:hint="eastAsia"/>
            <w:lang w:eastAsia="zh-CN"/>
          </w:rPr>
          <w:t>(三)、物流与库存管理</w:t>
        </w:r>
        <w:r>
          <w:tab/>
        </w:r>
        <w:r>
          <w:fldChar w:fldCharType="begin"/>
        </w:r>
        <w:r>
          <w:instrText xml:space="preserve"> PAGEREF _Toc18848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74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7444"/>
      <w:r>
        <w:rPr>
          <w:rFonts w:ascii="仿宋" w:eastAsia="仿宋" w:hAnsi="仿宋" w:cs="仿宋" w:hint="eastAsia"/>
          <w:sz w:val="28"/>
          <w:lang w:eastAsia="zh-CN"/>
        </w:rPr>
        <w:t>一、网络及通信协议处理软件项目绩效评估</w:t>
      </w:r>
      <w:bookmarkEnd w:id="2"/>
    </w:p>
    <w:p>
      <w:pPr>
        <w:pStyle w:val="Heading2"/>
        <w:rPr>
          <w:rFonts w:ascii="仿宋" w:eastAsia="仿宋" w:hAnsi="仿宋" w:cs="仿宋" w:hint="eastAsia"/>
          <w:lang w:eastAsia="zh-CN"/>
        </w:rPr>
      </w:pPr>
      <w:bookmarkStart w:id="3" w:name="_Toc14185"/>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网络及通信协议处理软件项目中，我们设计了一套全面的绩效评估指标，以确保网络及通信协议处理软件项目的可控和成功交付。这些指标跨足网络及通信协议处理软件项目目标、成本、进度和质量等多个维度，为我们提供了全面洞察网络及通信协议处理软件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网络及通信协议处理软件项目目标达成率是我们关注的首要指标。我们设定了明确的目标，并通过定期监测和评估，迅速发现并应对潜在的目标偏差。这为网络及通信协议处理软件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成本绩效是另一个核心关注点。通过实际成本与预算成本的对比分析，我们深入了解成本差异的原因，及时调整资源分配，保持网络及通信协议处理软件项目在经济效益方面的合理水平。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网络及通信协议处理软件项目进度作为关键的绩效指标之一，得到了精心的关注。我们制定了详细的网络及通信协议处理软件项目进度计划，并设立了进度符合度指标，确保实际进度与计划进度保持一致。这使我们能够快速发现和解决潜在的进度问题，保持网络及通信协议处理软件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网络及通信协议处理软件项目绩效的不可或缺的一环。我们引入了一系列的质量标准和客户满意度指标，以确保网络及通信协议处理软件项目交付的成果在质量上达到或超越预期水平。通过持续监测这些指标，我们努力提升网络及通信协议处理软件项目整体质量水平，为网络及通信协议处理软件项目的成功交付提供有力保障。通过这些科学且全面的绩效评估，我们能够更好地引导网络及通信协议处理软件项目的持续改进，确保网络及通信协议处理软件项目目标的顺利达成。</w:t>
      </w:r>
    </w:p>
    <w:p>
      <w:pPr>
        <w:pStyle w:val="Heading2"/>
        <w:ind w:firstLine="560" w:firstLineChars="200"/>
        <w:rPr>
          <w:rFonts w:ascii="仿宋" w:eastAsia="仿宋" w:hAnsi="仿宋" w:cs="仿宋" w:hint="eastAsia"/>
          <w:sz w:val="28"/>
          <w:lang w:eastAsia="zh-CN"/>
        </w:rPr>
      </w:pPr>
      <w:bookmarkStart w:id="4" w:name="_Toc13662"/>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绩效评估是网络及通信协议处理软件项目中的关键环节，为确保网络及通信协议处理软件项目达到预期目标，我们采用了多层次、多维度的绩效评估方法。</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网络及通信协议处理软件项目的战略目标对齐，确保每个决策和行动都与网络及通信协议处理软件项目整体目标保持一致。团队会定期召开战略对齐会议，审视当前工作与网络及通信协议处理软件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网络及通信协议处理软件项目进度、质量、成本和风险等方面。这些指标通过数据收集和分析，为网络及通信协议处理软件项目管理团队提供了客观的评估依据。例如，我们通过网络及通信协议处理软件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网络及通信协议处理软件项目内部，还考虑了网络及通信协议处理软件项目对外部环境的影响。我们定期进行干系人满意度调查，以了解各利益相关方对网络及通信协议处理软件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这种多层次、多角度的绩效评估方法，使得我们能够全面了解网络及通信协议处理软件项目的运行状态，及时做出调整，确保网络及通信协议处理软件项目在不断变化的环境中保持稳健前行。</w:t>
      </w:r>
    </w:p>
    <w:p>
      <w:pPr>
        <w:pStyle w:val="Heading2"/>
        <w:ind w:firstLine="560" w:firstLineChars="200"/>
        <w:rPr>
          <w:rFonts w:ascii="仿宋" w:eastAsia="仿宋" w:hAnsi="仿宋" w:cs="仿宋" w:hint="eastAsia"/>
          <w:sz w:val="28"/>
          <w:lang w:eastAsia="zh-CN"/>
        </w:rPr>
      </w:pPr>
      <w:bookmarkStart w:id="5" w:name="_Toc7379"/>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为了确保网络及通信协议处理软件项目的有效管理和不断优化，我们采用了精心设计的绩效评估周期。这个周期旨在实现灵活、实时和全面的评估，以适应网络及通信协议处理软件项目执行中的各种挑战。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网络及通信协议处理软件项目的不同需求，分为短期、中期和长期。短期评估关注每个迭代或工作周期，以及时发现和解决当前任务中的问题。中期评估涵盖几个迭代，深入了解整体网络及通信协议处理软件项目的趋势和性能。长期评估则着眼于整个网络及通信协议处理软件项目阶段，确保网络及通信协议处理软件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网络及通信协议处理软件项目管理工具和协作平台，团队成员能够随时更新和分享网络及通信协议处理软件项目数据。这种实时性的反馈机制使我们能够及时察觉潜在问题，快速调整，保持网络及通信协议处理软件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绩效评估周期与网络及通信协议处理软件项目的决策制定密不可分。每个周期的网络及通信协议处理软件项目回顾会议成为集体总结经验、识别问题深层次原因并找到创新解决方案的平台。这种定期的反思与调整机制使网络及通信协议处理软件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0730"/>
      <w:r>
        <w:rPr>
          <w:rFonts w:ascii="仿宋" w:eastAsia="仿宋" w:hAnsi="仿宋" w:cs="仿宋" w:hint="eastAsia"/>
          <w:sz w:val="28"/>
          <w:lang w:eastAsia="zh-CN"/>
        </w:rPr>
        <w:t>二、网络及通信协议处理软件项目土建工程</w:t>
      </w:r>
      <w:bookmarkEnd w:id="6"/>
    </w:p>
    <w:p>
      <w:pPr>
        <w:pStyle w:val="Heading2"/>
        <w:rPr>
          <w:rFonts w:ascii="仿宋" w:eastAsia="仿宋" w:hAnsi="仿宋" w:cs="仿宋" w:hint="eastAsia"/>
          <w:lang w:eastAsia="zh-CN"/>
        </w:rPr>
      </w:pPr>
      <w:bookmarkStart w:id="7" w:name="_Toc16881"/>
      <w:r>
        <w:rPr>
          <w:rFonts w:ascii="仿宋" w:eastAsia="仿宋" w:hAnsi="仿宋" w:cs="仿宋" w:hint="eastAsia"/>
          <w:lang w:eastAsia="zh-CN"/>
        </w:rPr>
        <w:t>(一)、建筑工程设计原则</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在网络及通信协议处理软件项目的建筑工程设计中，我们将秉承一系列重要的设计原则，以确保网络及通信协议处理软件项目建筑在功能、美观、可持续性等方面达到最佳效果。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首要原则是确保建筑的功能性得到最大化的发挥。我们将充分理解网络及通信协议处理软件项目的实际需求，合理布局各个功能区域，保证建筑在满足业务需求的同时，提供高效的工作环境。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在建筑设计中，我们将综合考虑建设和运营成本。通过精细的经济效益分析，确保设计方案在高效利用资源的同时，对网络及通信协议处理软件项目的长期盈利能力有积极的贡献。</w:t>
      </w:r>
    </w:p>
    <w:p>
      <w:pPr>
        <w:pStyle w:val="Heading2"/>
        <w:ind w:firstLine="560" w:firstLineChars="200"/>
        <w:rPr>
          <w:rFonts w:ascii="仿宋" w:eastAsia="仿宋" w:hAnsi="仿宋" w:cs="仿宋" w:hint="eastAsia"/>
          <w:sz w:val="28"/>
          <w:lang w:eastAsia="zh-CN"/>
        </w:rPr>
      </w:pPr>
      <w:bookmarkStart w:id="8" w:name="_Toc24296"/>
      <w:r>
        <w:rPr>
          <w:rFonts w:ascii="仿宋" w:eastAsia="仿宋" w:hAnsi="仿宋" w:cs="仿宋" w:hint="eastAsia"/>
          <w:sz w:val="28"/>
          <w:lang w:eastAsia="zh-CN"/>
        </w:rPr>
        <w:t>(二)、土建工程设计年限及安全等级</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网络及通信协议处理软件项目的土建工程设计中，我们将精准设定设计年限，结合网络及通信协议处理软件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网络及通信协议处理软件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9" w:name="_Toc12302"/>
      <w:r>
        <w:rPr>
          <w:rFonts w:ascii="仿宋" w:eastAsia="仿宋" w:hAnsi="仿宋" w:cs="仿宋" w:hint="eastAsia"/>
          <w:sz w:val="28"/>
          <w:lang w:eastAsia="zh-CN"/>
        </w:rPr>
        <w:t>(三)、建筑工程设计总体要求</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网络及通信协议处理软件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网络及通信协议处理软件项目的设计在符合法规的同时，达到最高的安全标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网络及通信协议处理软件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0" w:name="_Toc32490"/>
      <w:r>
        <w:rPr>
          <w:rFonts w:ascii="仿宋" w:eastAsia="仿宋" w:hAnsi="仿宋" w:cs="仿宋" w:hint="eastAsia"/>
          <w:sz w:val="28"/>
          <w:lang w:eastAsia="zh-CN"/>
        </w:rPr>
        <w:t>(四)、土建工程建设指标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本期工程网络及通信协议处理软件项目预计总建筑面积XXX平方米，其中：计容建筑面积XXX平方米，计划建筑工程投资XX万元，占网络及通信协议处理软件项目总投资的XX%。</w:t>
      </w:r>
    </w:p>
    <w:p>
      <w:pPr>
        <w:pStyle w:val="Heading1"/>
        <w:ind w:firstLine="560" w:firstLineChars="200"/>
        <w:rPr>
          <w:rFonts w:ascii="仿宋" w:eastAsia="仿宋" w:hAnsi="仿宋" w:cs="仿宋" w:hint="eastAsia"/>
          <w:sz w:val="28"/>
          <w:lang w:eastAsia="zh-CN"/>
        </w:rPr>
      </w:pPr>
      <w:bookmarkStart w:id="11" w:name="_Toc23584"/>
      <w:r>
        <w:rPr>
          <w:rFonts w:ascii="仿宋" w:eastAsia="仿宋" w:hAnsi="仿宋" w:cs="仿宋" w:hint="eastAsia"/>
          <w:sz w:val="28"/>
          <w:lang w:eastAsia="zh-CN"/>
        </w:rPr>
        <w:t>三、网络及通信协议处理软件项目建设背景及必要性分析</w:t>
      </w:r>
      <w:bookmarkEnd w:id="11"/>
    </w:p>
    <w:p>
      <w:pPr>
        <w:pStyle w:val="Heading2"/>
        <w:rPr>
          <w:rFonts w:ascii="仿宋" w:eastAsia="仿宋" w:hAnsi="仿宋" w:cs="仿宋" w:hint="eastAsia"/>
          <w:lang w:eastAsia="zh-CN"/>
        </w:rPr>
      </w:pPr>
      <w:bookmarkStart w:id="12" w:name="_Toc29965"/>
      <w:r>
        <w:rPr>
          <w:rFonts w:ascii="仿宋" w:eastAsia="仿宋" w:hAnsi="仿宋" w:cs="仿宋" w:hint="eastAsia"/>
          <w:lang w:eastAsia="zh-CN"/>
        </w:rPr>
        <w:t>(一)、网络及通信协议处理软件项目背景分析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网络及通信协议处理软件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网络及通信协议处理软件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网络及通信协议处理软件项目在这个潮流中的定位。同时，我们将关注行业内涌现的新兴机遇，以便网络及通信协议处理软件项目更好地融入行业发展的潮流中。</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网络及通信协议处理软件项目提供了强大的发展动力。我们将聚焦于行业内最新的技术发展趋势，包括但不限于人工智能、大数据分析、物联网等领域。通过深度的技术研究，我们将确保网络及通信协议处理软件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网络及通信协议处理软件项目发展的源泉。我们将投入更多的精力对市场需求进行深入剖析，超越表面的需求，深入挖掘潜在的市场痛点和机遇。通过对市场需求的细致了解，网络及通信协议处理软件项目将更有针对性地设计解决方案，满足市场的多样化需求，从而更好地促进网络及通信协议处理软件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网络及通信协议处理软件项目战略至关重要。我们将对竞争态势进行更为深入的分析，包括但不限于市场份额、产品特点、客户满意度等多个维度。通过深度的竞争分析，网络及通信协议处理软件项目将能够更准确地把握市场脉搏，制定具有竞争力的网络及通信协议处理软件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网络及通信协议处理软件项目的发展具有直接的影响。我们将进行更为全面的法规和政策分析，了解行业发展中的潜在法律风险和合规挑战。通过充分了解和遵守相关法规，网络及通信协议处理软件项目将确保在法律框架内合法合规运营，为网络及通信协议处理软件项目的稳健发展提供有力支持。</w:t>
      </w:r>
    </w:p>
    <w:p>
      <w:pPr>
        <w:pStyle w:val="Heading2"/>
        <w:ind w:firstLine="560" w:firstLineChars="200"/>
        <w:rPr>
          <w:rFonts w:ascii="仿宋" w:eastAsia="仿宋" w:hAnsi="仿宋" w:cs="仿宋" w:hint="eastAsia"/>
          <w:sz w:val="28"/>
          <w:lang w:eastAsia="zh-CN"/>
        </w:rPr>
      </w:pPr>
      <w:bookmarkStart w:id="13" w:name="_Toc11976"/>
      <w:r>
        <w:rPr>
          <w:rFonts w:ascii="仿宋" w:eastAsia="仿宋" w:hAnsi="仿宋" w:cs="仿宋" w:hint="eastAsia"/>
          <w:sz w:val="28"/>
          <w:lang w:eastAsia="zh-CN"/>
        </w:rPr>
        <w:t>(二)、网络及通信协议处理软件项目建设必要性分析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网络及通信协议处理软件项目建设的迫切性源于对行业发展趋势的深刻洞察。我们正处于一个行业变革的时代，科技创新、数字化转型成为企业发展的关键动力。网络及通信协议处理软件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网络及通信协议处理软件项目建设不仅仅是为了跟上潮流，更是为了通过技术创新推动企业的持续发展。通过引入先进的技术和解决方案，网络及通信协议处理软件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市场竞争日益激烈，企业需要不断提升自身实力以在竞争中脱颖而出。网络及通信协议处理软件项目的建设成为必然选择，通过提高产品质量、拓展服务领域，从而在竞争中获得更多的机会。网络及通信协议处理软件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网络及通信协议处理软件项目建设的必要性体现在对客户需求更精准的满足。通过网络及通信协议处理软件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网络及通信协议处理软件项目建设的背后是对企业持续创新的追求。只有通过不断创新，企业才能在竞争中立于不败之地。网络及通信协议处理软件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29061"/>
      <w:r>
        <w:rPr>
          <w:rFonts w:ascii="仿宋" w:eastAsia="仿宋" w:hAnsi="仿宋" w:cs="仿宋" w:hint="eastAsia"/>
          <w:sz w:val="28"/>
          <w:lang w:eastAsia="zh-CN"/>
        </w:rPr>
        <w:t>四、市场分析、调研</w:t>
      </w:r>
      <w:bookmarkEnd w:id="14"/>
    </w:p>
    <w:p>
      <w:pPr>
        <w:pStyle w:val="Heading2"/>
        <w:rPr>
          <w:rFonts w:ascii="仿宋" w:eastAsia="仿宋" w:hAnsi="仿宋" w:cs="仿宋" w:hint="eastAsia"/>
          <w:lang w:eastAsia="zh-CN"/>
        </w:rPr>
      </w:pPr>
      <w:bookmarkStart w:id="15" w:name="_Toc8498"/>
      <w:r>
        <w:rPr>
          <w:rFonts w:ascii="仿宋" w:eastAsia="仿宋" w:hAnsi="仿宋" w:cs="仿宋" w:hint="eastAsia"/>
          <w:lang w:eastAsia="zh-CN"/>
        </w:rPr>
        <w:t>(一)、网络及通信协议处理软件行业分析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网络及通信协议处理软件行业一直以来都是市场的关注焦点。行业内的发展趋势、竞争态势以及潜在机会都对网络及通信协议处理软件项目的推进产生深远的影响。通过深入研究行业的整体概貌，我们将更好地理解行业的核心特征，为网络及通信协议处理软件项目的定位提供有力支持。</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网络及通信协议处理软件行业，技术一直是推动创新和发展的关键因素。我们将对当前技术趋势进行详尽分析，包括但不限于人工智能、大数据应用、先进制造技术等。这有助于网络及通信协议处理软件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网络及通信协议处理软件项目成功的基础。我们将对主要竞争对手进行深入研究，包括其市场份额、产品特点、市场定位等。通过全面了解竞争对手的优势和劣势，网络及通信协议处理软件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6" w:name="_Toc4970"/>
      <w:r>
        <w:rPr>
          <w:rFonts w:ascii="仿宋" w:eastAsia="仿宋" w:hAnsi="仿宋" w:cs="仿宋" w:hint="eastAsia"/>
          <w:sz w:val="28"/>
          <w:lang w:eastAsia="zh-CN"/>
        </w:rPr>
        <w:t>(二)、网络及通信协议处理软件市场分析预测</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网络及通信协议处理软件市场未来的增长趋势。这包括市场的整体规模、各细分领域的发展趋势等。网络及通信协议处理软件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网络及通信协议处理软件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网络及通信协议处理软件项目实施过程中需要充分考虑的因素。我们将对市场风险进行全面评估，包括但不限于政策法规风险、市场竞争风险、技术变革风险等。通过对潜在风险的深入分析，网络及通信协议处理软件项目可以制定相应的风险缓解策略，降低不确定性对网络及通信协议处理软件项目的影响。</w:t>
      </w:r>
    </w:p>
    <w:p>
      <w:pPr>
        <w:pStyle w:val="Heading1"/>
        <w:ind w:firstLine="560" w:firstLineChars="200"/>
        <w:rPr>
          <w:rFonts w:ascii="仿宋" w:eastAsia="仿宋" w:hAnsi="仿宋" w:cs="仿宋" w:hint="eastAsia"/>
          <w:sz w:val="28"/>
          <w:lang w:eastAsia="zh-CN"/>
        </w:rPr>
      </w:pPr>
      <w:bookmarkStart w:id="17" w:name="_Toc15925"/>
      <w:r>
        <w:rPr>
          <w:rFonts w:ascii="仿宋" w:eastAsia="仿宋" w:hAnsi="仿宋" w:cs="仿宋" w:hint="eastAsia"/>
          <w:sz w:val="28"/>
          <w:lang w:eastAsia="zh-CN"/>
        </w:rPr>
        <w:t>五、网络及通信协议处理软件项目危机管理</w:t>
      </w:r>
      <w:bookmarkEnd w:id="17"/>
    </w:p>
    <w:p>
      <w:pPr>
        <w:pStyle w:val="Heading2"/>
        <w:rPr>
          <w:rFonts w:ascii="仿宋" w:eastAsia="仿宋" w:hAnsi="仿宋" w:cs="仿宋" w:hint="eastAsia"/>
          <w:lang w:eastAsia="zh-CN"/>
        </w:rPr>
      </w:pPr>
      <w:bookmarkStart w:id="18" w:name="_Toc27121"/>
      <w:r>
        <w:rPr>
          <w:rFonts w:ascii="仿宋" w:eastAsia="仿宋" w:hAnsi="仿宋" w:cs="仿宋" w:hint="eastAsia"/>
          <w:lang w:eastAsia="zh-CN"/>
        </w:rPr>
        <w:t>(一)、危机预警与识别</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网络及通信协议处理软件项目危机管理中，危机预警与识别是确保网络及通信协议处理软件项目稳健运行的核心步骤。通过建立全面的监测机制，网络及通信协议处理软件项目团队旨在及时发现和理解潜在的风险和危机因素，以便采取及时的预防和应对措施，确保网络及通信协议处理软件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网络及通信协议处理软件项目团队全面分析了整个网络及通信协议处理软件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网络及通信协议处理软件项目团队着重于明确定义网络及通信协议处理软件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网络及通信协议处理软件项目进展的持续监控，团队能够及时发现潜在问题并作出迅速反应。网络及通信协议处理软件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网络及通信协议处理软件项目得以更有序、可控地推进。</w:t>
      </w:r>
    </w:p>
    <w:p>
      <w:pPr>
        <w:pStyle w:val="Heading2"/>
        <w:ind w:firstLine="560" w:firstLineChars="200"/>
        <w:rPr>
          <w:rFonts w:ascii="仿宋" w:eastAsia="仿宋" w:hAnsi="仿宋" w:cs="仿宋" w:hint="eastAsia"/>
          <w:sz w:val="28"/>
          <w:lang w:eastAsia="zh-CN"/>
        </w:rPr>
      </w:pPr>
      <w:bookmarkStart w:id="19" w:name="_Toc4377"/>
      <w:r>
        <w:rPr>
          <w:rFonts w:ascii="仿宋" w:eastAsia="仿宋" w:hAnsi="仿宋" w:cs="仿宋" w:hint="eastAsia"/>
          <w:sz w:val="28"/>
          <w:lang w:eastAsia="zh-CN"/>
        </w:rPr>
        <w:t>(二)、危机应对与恢复</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在危机发生时，网络及通信协议处理软件项目团队立即行动，成立了应急小组。该小组的任务是迅速制定并实施紧急应对措施，以最小化潜在损失。以下是采取的主要措施：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暂停网络及通信协议处理软件项目进度：为遏制危机蔓延，网络及通信协议处理软件项目暂时停止进行，以便全面评估当前状况。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资源重新分配：重新评估网络及通信协议处理软件项目资源的分配，确保最大限度地减小损失。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https://d.book118.com/885123103313011110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网络及通信协议处理软件项目规划设计纲要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网络及通信协议处理软件项目规划设计纲要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网络及通信协议处理软件项目规划设计纲要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网络及通信协议处理软件项目规划设计纲要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网络及通信协议处理软件项目规划设计纲要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网络及通信协议处理软件项目规划设计纲要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网络及通信协议处理软件项目规划设计纲要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网络及通信协议处理软件项目规划设计纲要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网络及通信协议处理软件项目规划设计纲要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网络及通信协议处理软件项目规划设计纲要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网络及通信协议处理软件项目规划设计纲要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网络及通信协议处理软件项目规划设计纲要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网络及通信协议处理软件项目规划设计纲要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网络及通信协议处理软件项目规划设计纲要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网络及通信协议处理软件项目规划设计纲要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网络及通信协议处理软件项目规划设计纲要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网络及通信协议处理软件项目规划设计纲要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3AB7727"/>
    <w:rsid w:val="03AB772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8512310331301111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2024-02-11T00:17:00Z</dcterms:created>
  <dcterms:modified xsi:type="dcterms:W3CDTF">2024-02-11T00:17:50Z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99DAE37636AF491B96B641FD2FB9645B_11</vt:lpwstr>
  </property>
  <property fmtid="{D5CDD505-2E9C-101B-9397-08002B2CF9AE}" pid="3" name="KSOProductBuildVer">
    <vt:lpwstr>2052-12.1.0.16250</vt:lpwstr>
  </property>
</Properties>
</file>