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画具画材相关行业公司成立方案及可行性研究报告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14" w:history="1">
        <w:r>
          <w:rPr>
            <w:rFonts w:ascii="仿宋" w:eastAsia="仿宋" w:hAnsi="仿宋" w:cs="仿宋" w:hint="eastAsia"/>
            <w:lang w:eastAsia="zh-CN"/>
          </w:rPr>
          <w:t>序言</w:t>
        </w:r>
        <w:r>
          <w:tab/>
        </w:r>
        <w:r>
          <w:fldChar w:fldCharType="begin"/>
        </w:r>
        <w:r>
          <w:instrText xml:space="preserve"> PAGEREF _Toc21514 \h </w:instrText>
        </w:r>
        <w:r>
          <w:fldChar w:fldCharType="separate"/>
        </w:r>
        <w:r>
          <w:t>3</w:t>
        </w:r>
        <w:r>
          <w:fldChar w:fldCharType="end"/>
        </w:r>
      </w:hyperlink>
    </w:p>
    <w:p>
      <w:pPr>
        <w:pStyle w:val="TOC1"/>
        <w:tabs>
          <w:tab w:val="right" w:leader="dot" w:pos="8306"/>
        </w:tabs>
      </w:pPr>
      <w:hyperlink w:anchor="_Toc10961" w:history="1">
        <w:r>
          <w:rPr>
            <w:rFonts w:ascii="仿宋" w:eastAsia="仿宋" w:hAnsi="仿宋" w:cs="仿宋" w:hint="eastAsia"/>
            <w:lang w:eastAsia="zh-CN"/>
          </w:rPr>
          <w:t>一、选址分析</w:t>
        </w:r>
        <w:r>
          <w:tab/>
        </w:r>
        <w:r>
          <w:fldChar w:fldCharType="begin"/>
        </w:r>
        <w:r>
          <w:instrText xml:space="preserve"> PAGEREF _Toc10961 \h </w:instrText>
        </w:r>
        <w:r>
          <w:fldChar w:fldCharType="separate"/>
        </w:r>
        <w:r>
          <w:t>3</w:t>
        </w:r>
        <w:r>
          <w:fldChar w:fldCharType="end"/>
        </w:r>
      </w:hyperlink>
    </w:p>
    <w:p>
      <w:pPr>
        <w:pStyle w:val="TOC2"/>
        <w:tabs>
          <w:tab w:val="right" w:leader="dot" w:pos="8306"/>
        </w:tabs>
      </w:pPr>
      <w:hyperlink w:anchor="_Toc19633" w:history="1">
        <w:r>
          <w:rPr>
            <w:rFonts w:ascii="仿宋" w:eastAsia="仿宋" w:hAnsi="仿宋" w:cs="仿宋" w:hint="eastAsia"/>
            <w:lang w:eastAsia="zh-CN"/>
          </w:rPr>
          <w:t>(一)、画具画材项目选址原则</w:t>
        </w:r>
        <w:r>
          <w:tab/>
        </w:r>
        <w:r>
          <w:fldChar w:fldCharType="begin"/>
        </w:r>
        <w:r>
          <w:instrText xml:space="preserve"> PAGEREF _Toc19633 \h </w:instrText>
        </w:r>
        <w:r>
          <w:fldChar w:fldCharType="separate"/>
        </w:r>
        <w:r>
          <w:t>3</w:t>
        </w:r>
        <w:r>
          <w:fldChar w:fldCharType="end"/>
        </w:r>
      </w:hyperlink>
    </w:p>
    <w:p>
      <w:pPr>
        <w:pStyle w:val="TOC2"/>
        <w:tabs>
          <w:tab w:val="right" w:leader="dot" w:pos="8306"/>
        </w:tabs>
      </w:pPr>
      <w:hyperlink w:anchor="_Toc4835" w:history="1">
        <w:r>
          <w:rPr>
            <w:rFonts w:ascii="仿宋" w:eastAsia="仿宋" w:hAnsi="仿宋" w:cs="仿宋" w:hint="eastAsia"/>
            <w:lang w:eastAsia="zh-CN"/>
          </w:rPr>
          <w:t>(二)、建设区基本情况</w:t>
        </w:r>
        <w:r>
          <w:tab/>
        </w:r>
        <w:r>
          <w:fldChar w:fldCharType="begin"/>
        </w:r>
        <w:r>
          <w:instrText xml:space="preserve"> PAGEREF _Toc4835 \h </w:instrText>
        </w:r>
        <w:r>
          <w:fldChar w:fldCharType="separate"/>
        </w:r>
        <w:r>
          <w:t>4</w:t>
        </w:r>
        <w:r>
          <w:fldChar w:fldCharType="end"/>
        </w:r>
      </w:hyperlink>
    </w:p>
    <w:p>
      <w:pPr>
        <w:pStyle w:val="TOC2"/>
        <w:tabs>
          <w:tab w:val="right" w:leader="dot" w:pos="8306"/>
        </w:tabs>
      </w:pPr>
      <w:hyperlink w:anchor="_Toc8587" w:history="1">
        <w:r>
          <w:rPr>
            <w:rFonts w:ascii="仿宋" w:eastAsia="仿宋" w:hAnsi="仿宋" w:cs="仿宋" w:hint="eastAsia"/>
            <w:lang w:eastAsia="zh-CN"/>
          </w:rPr>
          <w:t>(三)、发展目标</w:t>
        </w:r>
        <w:r>
          <w:tab/>
        </w:r>
        <w:r>
          <w:fldChar w:fldCharType="begin"/>
        </w:r>
        <w:r>
          <w:instrText xml:space="preserve"> PAGEREF _Toc8587 \h </w:instrText>
        </w:r>
        <w:r>
          <w:fldChar w:fldCharType="separate"/>
        </w:r>
        <w:r>
          <w:t>5</w:t>
        </w:r>
        <w:r>
          <w:fldChar w:fldCharType="end"/>
        </w:r>
      </w:hyperlink>
    </w:p>
    <w:p>
      <w:pPr>
        <w:pStyle w:val="TOC2"/>
        <w:tabs>
          <w:tab w:val="right" w:leader="dot" w:pos="8306"/>
        </w:tabs>
      </w:pPr>
      <w:hyperlink w:anchor="_Toc25552" w:history="1">
        <w:r>
          <w:rPr>
            <w:rFonts w:ascii="仿宋" w:eastAsia="仿宋" w:hAnsi="仿宋" w:cs="仿宋" w:hint="eastAsia"/>
            <w:lang w:eastAsia="zh-CN"/>
          </w:rPr>
          <w:t>(四)、产业发展方向</w:t>
        </w:r>
        <w:r>
          <w:tab/>
        </w:r>
        <w:r>
          <w:fldChar w:fldCharType="begin"/>
        </w:r>
        <w:r>
          <w:instrText xml:space="preserve"> PAGEREF _Toc25552 \h </w:instrText>
        </w:r>
        <w:r>
          <w:fldChar w:fldCharType="separate"/>
        </w:r>
        <w:r>
          <w:t>7</w:t>
        </w:r>
        <w:r>
          <w:fldChar w:fldCharType="end"/>
        </w:r>
      </w:hyperlink>
    </w:p>
    <w:p>
      <w:pPr>
        <w:pStyle w:val="TOC2"/>
        <w:tabs>
          <w:tab w:val="right" w:leader="dot" w:pos="8306"/>
        </w:tabs>
      </w:pPr>
      <w:hyperlink w:anchor="_Toc23674" w:history="1">
        <w:r>
          <w:rPr>
            <w:rFonts w:ascii="仿宋" w:eastAsia="仿宋" w:hAnsi="仿宋" w:cs="仿宋" w:hint="eastAsia"/>
            <w:lang w:eastAsia="zh-CN"/>
          </w:rPr>
          <w:t>(五)、画具画材项目选址综合评价</w:t>
        </w:r>
        <w:r>
          <w:tab/>
        </w:r>
        <w:r>
          <w:fldChar w:fldCharType="begin"/>
        </w:r>
        <w:r>
          <w:instrText xml:space="preserve"> PAGEREF _Toc23674 \h </w:instrText>
        </w:r>
        <w:r>
          <w:fldChar w:fldCharType="separate"/>
        </w:r>
        <w:r>
          <w:t>8</w:t>
        </w:r>
        <w:r>
          <w:fldChar w:fldCharType="end"/>
        </w:r>
      </w:hyperlink>
    </w:p>
    <w:p>
      <w:pPr>
        <w:pStyle w:val="TOC1"/>
        <w:tabs>
          <w:tab w:val="right" w:leader="dot" w:pos="8306"/>
        </w:tabs>
      </w:pPr>
      <w:hyperlink w:anchor="_Toc21885" w:history="1">
        <w:r>
          <w:rPr>
            <w:rFonts w:ascii="仿宋" w:eastAsia="仿宋" w:hAnsi="仿宋" w:cs="仿宋" w:hint="eastAsia"/>
            <w:lang w:eastAsia="zh-CN"/>
          </w:rPr>
          <w:t>二、行业、市场分析</w:t>
        </w:r>
        <w:r>
          <w:tab/>
        </w:r>
        <w:r>
          <w:fldChar w:fldCharType="begin"/>
        </w:r>
        <w:r>
          <w:instrText xml:space="preserve"> PAGEREF _Toc21885 \h </w:instrText>
        </w:r>
        <w:r>
          <w:fldChar w:fldCharType="separate"/>
        </w:r>
        <w:r>
          <w:t>8</w:t>
        </w:r>
        <w:r>
          <w:fldChar w:fldCharType="end"/>
        </w:r>
      </w:hyperlink>
    </w:p>
    <w:p>
      <w:pPr>
        <w:pStyle w:val="TOC2"/>
        <w:tabs>
          <w:tab w:val="right" w:leader="dot" w:pos="8306"/>
        </w:tabs>
      </w:pPr>
      <w:hyperlink w:anchor="_Toc7451" w:history="1">
        <w:r>
          <w:rPr>
            <w:rFonts w:ascii="仿宋" w:eastAsia="仿宋" w:hAnsi="仿宋" w:cs="仿宋" w:hint="eastAsia"/>
            <w:lang w:eastAsia="zh-CN"/>
          </w:rPr>
          <w:t>(一)、行业分析</w:t>
        </w:r>
        <w:r>
          <w:tab/>
        </w:r>
        <w:r>
          <w:fldChar w:fldCharType="begin"/>
        </w:r>
        <w:r>
          <w:instrText xml:space="preserve"> PAGEREF _Toc7451 \h </w:instrText>
        </w:r>
        <w:r>
          <w:fldChar w:fldCharType="separate"/>
        </w:r>
        <w:r>
          <w:t>8</w:t>
        </w:r>
        <w:r>
          <w:fldChar w:fldCharType="end"/>
        </w:r>
      </w:hyperlink>
    </w:p>
    <w:p>
      <w:pPr>
        <w:pStyle w:val="TOC2"/>
        <w:tabs>
          <w:tab w:val="right" w:leader="dot" w:pos="8306"/>
        </w:tabs>
      </w:pPr>
      <w:hyperlink w:anchor="_Toc23360" w:history="1">
        <w:r>
          <w:rPr>
            <w:rFonts w:ascii="仿宋" w:eastAsia="仿宋" w:hAnsi="仿宋" w:cs="仿宋" w:hint="eastAsia"/>
            <w:lang w:eastAsia="zh-CN"/>
          </w:rPr>
          <w:t>(二)、市场分析</w:t>
        </w:r>
        <w:r>
          <w:tab/>
        </w:r>
        <w:r>
          <w:fldChar w:fldCharType="begin"/>
        </w:r>
        <w:r>
          <w:instrText xml:space="preserve"> PAGEREF _Toc23360 \h </w:instrText>
        </w:r>
        <w:r>
          <w:fldChar w:fldCharType="separate"/>
        </w:r>
        <w:r>
          <w:t>9</w:t>
        </w:r>
        <w:r>
          <w:fldChar w:fldCharType="end"/>
        </w:r>
      </w:hyperlink>
    </w:p>
    <w:p>
      <w:pPr>
        <w:pStyle w:val="TOC2"/>
        <w:tabs>
          <w:tab w:val="right" w:leader="dot" w:pos="8306"/>
        </w:tabs>
      </w:pPr>
      <w:hyperlink w:anchor="_Toc6922" w:history="1">
        <w:r>
          <w:rPr>
            <w:rFonts w:ascii="仿宋" w:eastAsia="仿宋" w:hAnsi="仿宋" w:cs="仿宋" w:hint="eastAsia"/>
            <w:lang w:eastAsia="zh-CN"/>
          </w:rPr>
          <w:t>(三)、行业发展及市场前景分析</w:t>
        </w:r>
        <w:r>
          <w:tab/>
        </w:r>
        <w:r>
          <w:fldChar w:fldCharType="begin"/>
        </w:r>
        <w:r>
          <w:instrText xml:space="preserve"> PAGEREF _Toc6922 \h </w:instrText>
        </w:r>
        <w:r>
          <w:fldChar w:fldCharType="separate"/>
        </w:r>
        <w:r>
          <w:t>10</w:t>
        </w:r>
        <w:r>
          <w:fldChar w:fldCharType="end"/>
        </w:r>
      </w:hyperlink>
    </w:p>
    <w:p>
      <w:pPr>
        <w:pStyle w:val="TOC1"/>
        <w:tabs>
          <w:tab w:val="right" w:leader="dot" w:pos="8306"/>
        </w:tabs>
      </w:pPr>
      <w:hyperlink w:anchor="_Toc363" w:history="1">
        <w:r>
          <w:rPr>
            <w:rFonts w:ascii="仿宋" w:eastAsia="仿宋" w:hAnsi="仿宋" w:cs="仿宋" w:hint="eastAsia"/>
            <w:lang w:eastAsia="zh-CN"/>
          </w:rPr>
          <w:t>三、画具画材项目概况</w:t>
        </w:r>
        <w:r>
          <w:tab/>
        </w:r>
        <w:r>
          <w:fldChar w:fldCharType="begin"/>
        </w:r>
        <w:r>
          <w:instrText xml:space="preserve"> PAGEREF _Toc363 \h </w:instrText>
        </w:r>
        <w:r>
          <w:fldChar w:fldCharType="separate"/>
        </w:r>
        <w:r>
          <w:t>11</w:t>
        </w:r>
        <w:r>
          <w:fldChar w:fldCharType="end"/>
        </w:r>
      </w:hyperlink>
    </w:p>
    <w:p>
      <w:pPr>
        <w:pStyle w:val="TOC2"/>
        <w:tabs>
          <w:tab w:val="right" w:leader="dot" w:pos="8306"/>
        </w:tabs>
      </w:pPr>
      <w:hyperlink w:anchor="_Toc24502" w:history="1">
        <w:r>
          <w:rPr>
            <w:rFonts w:ascii="仿宋" w:eastAsia="仿宋" w:hAnsi="仿宋" w:cs="仿宋" w:hint="eastAsia"/>
            <w:lang w:eastAsia="zh-CN"/>
          </w:rPr>
          <w:t>(一)、投资路径</w:t>
        </w:r>
        <w:r>
          <w:tab/>
        </w:r>
        <w:r>
          <w:fldChar w:fldCharType="begin"/>
        </w:r>
        <w:r>
          <w:instrText xml:space="preserve"> PAGEREF _Toc24502 \h </w:instrText>
        </w:r>
        <w:r>
          <w:fldChar w:fldCharType="separate"/>
        </w:r>
        <w:r>
          <w:t>11</w:t>
        </w:r>
        <w:r>
          <w:fldChar w:fldCharType="end"/>
        </w:r>
      </w:hyperlink>
    </w:p>
    <w:p>
      <w:pPr>
        <w:pStyle w:val="TOC2"/>
        <w:tabs>
          <w:tab w:val="right" w:leader="dot" w:pos="8306"/>
        </w:tabs>
      </w:pPr>
      <w:hyperlink w:anchor="_Toc18557" w:history="1">
        <w:r>
          <w:rPr>
            <w:rFonts w:ascii="仿宋" w:eastAsia="仿宋" w:hAnsi="仿宋" w:cs="仿宋" w:hint="eastAsia"/>
            <w:lang w:eastAsia="zh-CN"/>
          </w:rPr>
          <w:t>(二)、画具画材项目提出的理由</w:t>
        </w:r>
        <w:r>
          <w:tab/>
        </w:r>
        <w:r>
          <w:fldChar w:fldCharType="begin"/>
        </w:r>
        <w:r>
          <w:instrText xml:space="preserve"> PAGEREF _Toc18557 \h </w:instrText>
        </w:r>
        <w:r>
          <w:fldChar w:fldCharType="separate"/>
        </w:r>
        <w:r>
          <w:t>11</w:t>
        </w:r>
        <w:r>
          <w:fldChar w:fldCharType="end"/>
        </w:r>
      </w:hyperlink>
    </w:p>
    <w:p>
      <w:pPr>
        <w:pStyle w:val="TOC2"/>
        <w:tabs>
          <w:tab w:val="right" w:leader="dot" w:pos="8306"/>
        </w:tabs>
      </w:pPr>
      <w:hyperlink w:anchor="_Toc7009" w:history="1">
        <w:r>
          <w:rPr>
            <w:rFonts w:ascii="仿宋" w:eastAsia="仿宋" w:hAnsi="仿宋" w:cs="仿宋" w:hint="eastAsia"/>
            <w:lang w:eastAsia="zh-CN"/>
          </w:rPr>
          <w:t>(三)、画具画材项目选址</w:t>
        </w:r>
        <w:r>
          <w:tab/>
        </w:r>
        <w:r>
          <w:fldChar w:fldCharType="begin"/>
        </w:r>
        <w:r>
          <w:instrText xml:space="preserve"> PAGEREF _Toc7009 \h </w:instrText>
        </w:r>
        <w:r>
          <w:fldChar w:fldCharType="separate"/>
        </w:r>
        <w:r>
          <w:t>12</w:t>
        </w:r>
        <w:r>
          <w:fldChar w:fldCharType="end"/>
        </w:r>
      </w:hyperlink>
    </w:p>
    <w:p>
      <w:pPr>
        <w:pStyle w:val="TOC2"/>
        <w:tabs>
          <w:tab w:val="right" w:leader="dot" w:pos="8306"/>
        </w:tabs>
      </w:pPr>
      <w:hyperlink w:anchor="_Toc29311" w:history="1">
        <w:r>
          <w:rPr>
            <w:rFonts w:ascii="仿宋" w:eastAsia="仿宋" w:hAnsi="仿宋" w:cs="仿宋" w:hint="eastAsia"/>
            <w:lang w:eastAsia="zh-CN"/>
          </w:rPr>
          <w:t>(四)、生产规模</w:t>
        </w:r>
        <w:r>
          <w:tab/>
        </w:r>
        <w:r>
          <w:fldChar w:fldCharType="begin"/>
        </w:r>
        <w:r>
          <w:instrText xml:space="preserve"> PAGEREF _Toc29311 \h </w:instrText>
        </w:r>
        <w:r>
          <w:fldChar w:fldCharType="separate"/>
        </w:r>
        <w:r>
          <w:t>12</w:t>
        </w:r>
        <w:r>
          <w:fldChar w:fldCharType="end"/>
        </w:r>
      </w:hyperlink>
    </w:p>
    <w:p>
      <w:pPr>
        <w:pStyle w:val="TOC2"/>
        <w:tabs>
          <w:tab w:val="right" w:leader="dot" w:pos="8306"/>
        </w:tabs>
      </w:pPr>
      <w:hyperlink w:anchor="_Toc22389" w:history="1">
        <w:r>
          <w:rPr>
            <w:rFonts w:ascii="仿宋" w:eastAsia="仿宋" w:hAnsi="仿宋" w:cs="仿宋" w:hint="eastAsia"/>
            <w:lang w:eastAsia="zh-CN"/>
          </w:rPr>
          <w:t>(五)、建设规模</w:t>
        </w:r>
        <w:r>
          <w:tab/>
        </w:r>
        <w:r>
          <w:fldChar w:fldCharType="begin"/>
        </w:r>
        <w:r>
          <w:instrText xml:space="preserve"> PAGEREF _Toc22389 \h </w:instrText>
        </w:r>
        <w:r>
          <w:fldChar w:fldCharType="separate"/>
        </w:r>
        <w:r>
          <w:t>12</w:t>
        </w:r>
        <w:r>
          <w:fldChar w:fldCharType="end"/>
        </w:r>
      </w:hyperlink>
    </w:p>
    <w:p>
      <w:pPr>
        <w:pStyle w:val="TOC2"/>
        <w:tabs>
          <w:tab w:val="right" w:leader="dot" w:pos="8306"/>
        </w:tabs>
      </w:pPr>
      <w:hyperlink w:anchor="_Toc7315" w:history="1">
        <w:r>
          <w:rPr>
            <w:rFonts w:ascii="仿宋" w:eastAsia="仿宋" w:hAnsi="仿宋" w:cs="仿宋" w:hint="eastAsia"/>
            <w:lang w:eastAsia="zh-CN"/>
          </w:rPr>
          <w:t>(六)、画具画材项目投资</w:t>
        </w:r>
        <w:r>
          <w:tab/>
        </w:r>
        <w:r>
          <w:fldChar w:fldCharType="begin"/>
        </w:r>
        <w:r>
          <w:instrText xml:space="preserve"> PAGEREF _Toc7315 \h </w:instrText>
        </w:r>
        <w:r>
          <w:fldChar w:fldCharType="separate"/>
        </w:r>
        <w:r>
          <w:t>13</w:t>
        </w:r>
        <w:r>
          <w:fldChar w:fldCharType="end"/>
        </w:r>
      </w:hyperlink>
    </w:p>
    <w:p>
      <w:pPr>
        <w:pStyle w:val="TOC2"/>
        <w:tabs>
          <w:tab w:val="right" w:leader="dot" w:pos="8306"/>
        </w:tabs>
      </w:pPr>
      <w:hyperlink w:anchor="_Toc6249" w:history="1">
        <w:r>
          <w:rPr>
            <w:rFonts w:ascii="仿宋" w:eastAsia="仿宋" w:hAnsi="仿宋" w:cs="仿宋" w:hint="eastAsia"/>
            <w:lang w:eastAsia="zh-CN"/>
          </w:rPr>
          <w:t>(七)、画具画材项目进度规划</w:t>
        </w:r>
        <w:r>
          <w:tab/>
        </w:r>
        <w:r>
          <w:fldChar w:fldCharType="begin"/>
        </w:r>
        <w:r>
          <w:instrText xml:space="preserve"> PAGEREF _Toc6249 \h </w:instrText>
        </w:r>
        <w:r>
          <w:fldChar w:fldCharType="separate"/>
        </w:r>
        <w:r>
          <w:t>13</w:t>
        </w:r>
        <w:r>
          <w:fldChar w:fldCharType="end"/>
        </w:r>
      </w:hyperlink>
    </w:p>
    <w:p>
      <w:pPr>
        <w:pStyle w:val="TOC2"/>
        <w:tabs>
          <w:tab w:val="right" w:leader="dot" w:pos="8306"/>
        </w:tabs>
      </w:pPr>
      <w:hyperlink w:anchor="_Toc3527" w:history="1">
        <w:r>
          <w:rPr>
            <w:rFonts w:ascii="仿宋" w:eastAsia="仿宋" w:hAnsi="仿宋" w:cs="仿宋" w:hint="eastAsia"/>
            <w:lang w:eastAsia="zh-CN"/>
          </w:rPr>
          <w:t>(八)、经济效益(正常经营年份)</w:t>
        </w:r>
        <w:r>
          <w:tab/>
        </w:r>
        <w:r>
          <w:fldChar w:fldCharType="begin"/>
        </w:r>
        <w:r>
          <w:instrText xml:space="preserve"> PAGEREF _Toc3527 \h </w:instrText>
        </w:r>
        <w:r>
          <w:fldChar w:fldCharType="separate"/>
        </w:r>
        <w:r>
          <w:t>13</w:t>
        </w:r>
        <w:r>
          <w:fldChar w:fldCharType="end"/>
        </w:r>
      </w:hyperlink>
    </w:p>
    <w:p>
      <w:pPr>
        <w:pStyle w:val="TOC2"/>
        <w:tabs>
          <w:tab w:val="right" w:leader="dot" w:pos="8306"/>
        </w:tabs>
      </w:pPr>
      <w:hyperlink w:anchor="_Toc21435" w:history="1">
        <w:r>
          <w:rPr>
            <w:rFonts w:ascii="仿宋" w:eastAsia="仿宋" w:hAnsi="仿宋" w:cs="仿宋" w:hint="eastAsia"/>
            <w:lang w:eastAsia="zh-CN"/>
          </w:rPr>
          <w:t>(九)、画具画材项目综合评价</w:t>
        </w:r>
        <w:r>
          <w:tab/>
        </w:r>
        <w:r>
          <w:fldChar w:fldCharType="begin"/>
        </w:r>
        <w:r>
          <w:instrText xml:space="preserve"> PAGEREF _Toc21435 \h </w:instrText>
        </w:r>
        <w:r>
          <w:fldChar w:fldCharType="separate"/>
        </w:r>
        <w:r>
          <w:t>14</w:t>
        </w:r>
        <w:r>
          <w:fldChar w:fldCharType="end"/>
        </w:r>
      </w:hyperlink>
    </w:p>
    <w:p>
      <w:pPr>
        <w:pStyle w:val="TOC1"/>
        <w:tabs>
          <w:tab w:val="right" w:leader="dot" w:pos="8306"/>
        </w:tabs>
      </w:pPr>
      <w:hyperlink w:anchor="_Toc11684" w:history="1">
        <w:r>
          <w:rPr>
            <w:rFonts w:ascii="仿宋" w:eastAsia="仿宋" w:hAnsi="仿宋" w:cs="仿宋" w:hint="eastAsia"/>
            <w:lang w:eastAsia="zh-CN"/>
          </w:rPr>
          <w:t>四、公司成立方案</w:t>
        </w:r>
        <w:r>
          <w:tab/>
        </w:r>
        <w:r>
          <w:fldChar w:fldCharType="begin"/>
        </w:r>
        <w:r>
          <w:instrText xml:space="preserve"> PAGEREF _Toc11684 \h </w:instrText>
        </w:r>
        <w:r>
          <w:fldChar w:fldCharType="separate"/>
        </w:r>
        <w:r>
          <w:t>15</w:t>
        </w:r>
        <w:r>
          <w:fldChar w:fldCharType="end"/>
        </w:r>
      </w:hyperlink>
    </w:p>
    <w:p>
      <w:pPr>
        <w:pStyle w:val="TOC2"/>
        <w:tabs>
          <w:tab w:val="right" w:leader="dot" w:pos="8306"/>
        </w:tabs>
      </w:pPr>
      <w:hyperlink w:anchor="_Toc718" w:history="1">
        <w:r>
          <w:rPr>
            <w:rFonts w:ascii="仿宋" w:eastAsia="仿宋" w:hAnsi="仿宋" w:cs="仿宋" w:hint="eastAsia"/>
            <w:lang w:eastAsia="zh-CN"/>
          </w:rPr>
          <w:t>(一)、公司经营宗旨</w:t>
        </w:r>
        <w:r>
          <w:tab/>
        </w:r>
        <w:r>
          <w:fldChar w:fldCharType="begin"/>
        </w:r>
        <w:r>
          <w:instrText xml:space="preserve"> PAGEREF _Toc718 \h </w:instrText>
        </w:r>
        <w:r>
          <w:fldChar w:fldCharType="separate"/>
        </w:r>
        <w:r>
          <w:t>15</w:t>
        </w:r>
        <w:r>
          <w:fldChar w:fldCharType="end"/>
        </w:r>
      </w:hyperlink>
    </w:p>
    <w:p>
      <w:pPr>
        <w:pStyle w:val="TOC2"/>
        <w:tabs>
          <w:tab w:val="right" w:leader="dot" w:pos="8306"/>
        </w:tabs>
      </w:pPr>
      <w:hyperlink w:anchor="_Toc26642" w:history="1">
        <w:r>
          <w:rPr>
            <w:rFonts w:ascii="仿宋" w:eastAsia="仿宋" w:hAnsi="仿宋" w:cs="仿宋" w:hint="eastAsia"/>
            <w:lang w:eastAsia="zh-CN"/>
          </w:rPr>
          <w:t>(二)、公司的目标、主要职责</w:t>
        </w:r>
        <w:r>
          <w:tab/>
        </w:r>
        <w:r>
          <w:fldChar w:fldCharType="begin"/>
        </w:r>
        <w:r>
          <w:instrText xml:space="preserve"> PAGEREF _Toc26642 \h </w:instrText>
        </w:r>
        <w:r>
          <w:fldChar w:fldCharType="separate"/>
        </w:r>
        <w:r>
          <w:t>16</w:t>
        </w:r>
        <w:r>
          <w:fldChar w:fldCharType="end"/>
        </w:r>
      </w:hyperlink>
    </w:p>
    <w:p>
      <w:pPr>
        <w:pStyle w:val="TOC2"/>
        <w:tabs>
          <w:tab w:val="right" w:leader="dot" w:pos="8306"/>
        </w:tabs>
      </w:pPr>
      <w:hyperlink w:anchor="_Toc8623" w:history="1">
        <w:r>
          <w:rPr>
            <w:rFonts w:ascii="仿宋" w:eastAsia="仿宋" w:hAnsi="仿宋" w:cs="仿宋" w:hint="eastAsia"/>
            <w:lang w:eastAsia="zh-CN"/>
          </w:rPr>
          <w:t>(三)、公司组建方式</w:t>
        </w:r>
        <w:r>
          <w:tab/>
        </w:r>
        <w:r>
          <w:fldChar w:fldCharType="begin"/>
        </w:r>
        <w:r>
          <w:instrText xml:space="preserve"> PAGEREF _Toc8623 \h </w:instrText>
        </w:r>
        <w:r>
          <w:fldChar w:fldCharType="separate"/>
        </w:r>
        <w:r>
          <w:t>18</w:t>
        </w:r>
        <w:r>
          <w:fldChar w:fldCharType="end"/>
        </w:r>
      </w:hyperlink>
    </w:p>
    <w:p>
      <w:pPr>
        <w:pStyle w:val="TOC2"/>
        <w:tabs>
          <w:tab w:val="right" w:leader="dot" w:pos="8306"/>
        </w:tabs>
      </w:pPr>
      <w:hyperlink w:anchor="_Toc12682" w:history="1">
        <w:r>
          <w:rPr>
            <w:rFonts w:ascii="仿宋" w:eastAsia="仿宋" w:hAnsi="仿宋" w:cs="仿宋" w:hint="eastAsia"/>
            <w:lang w:eastAsia="zh-CN"/>
          </w:rPr>
          <w:t>(四)、公司管理体制</w:t>
        </w:r>
        <w:r>
          <w:tab/>
        </w:r>
        <w:r>
          <w:fldChar w:fldCharType="begin"/>
        </w:r>
        <w:r>
          <w:instrText xml:space="preserve"> PAGEREF _Toc12682 \h </w:instrText>
        </w:r>
        <w:r>
          <w:fldChar w:fldCharType="separate"/>
        </w:r>
        <w:r>
          <w:t>19</w:t>
        </w:r>
        <w:r>
          <w:fldChar w:fldCharType="end"/>
        </w:r>
      </w:hyperlink>
    </w:p>
    <w:p>
      <w:pPr>
        <w:pStyle w:val="TOC2"/>
        <w:tabs>
          <w:tab w:val="right" w:leader="dot" w:pos="8306"/>
        </w:tabs>
      </w:pPr>
      <w:hyperlink w:anchor="_Toc8463" w:history="1">
        <w:r>
          <w:rPr>
            <w:rFonts w:ascii="仿宋" w:eastAsia="仿宋" w:hAnsi="仿宋" w:cs="仿宋" w:hint="eastAsia"/>
            <w:lang w:eastAsia="zh-CN"/>
          </w:rPr>
          <w:t>(五)、部门职责及权限</w:t>
        </w:r>
        <w:r>
          <w:tab/>
        </w:r>
        <w:r>
          <w:fldChar w:fldCharType="begin"/>
        </w:r>
        <w:r>
          <w:instrText xml:space="preserve"> PAGEREF _Toc8463 \h </w:instrText>
        </w:r>
        <w:r>
          <w:fldChar w:fldCharType="separate"/>
        </w:r>
        <w:r>
          <w:t>20</w:t>
        </w:r>
        <w:r>
          <w:fldChar w:fldCharType="end"/>
        </w:r>
      </w:hyperlink>
    </w:p>
    <w:p>
      <w:pPr>
        <w:pStyle w:val="TOC2"/>
        <w:tabs>
          <w:tab w:val="right" w:leader="dot" w:pos="8306"/>
        </w:tabs>
      </w:pPr>
      <w:hyperlink w:anchor="_Toc13743" w:history="1">
        <w:r>
          <w:rPr>
            <w:rFonts w:ascii="仿宋" w:eastAsia="仿宋" w:hAnsi="仿宋" w:cs="仿宋" w:hint="eastAsia"/>
            <w:lang w:eastAsia="zh-CN"/>
          </w:rPr>
          <w:t>(六)、核心人员介绍</w:t>
        </w:r>
        <w:r>
          <w:tab/>
        </w:r>
        <w:r>
          <w:fldChar w:fldCharType="begin"/>
        </w:r>
        <w:r>
          <w:instrText xml:space="preserve"> PAGEREF _Toc13743 \h </w:instrText>
        </w:r>
        <w:r>
          <w:fldChar w:fldCharType="separate"/>
        </w:r>
        <w:r>
          <w:t>23</w:t>
        </w:r>
        <w:r>
          <w:fldChar w:fldCharType="end"/>
        </w:r>
      </w:hyperlink>
    </w:p>
    <w:p>
      <w:pPr>
        <w:pStyle w:val="TOC2"/>
        <w:tabs>
          <w:tab w:val="right" w:leader="dot" w:pos="8306"/>
        </w:tabs>
      </w:pPr>
      <w:hyperlink w:anchor="_Toc19696" w:history="1">
        <w:r>
          <w:rPr>
            <w:rFonts w:ascii="仿宋" w:eastAsia="仿宋" w:hAnsi="仿宋" w:cs="仿宋" w:hint="eastAsia"/>
            <w:lang w:eastAsia="zh-CN"/>
          </w:rPr>
          <w:t>(七)、财务会计制度</w:t>
        </w:r>
        <w:r>
          <w:tab/>
        </w:r>
        <w:r>
          <w:fldChar w:fldCharType="begin"/>
        </w:r>
        <w:r>
          <w:instrText xml:space="preserve"> PAGEREF _Toc19696 \h </w:instrText>
        </w:r>
        <w:r>
          <w:fldChar w:fldCharType="separate"/>
        </w:r>
        <w:r>
          <w:t>25</w:t>
        </w:r>
        <w:r>
          <w:fldChar w:fldCharType="end"/>
        </w:r>
      </w:hyperlink>
    </w:p>
    <w:p>
      <w:pPr>
        <w:pStyle w:val="TOC1"/>
        <w:tabs>
          <w:tab w:val="right" w:leader="dot" w:pos="8306"/>
        </w:tabs>
      </w:pPr>
      <w:hyperlink w:anchor="_Toc19390" w:history="1">
        <w:r>
          <w:rPr>
            <w:rFonts w:ascii="仿宋" w:eastAsia="仿宋" w:hAnsi="仿宋" w:cs="仿宋" w:hint="eastAsia"/>
            <w:lang w:eastAsia="zh-CN"/>
          </w:rPr>
          <w:t>五、发展规划</w:t>
        </w:r>
        <w:r>
          <w:tab/>
        </w:r>
        <w:r>
          <w:fldChar w:fldCharType="begin"/>
        </w:r>
        <w:r>
          <w:instrText xml:space="preserve"> PAGEREF _Toc19390 \h </w:instrText>
        </w:r>
        <w:r>
          <w:fldChar w:fldCharType="separate"/>
        </w:r>
        <w:r>
          <w:t>30</w:t>
        </w:r>
        <w:r>
          <w:fldChar w:fldCharType="end"/>
        </w:r>
      </w:hyperlink>
    </w:p>
    <w:p>
      <w:pPr>
        <w:pStyle w:val="TOC2"/>
        <w:tabs>
          <w:tab w:val="right" w:leader="dot" w:pos="8306"/>
        </w:tabs>
      </w:pPr>
      <w:hyperlink w:anchor="_Toc30166" w:history="1">
        <w:r>
          <w:rPr>
            <w:rFonts w:ascii="仿宋" w:eastAsia="仿宋" w:hAnsi="仿宋" w:cs="仿宋" w:hint="eastAsia"/>
            <w:lang w:eastAsia="zh-CN"/>
          </w:rPr>
          <w:t>(一)、公司发展规划</w:t>
        </w:r>
        <w:r>
          <w:tab/>
        </w:r>
        <w:r>
          <w:fldChar w:fldCharType="begin"/>
        </w:r>
        <w:r>
          <w:instrText xml:space="preserve"> PAGEREF _Toc30166 \h </w:instrText>
        </w:r>
        <w:r>
          <w:fldChar w:fldCharType="separate"/>
        </w:r>
        <w:r>
          <w:t>30</w:t>
        </w:r>
        <w:r>
          <w:fldChar w:fldCharType="end"/>
        </w:r>
      </w:hyperlink>
    </w:p>
    <w:p>
      <w:pPr>
        <w:pStyle w:val="TOC2"/>
        <w:tabs>
          <w:tab w:val="right" w:leader="dot" w:pos="8306"/>
        </w:tabs>
      </w:pPr>
      <w:hyperlink w:anchor="_Toc26488" w:history="1">
        <w:r>
          <w:rPr>
            <w:rFonts w:ascii="仿宋" w:eastAsia="仿宋" w:hAnsi="仿宋" w:cs="仿宋" w:hint="eastAsia"/>
            <w:lang w:eastAsia="zh-CN"/>
          </w:rPr>
          <w:t>(二)、保障措施</w:t>
        </w:r>
        <w:r>
          <w:tab/>
        </w:r>
        <w:r>
          <w:fldChar w:fldCharType="begin"/>
        </w:r>
        <w:r>
          <w:instrText xml:space="preserve"> PAGEREF _Toc26488 \h </w:instrText>
        </w:r>
        <w:r>
          <w:fldChar w:fldCharType="separate"/>
        </w:r>
        <w:r>
          <w:t>31</w:t>
        </w:r>
        <w:r>
          <w:fldChar w:fldCharType="end"/>
        </w:r>
      </w:hyperlink>
    </w:p>
    <w:p>
      <w:pPr>
        <w:pStyle w:val="TOC1"/>
        <w:tabs>
          <w:tab w:val="right" w:leader="dot" w:pos="8306"/>
        </w:tabs>
      </w:pPr>
      <w:hyperlink w:anchor="_Toc22660" w:history="1">
        <w:r>
          <w:rPr>
            <w:rFonts w:ascii="仿宋" w:eastAsia="仿宋" w:hAnsi="仿宋" w:cs="仿宋" w:hint="eastAsia"/>
            <w:lang w:eastAsia="zh-CN"/>
          </w:rPr>
          <w:t>六、画具画材项目经济效益</w:t>
        </w:r>
        <w:r>
          <w:tab/>
        </w:r>
        <w:r>
          <w:fldChar w:fldCharType="begin"/>
        </w:r>
        <w:r>
          <w:instrText xml:space="preserve"> PAGEREF _Toc22660 \h </w:instrText>
        </w:r>
        <w:r>
          <w:fldChar w:fldCharType="separate"/>
        </w:r>
        <w:r>
          <w:t>36</w:t>
        </w:r>
        <w:r>
          <w:fldChar w:fldCharType="end"/>
        </w:r>
      </w:hyperlink>
    </w:p>
    <w:p>
      <w:pPr>
        <w:pStyle w:val="TOC2"/>
        <w:tabs>
          <w:tab w:val="right" w:leader="dot" w:pos="8306"/>
        </w:tabs>
      </w:pPr>
      <w:hyperlink w:anchor="_Toc12920" w:history="1">
        <w:r>
          <w:rPr>
            <w:rFonts w:ascii="仿宋" w:eastAsia="仿宋" w:hAnsi="仿宋" w:cs="仿宋" w:hint="eastAsia"/>
            <w:lang w:eastAsia="zh-CN"/>
          </w:rPr>
          <w:t>(一)、基本假设及基础参数选取</w:t>
        </w:r>
        <w:r>
          <w:tab/>
        </w:r>
        <w:r>
          <w:fldChar w:fldCharType="begin"/>
        </w:r>
        <w:r>
          <w:instrText xml:space="preserve"> PAGEREF _Toc12920 \h </w:instrText>
        </w:r>
        <w:r>
          <w:fldChar w:fldCharType="separate"/>
        </w:r>
        <w:r>
          <w:t>36</w:t>
        </w:r>
        <w:r>
          <w:fldChar w:fldCharType="end"/>
        </w:r>
      </w:hyperlink>
    </w:p>
    <w:p>
      <w:pPr>
        <w:pStyle w:val="TOC2"/>
        <w:tabs>
          <w:tab w:val="right" w:leader="dot" w:pos="8306"/>
        </w:tabs>
      </w:pPr>
      <w:hyperlink w:anchor="_Toc24709" w:history="1">
        <w:r>
          <w:rPr>
            <w:rFonts w:ascii="仿宋" w:eastAsia="仿宋" w:hAnsi="仿宋" w:cs="仿宋" w:hint="eastAsia"/>
            <w:lang w:eastAsia="zh-CN"/>
          </w:rPr>
          <w:t>(二)、经济评价财务测算</w:t>
        </w:r>
        <w:r>
          <w:tab/>
        </w:r>
        <w:r>
          <w:fldChar w:fldCharType="begin"/>
        </w:r>
        <w:r>
          <w:instrText xml:space="preserve"> PAGEREF _Toc24709 \h </w:instrText>
        </w:r>
        <w:r>
          <w:fldChar w:fldCharType="separate"/>
        </w:r>
        <w:r>
          <w:t>37</w:t>
        </w:r>
        <w:r>
          <w:fldChar w:fldCharType="end"/>
        </w:r>
      </w:hyperlink>
    </w:p>
    <w:p>
      <w:pPr>
        <w:pStyle w:val="TOC2"/>
        <w:tabs>
          <w:tab w:val="right" w:leader="dot" w:pos="8306"/>
        </w:tabs>
      </w:pPr>
      <w:hyperlink w:anchor="_Toc6416" w:history="1">
        <w:r>
          <w:rPr>
            <w:rFonts w:ascii="仿宋" w:eastAsia="仿宋" w:hAnsi="仿宋" w:cs="仿宋" w:hint="eastAsia"/>
            <w:lang w:eastAsia="zh-CN"/>
          </w:rPr>
          <w:t>(三)、画具画材项目盈利能力分析</w:t>
        </w:r>
        <w:r>
          <w:tab/>
        </w:r>
        <w:r>
          <w:fldChar w:fldCharType="begin"/>
        </w:r>
        <w:r>
          <w:instrText xml:space="preserve"> PAGEREF _Toc6416 \h </w:instrText>
        </w:r>
        <w:r>
          <w:fldChar w:fldCharType="separate"/>
        </w:r>
        <w:r>
          <w:t>38</w:t>
        </w:r>
        <w:r>
          <w:fldChar w:fldCharType="end"/>
        </w:r>
      </w:hyperlink>
    </w:p>
    <w:p>
      <w:pPr>
        <w:pStyle w:val="TOC2"/>
        <w:tabs>
          <w:tab w:val="right" w:leader="dot" w:pos="8306"/>
        </w:tabs>
      </w:pPr>
      <w:hyperlink w:anchor="_Toc1041" w:history="1">
        <w:r>
          <w:rPr>
            <w:rFonts w:ascii="仿宋" w:eastAsia="仿宋" w:hAnsi="仿宋" w:cs="仿宋" w:hint="eastAsia"/>
            <w:lang w:eastAsia="zh-CN"/>
          </w:rPr>
          <w:t>(四)、财务生存能力分析</w:t>
        </w:r>
        <w:r>
          <w:tab/>
        </w:r>
        <w:r>
          <w:fldChar w:fldCharType="begin"/>
        </w:r>
        <w:r>
          <w:instrText xml:space="preserve"> PAGEREF _Toc1041 \h </w:instrText>
        </w:r>
        <w:r>
          <w:fldChar w:fldCharType="separate"/>
        </w:r>
        <w:r>
          <w:t>39</w:t>
        </w:r>
        <w:r>
          <w:fldChar w:fldCharType="end"/>
        </w:r>
      </w:hyperlink>
    </w:p>
    <w:p>
      <w:pPr>
        <w:pStyle w:val="TOC2"/>
        <w:tabs>
          <w:tab w:val="right" w:leader="dot" w:pos="8306"/>
        </w:tabs>
      </w:pPr>
      <w:hyperlink w:anchor="_Toc12056" w:history="1">
        <w:r>
          <w:rPr>
            <w:rFonts w:ascii="仿宋" w:eastAsia="仿宋" w:hAnsi="仿宋" w:cs="仿宋" w:hint="eastAsia"/>
            <w:lang w:eastAsia="zh-CN"/>
          </w:rPr>
          <w:t>(五)、偿债能力分析</w:t>
        </w:r>
        <w:r>
          <w:tab/>
        </w:r>
        <w:r>
          <w:fldChar w:fldCharType="begin"/>
        </w:r>
        <w:r>
          <w:instrText xml:space="preserve"> PAGEREF _Toc12056 \h </w:instrText>
        </w:r>
        <w:r>
          <w:fldChar w:fldCharType="separate"/>
        </w:r>
        <w:r>
          <w:t>40</w:t>
        </w:r>
        <w:r>
          <w:fldChar w:fldCharType="end"/>
        </w:r>
      </w:hyperlink>
    </w:p>
    <w:p>
      <w:pPr>
        <w:pStyle w:val="TOC2"/>
        <w:tabs>
          <w:tab w:val="right" w:leader="dot" w:pos="8306"/>
        </w:tabs>
      </w:pPr>
      <w:hyperlink w:anchor="_Toc11281" w:history="1">
        <w:r>
          <w:rPr>
            <w:rFonts w:ascii="仿宋" w:eastAsia="仿宋" w:hAnsi="仿宋" w:cs="仿宋" w:hint="eastAsia"/>
            <w:lang w:eastAsia="zh-CN"/>
          </w:rPr>
          <w:t>(六)、经济评价结论</w:t>
        </w:r>
        <w:r>
          <w:tab/>
        </w:r>
        <w:r>
          <w:fldChar w:fldCharType="begin"/>
        </w:r>
        <w:r>
          <w:instrText xml:space="preserve"> PAGEREF _Toc11281 \h </w:instrText>
        </w:r>
        <w:r>
          <w:fldChar w:fldCharType="separate"/>
        </w:r>
        <w:r>
          <w:t>41</w:t>
        </w:r>
        <w:r>
          <w:fldChar w:fldCharType="end"/>
        </w:r>
      </w:hyperlink>
    </w:p>
    <w:p>
      <w:pPr>
        <w:pStyle w:val="TOC1"/>
        <w:tabs>
          <w:tab w:val="right" w:leader="dot" w:pos="8306"/>
        </w:tabs>
      </w:pPr>
      <w:hyperlink w:anchor="_Toc13416" w:history="1">
        <w:r>
          <w:rPr>
            <w:rFonts w:ascii="仿宋" w:eastAsia="仿宋" w:hAnsi="仿宋" w:cs="仿宋" w:hint="eastAsia"/>
            <w:lang w:eastAsia="zh-CN"/>
          </w:rPr>
          <w:t>七、目标客户和受众分析</w:t>
        </w:r>
        <w:r>
          <w:tab/>
        </w:r>
        <w:r>
          <w:fldChar w:fldCharType="begin"/>
        </w:r>
        <w:r>
          <w:instrText xml:space="preserve"> PAGEREF _Toc13416 \h </w:instrText>
        </w:r>
        <w:r>
          <w:fldChar w:fldCharType="separate"/>
        </w:r>
        <w:r>
          <w:t>42</w:t>
        </w:r>
        <w:r>
          <w:fldChar w:fldCharType="end"/>
        </w:r>
      </w:hyperlink>
    </w:p>
    <w:p>
      <w:pPr>
        <w:pStyle w:val="TOC2"/>
        <w:tabs>
          <w:tab w:val="right" w:leader="dot" w:pos="8306"/>
        </w:tabs>
      </w:pPr>
      <w:hyperlink w:anchor="_Toc29007" w:history="1">
        <w:r>
          <w:rPr>
            <w:rFonts w:ascii="仿宋" w:eastAsia="仿宋" w:hAnsi="仿宋" w:cs="仿宋" w:hint="eastAsia"/>
            <w:lang w:eastAsia="zh-CN"/>
          </w:rPr>
          <w:t>(一)、客户群体描述</w:t>
        </w:r>
        <w:r>
          <w:tab/>
        </w:r>
        <w:r>
          <w:fldChar w:fldCharType="begin"/>
        </w:r>
        <w:r>
          <w:instrText xml:space="preserve"> PAGEREF _Toc29007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97" w:history="1">
        <w:r>
          <w:rPr>
            <w:rFonts w:ascii="仿宋" w:eastAsia="仿宋" w:hAnsi="仿宋" w:cs="仿宋" w:hint="eastAsia"/>
            <w:lang w:eastAsia="zh-CN"/>
          </w:rPr>
          <w:t>(二)、客户需求和期望</w:t>
        </w:r>
        <w:r>
          <w:tab/>
        </w:r>
        <w:r>
          <w:fldChar w:fldCharType="begin"/>
        </w:r>
        <w:r>
          <w:instrText xml:space="preserve"> PAGEREF _Toc32197 \h </w:instrText>
        </w:r>
        <w:r>
          <w:fldChar w:fldCharType="separate"/>
        </w:r>
        <w:r>
          <w:t>43</w:t>
        </w:r>
        <w:r>
          <w:fldChar w:fldCharType="end"/>
        </w:r>
      </w:hyperlink>
    </w:p>
    <w:p>
      <w:pPr>
        <w:pStyle w:val="TOC2"/>
        <w:tabs>
          <w:tab w:val="right" w:leader="dot" w:pos="8306"/>
        </w:tabs>
      </w:pPr>
      <w:hyperlink w:anchor="_Toc19" w:history="1">
        <w:r>
          <w:rPr>
            <w:rFonts w:ascii="仿宋" w:eastAsia="仿宋" w:hAnsi="仿宋" w:cs="仿宋" w:hint="eastAsia"/>
            <w:lang w:eastAsia="zh-CN"/>
          </w:rPr>
          <w:t>(三)、客户获取策略</w:t>
        </w:r>
        <w:r>
          <w:tab/>
        </w:r>
        <w:r>
          <w:fldChar w:fldCharType="begin"/>
        </w:r>
        <w:r>
          <w:instrText xml:space="preserve"> PAGEREF _Toc19 \h </w:instrText>
        </w:r>
        <w:r>
          <w:fldChar w:fldCharType="separate"/>
        </w:r>
        <w:r>
          <w:t>45</w:t>
        </w:r>
        <w:r>
          <w:fldChar w:fldCharType="end"/>
        </w:r>
      </w:hyperlink>
    </w:p>
    <w:p>
      <w:pPr>
        <w:pStyle w:val="TOC2"/>
        <w:tabs>
          <w:tab w:val="right" w:leader="dot" w:pos="8306"/>
        </w:tabs>
      </w:pPr>
      <w:hyperlink w:anchor="_Toc28296" w:history="1">
        <w:r>
          <w:rPr>
            <w:rFonts w:ascii="仿宋" w:eastAsia="仿宋" w:hAnsi="仿宋" w:cs="仿宋" w:hint="eastAsia"/>
            <w:lang w:eastAsia="zh-CN"/>
          </w:rPr>
          <w:t>(四)、客户关系管理</w:t>
        </w:r>
        <w:r>
          <w:tab/>
        </w:r>
        <w:r>
          <w:fldChar w:fldCharType="begin"/>
        </w:r>
        <w:r>
          <w:instrText xml:space="preserve"> PAGEREF _Toc28296 \h </w:instrText>
        </w:r>
        <w:r>
          <w:fldChar w:fldCharType="separate"/>
        </w:r>
        <w:r>
          <w:t>47</w:t>
        </w:r>
        <w:r>
          <w:fldChar w:fldCharType="end"/>
        </w:r>
      </w:hyperlink>
    </w:p>
    <w:p>
      <w:pPr>
        <w:pStyle w:val="TOC1"/>
        <w:tabs>
          <w:tab w:val="right" w:leader="dot" w:pos="8306"/>
        </w:tabs>
      </w:pPr>
      <w:hyperlink w:anchor="_Toc15805" w:history="1">
        <w:r>
          <w:rPr>
            <w:rFonts w:ascii="仿宋" w:eastAsia="仿宋" w:hAnsi="仿宋" w:cs="仿宋" w:hint="eastAsia"/>
            <w:lang w:eastAsia="zh-CN"/>
          </w:rPr>
          <w:t>八、建设进度分析</w:t>
        </w:r>
        <w:r>
          <w:tab/>
        </w:r>
        <w:r>
          <w:fldChar w:fldCharType="begin"/>
        </w:r>
        <w:r>
          <w:instrText xml:space="preserve"> PAGEREF _Toc15805 \h </w:instrText>
        </w:r>
        <w:r>
          <w:fldChar w:fldCharType="separate"/>
        </w:r>
        <w:r>
          <w:t>48</w:t>
        </w:r>
        <w:r>
          <w:fldChar w:fldCharType="end"/>
        </w:r>
      </w:hyperlink>
    </w:p>
    <w:p>
      <w:pPr>
        <w:pStyle w:val="TOC2"/>
        <w:tabs>
          <w:tab w:val="right" w:leader="dot" w:pos="8306"/>
        </w:tabs>
      </w:pPr>
      <w:hyperlink w:anchor="_Toc20564" w:history="1">
        <w:r>
          <w:rPr>
            <w:rFonts w:ascii="仿宋" w:eastAsia="仿宋" w:hAnsi="仿宋" w:cs="仿宋" w:hint="eastAsia"/>
            <w:lang w:eastAsia="zh-CN"/>
          </w:rPr>
          <w:t>(一)、画具画材项目进度安排</w:t>
        </w:r>
        <w:r>
          <w:tab/>
        </w:r>
        <w:r>
          <w:fldChar w:fldCharType="begin"/>
        </w:r>
        <w:r>
          <w:instrText xml:space="preserve"> PAGEREF _Toc20564 \h </w:instrText>
        </w:r>
        <w:r>
          <w:fldChar w:fldCharType="separate"/>
        </w:r>
        <w:r>
          <w:t>48</w:t>
        </w:r>
        <w:r>
          <w:fldChar w:fldCharType="end"/>
        </w:r>
      </w:hyperlink>
    </w:p>
    <w:p>
      <w:pPr>
        <w:pStyle w:val="TOC2"/>
        <w:tabs>
          <w:tab w:val="right" w:leader="dot" w:pos="8306"/>
        </w:tabs>
      </w:pPr>
      <w:hyperlink w:anchor="_Toc26652" w:history="1">
        <w:r>
          <w:rPr>
            <w:rFonts w:ascii="仿宋" w:eastAsia="仿宋" w:hAnsi="仿宋" w:cs="仿宋" w:hint="eastAsia"/>
            <w:lang w:eastAsia="zh-CN"/>
          </w:rPr>
          <w:t>(二)、画具画材项目实施保障措施</w:t>
        </w:r>
        <w:r>
          <w:tab/>
        </w:r>
        <w:r>
          <w:fldChar w:fldCharType="begin"/>
        </w:r>
        <w:r>
          <w:instrText xml:space="preserve"> PAGEREF _Toc26652 \h </w:instrText>
        </w:r>
        <w:r>
          <w:fldChar w:fldCharType="separate"/>
        </w:r>
        <w:r>
          <w:t>50</w:t>
        </w:r>
        <w:r>
          <w:fldChar w:fldCharType="end"/>
        </w:r>
      </w:hyperlink>
    </w:p>
    <w:p>
      <w:pPr>
        <w:pStyle w:val="TOC1"/>
        <w:tabs>
          <w:tab w:val="right" w:leader="dot" w:pos="8306"/>
        </w:tabs>
      </w:pPr>
      <w:hyperlink w:anchor="_Toc396" w:history="1">
        <w:r>
          <w:rPr>
            <w:rFonts w:ascii="仿宋" w:eastAsia="仿宋" w:hAnsi="仿宋" w:cs="仿宋" w:hint="eastAsia"/>
            <w:lang w:eastAsia="zh-CN"/>
          </w:rPr>
          <w:t>九、投资方案分析</w:t>
        </w:r>
        <w:r>
          <w:tab/>
        </w:r>
        <w:r>
          <w:fldChar w:fldCharType="begin"/>
        </w:r>
        <w:r>
          <w:instrText xml:space="preserve"> PAGEREF _Toc396 \h </w:instrText>
        </w:r>
        <w:r>
          <w:fldChar w:fldCharType="separate"/>
        </w:r>
        <w:r>
          <w:t>51</w:t>
        </w:r>
        <w:r>
          <w:fldChar w:fldCharType="end"/>
        </w:r>
      </w:hyperlink>
    </w:p>
    <w:p>
      <w:pPr>
        <w:pStyle w:val="TOC2"/>
        <w:tabs>
          <w:tab w:val="right" w:leader="dot" w:pos="8306"/>
        </w:tabs>
      </w:pPr>
      <w:hyperlink w:anchor="_Toc25747" w:history="1">
        <w:r>
          <w:rPr>
            <w:rFonts w:ascii="仿宋" w:eastAsia="仿宋" w:hAnsi="仿宋" w:cs="仿宋" w:hint="eastAsia"/>
            <w:lang w:eastAsia="zh-CN"/>
          </w:rPr>
          <w:t>(一)、编制说明</w:t>
        </w:r>
        <w:r>
          <w:tab/>
        </w:r>
        <w:r>
          <w:fldChar w:fldCharType="begin"/>
        </w:r>
        <w:r>
          <w:instrText xml:space="preserve"> PAGEREF _Toc25747 \h </w:instrText>
        </w:r>
        <w:r>
          <w:fldChar w:fldCharType="separate"/>
        </w:r>
        <w:r>
          <w:t>51</w:t>
        </w:r>
        <w:r>
          <w:fldChar w:fldCharType="end"/>
        </w:r>
      </w:hyperlink>
    </w:p>
    <w:p>
      <w:pPr>
        <w:pStyle w:val="TOC2"/>
        <w:tabs>
          <w:tab w:val="right" w:leader="dot" w:pos="8306"/>
        </w:tabs>
      </w:pPr>
      <w:hyperlink w:anchor="_Toc30827" w:history="1">
        <w:r>
          <w:rPr>
            <w:rFonts w:ascii="仿宋" w:eastAsia="仿宋" w:hAnsi="仿宋" w:cs="仿宋" w:hint="eastAsia"/>
            <w:lang w:eastAsia="zh-CN"/>
          </w:rPr>
          <w:t>(二)、建设投资</w:t>
        </w:r>
        <w:r>
          <w:tab/>
        </w:r>
        <w:r>
          <w:fldChar w:fldCharType="begin"/>
        </w:r>
        <w:r>
          <w:instrText xml:space="preserve"> PAGEREF _Toc30827 \h </w:instrText>
        </w:r>
        <w:r>
          <w:fldChar w:fldCharType="separate"/>
        </w:r>
        <w:r>
          <w:t>51</w:t>
        </w:r>
        <w:r>
          <w:fldChar w:fldCharType="end"/>
        </w:r>
      </w:hyperlink>
    </w:p>
    <w:p>
      <w:pPr>
        <w:pStyle w:val="TOC2"/>
        <w:tabs>
          <w:tab w:val="right" w:leader="dot" w:pos="8306"/>
        </w:tabs>
      </w:pPr>
      <w:hyperlink w:anchor="_Toc25929" w:history="1">
        <w:r>
          <w:rPr>
            <w:rFonts w:ascii="仿宋" w:eastAsia="仿宋" w:hAnsi="仿宋" w:cs="仿宋" w:hint="eastAsia"/>
            <w:lang w:eastAsia="zh-CN"/>
          </w:rPr>
          <w:t>(三)、建设期利息</w:t>
        </w:r>
        <w:r>
          <w:tab/>
        </w:r>
        <w:r>
          <w:fldChar w:fldCharType="begin"/>
        </w:r>
        <w:r>
          <w:instrText xml:space="preserve"> PAGEREF _Toc25929 \h </w:instrText>
        </w:r>
        <w:r>
          <w:fldChar w:fldCharType="separate"/>
        </w:r>
        <w:r>
          <w:t>51</w:t>
        </w:r>
        <w:r>
          <w:fldChar w:fldCharType="end"/>
        </w:r>
      </w:hyperlink>
    </w:p>
    <w:p>
      <w:pPr>
        <w:pStyle w:val="TOC2"/>
        <w:tabs>
          <w:tab w:val="right" w:leader="dot" w:pos="8306"/>
        </w:tabs>
      </w:pPr>
      <w:hyperlink w:anchor="_Toc18412" w:history="1">
        <w:r>
          <w:rPr>
            <w:rFonts w:ascii="仿宋" w:eastAsia="仿宋" w:hAnsi="仿宋" w:cs="仿宋" w:hint="eastAsia"/>
            <w:lang w:eastAsia="zh-CN"/>
          </w:rPr>
          <w:t>(四)、流动资金</w:t>
        </w:r>
        <w:r>
          <w:tab/>
        </w:r>
        <w:r>
          <w:fldChar w:fldCharType="begin"/>
        </w:r>
        <w:r>
          <w:instrText xml:space="preserve"> PAGEREF _Toc18412 \h </w:instrText>
        </w:r>
        <w:r>
          <w:fldChar w:fldCharType="separate"/>
        </w:r>
        <w:r>
          <w:t>52</w:t>
        </w:r>
        <w:r>
          <w:fldChar w:fldCharType="end"/>
        </w:r>
      </w:hyperlink>
    </w:p>
    <w:p>
      <w:pPr>
        <w:pStyle w:val="TOC2"/>
        <w:tabs>
          <w:tab w:val="right" w:leader="dot" w:pos="8306"/>
        </w:tabs>
      </w:pPr>
      <w:hyperlink w:anchor="_Toc31992" w:history="1">
        <w:r>
          <w:rPr>
            <w:rFonts w:ascii="仿宋" w:eastAsia="仿宋" w:hAnsi="仿宋" w:cs="仿宋" w:hint="eastAsia"/>
            <w:lang w:eastAsia="zh-CN"/>
          </w:rPr>
          <w:t>(五)、画具画材项目总投资</w:t>
        </w:r>
        <w:r>
          <w:tab/>
        </w:r>
        <w:r>
          <w:fldChar w:fldCharType="begin"/>
        </w:r>
        <w:r>
          <w:instrText xml:space="preserve"> PAGEREF _Toc31992 \h </w:instrText>
        </w:r>
        <w:r>
          <w:fldChar w:fldCharType="separate"/>
        </w:r>
        <w:r>
          <w:t>52</w:t>
        </w:r>
        <w:r>
          <w:fldChar w:fldCharType="end"/>
        </w:r>
      </w:hyperlink>
    </w:p>
    <w:p>
      <w:pPr>
        <w:pStyle w:val="TOC2"/>
        <w:tabs>
          <w:tab w:val="right" w:leader="dot" w:pos="8306"/>
        </w:tabs>
      </w:pPr>
      <w:hyperlink w:anchor="_Toc31974" w:history="1">
        <w:r>
          <w:rPr>
            <w:rFonts w:ascii="仿宋" w:eastAsia="仿宋" w:hAnsi="仿宋" w:cs="仿宋" w:hint="eastAsia"/>
            <w:lang w:eastAsia="zh-CN"/>
          </w:rPr>
          <w:t>(六)、资金筹措与投资计划</w:t>
        </w:r>
        <w:r>
          <w:tab/>
        </w:r>
        <w:r>
          <w:fldChar w:fldCharType="begin"/>
        </w:r>
        <w:r>
          <w:instrText xml:space="preserve"> PAGEREF _Toc31974 \h </w:instrText>
        </w:r>
        <w:r>
          <w:fldChar w:fldCharType="separate"/>
        </w:r>
        <w:r>
          <w:t>53</w:t>
        </w:r>
        <w:r>
          <w:fldChar w:fldCharType="end"/>
        </w:r>
      </w:hyperlink>
    </w:p>
    <w:p>
      <w:pPr>
        <w:pStyle w:val="TOC1"/>
        <w:tabs>
          <w:tab w:val="right" w:leader="dot" w:pos="8306"/>
        </w:tabs>
      </w:pPr>
      <w:hyperlink w:anchor="_Toc15896" w:history="1">
        <w:r>
          <w:rPr>
            <w:rFonts w:ascii="仿宋" w:eastAsia="仿宋" w:hAnsi="仿宋" w:cs="仿宋" w:hint="eastAsia"/>
            <w:lang w:eastAsia="zh-CN"/>
          </w:rPr>
          <w:t>十、画具画材项目风险分析</w:t>
        </w:r>
        <w:r>
          <w:tab/>
        </w:r>
        <w:r>
          <w:fldChar w:fldCharType="begin"/>
        </w:r>
        <w:r>
          <w:instrText xml:space="preserve"> PAGEREF _Toc15896 \h </w:instrText>
        </w:r>
        <w:r>
          <w:fldChar w:fldCharType="separate"/>
        </w:r>
        <w:r>
          <w:t>53</w:t>
        </w:r>
        <w:r>
          <w:fldChar w:fldCharType="end"/>
        </w:r>
      </w:hyperlink>
    </w:p>
    <w:p>
      <w:pPr>
        <w:pStyle w:val="TOC2"/>
        <w:tabs>
          <w:tab w:val="right" w:leader="dot" w:pos="8306"/>
        </w:tabs>
      </w:pPr>
      <w:hyperlink w:anchor="_Toc7425" w:history="1">
        <w:r>
          <w:rPr>
            <w:rFonts w:ascii="仿宋" w:eastAsia="仿宋" w:hAnsi="仿宋" w:cs="仿宋" w:hint="eastAsia"/>
            <w:lang w:eastAsia="zh-CN"/>
          </w:rPr>
          <w:t>(一)、画具画材项目风险分析</w:t>
        </w:r>
        <w:r>
          <w:tab/>
        </w:r>
        <w:r>
          <w:fldChar w:fldCharType="begin"/>
        </w:r>
        <w:r>
          <w:instrText xml:space="preserve"> PAGEREF _Toc7425 \h </w:instrText>
        </w:r>
        <w:r>
          <w:fldChar w:fldCharType="separate"/>
        </w:r>
        <w:r>
          <w:t>53</w:t>
        </w:r>
        <w:r>
          <w:fldChar w:fldCharType="end"/>
        </w:r>
      </w:hyperlink>
    </w:p>
    <w:p>
      <w:pPr>
        <w:pStyle w:val="TOC2"/>
        <w:tabs>
          <w:tab w:val="right" w:leader="dot" w:pos="8306"/>
        </w:tabs>
      </w:pPr>
      <w:hyperlink w:anchor="_Toc10358" w:history="1">
        <w:r>
          <w:rPr>
            <w:rFonts w:ascii="仿宋" w:eastAsia="仿宋" w:hAnsi="仿宋" w:cs="仿宋" w:hint="eastAsia"/>
            <w:lang w:eastAsia="zh-CN"/>
          </w:rPr>
          <w:t>(二)、画具画材项目风险对策</w:t>
        </w:r>
        <w:r>
          <w:tab/>
        </w:r>
        <w:r>
          <w:fldChar w:fldCharType="begin"/>
        </w:r>
        <w:r>
          <w:instrText xml:space="preserve"> PAGEREF _Toc10358 \h </w:instrText>
        </w:r>
        <w:r>
          <w:fldChar w:fldCharType="separate"/>
        </w:r>
        <w:r>
          <w:t>54</w:t>
        </w:r>
        <w:r>
          <w:fldChar w:fldCharType="end"/>
        </w:r>
      </w:hyperlink>
    </w:p>
    <w:p>
      <w:pPr>
        <w:pStyle w:val="TOC1"/>
        <w:tabs>
          <w:tab w:val="right" w:leader="dot" w:pos="8306"/>
        </w:tabs>
      </w:pPr>
      <w:hyperlink w:anchor="_Toc7801" w:history="1">
        <w:r>
          <w:rPr>
            <w:rFonts w:ascii="仿宋" w:eastAsia="仿宋" w:hAnsi="仿宋" w:cs="仿宋" w:hint="eastAsia"/>
            <w:lang w:eastAsia="zh-CN"/>
          </w:rPr>
          <w:t>十一、画具画材项目总结分析</w:t>
        </w:r>
        <w:r>
          <w:tab/>
        </w:r>
        <w:r>
          <w:fldChar w:fldCharType="begin"/>
        </w:r>
        <w:r>
          <w:instrText xml:space="preserve"> PAGEREF _Toc7801 \h </w:instrText>
        </w:r>
        <w:r>
          <w:fldChar w:fldCharType="separate"/>
        </w:r>
        <w:r>
          <w:t>55</w:t>
        </w:r>
        <w:r>
          <w:fldChar w:fldCharType="end"/>
        </w:r>
      </w:hyperlink>
    </w:p>
    <w:p>
      <w:pPr>
        <w:pStyle w:val="TOC1"/>
        <w:tabs>
          <w:tab w:val="right" w:leader="dot" w:pos="8306"/>
        </w:tabs>
      </w:pPr>
      <w:hyperlink w:anchor="_Toc122" w:history="1">
        <w:r>
          <w:rPr>
            <w:rFonts w:ascii="仿宋" w:eastAsia="仿宋" w:hAnsi="仿宋" w:cs="仿宋" w:hint="eastAsia"/>
            <w:lang w:eastAsia="zh-CN"/>
          </w:rPr>
          <w:t>十二、法律和合规事项</w:t>
        </w:r>
        <w:r>
          <w:tab/>
        </w:r>
        <w:r>
          <w:fldChar w:fldCharType="begin"/>
        </w:r>
        <w:r>
          <w:instrText xml:space="preserve"> PAGEREF _Toc122 \h </w:instrText>
        </w:r>
        <w:r>
          <w:fldChar w:fldCharType="separate"/>
        </w:r>
        <w:r>
          <w:t>57</w:t>
        </w:r>
        <w:r>
          <w:fldChar w:fldCharType="end"/>
        </w:r>
      </w:hyperlink>
    </w:p>
    <w:p>
      <w:pPr>
        <w:pStyle w:val="TOC2"/>
        <w:tabs>
          <w:tab w:val="right" w:leader="dot" w:pos="8306"/>
        </w:tabs>
      </w:pPr>
      <w:hyperlink w:anchor="_Toc9925" w:history="1">
        <w:r>
          <w:rPr>
            <w:rFonts w:ascii="仿宋" w:eastAsia="仿宋" w:hAnsi="仿宋" w:cs="仿宋" w:hint="eastAsia"/>
            <w:lang w:eastAsia="zh-CN"/>
          </w:rPr>
          <w:t>(一)、公司注册和法律地位</w:t>
        </w:r>
        <w:r>
          <w:tab/>
        </w:r>
        <w:r>
          <w:fldChar w:fldCharType="begin"/>
        </w:r>
        <w:r>
          <w:instrText xml:space="preserve"> PAGEREF _Toc9925 \h </w:instrText>
        </w:r>
        <w:r>
          <w:fldChar w:fldCharType="separate"/>
        </w:r>
        <w:r>
          <w:t>57</w:t>
        </w:r>
        <w:r>
          <w:fldChar w:fldCharType="end"/>
        </w:r>
      </w:hyperlink>
    </w:p>
    <w:p>
      <w:pPr>
        <w:pStyle w:val="TOC2"/>
        <w:tabs>
          <w:tab w:val="right" w:leader="dot" w:pos="8306"/>
        </w:tabs>
      </w:pPr>
      <w:hyperlink w:anchor="_Toc17835" w:history="1">
        <w:r>
          <w:rPr>
            <w:rFonts w:ascii="仿宋" w:eastAsia="仿宋" w:hAnsi="仿宋" w:cs="仿宋" w:hint="eastAsia"/>
            <w:lang w:eastAsia="zh-CN"/>
          </w:rPr>
          <w:t>(二)、专业许可与许可证</w:t>
        </w:r>
        <w:r>
          <w:tab/>
        </w:r>
        <w:r>
          <w:fldChar w:fldCharType="begin"/>
        </w:r>
        <w:r>
          <w:instrText xml:space="preserve"> PAGEREF _Toc17835 \h </w:instrText>
        </w:r>
        <w:r>
          <w:fldChar w:fldCharType="separate"/>
        </w:r>
        <w:r>
          <w:t>57</w:t>
        </w:r>
        <w:r>
          <w:fldChar w:fldCharType="end"/>
        </w:r>
      </w:hyperlink>
    </w:p>
    <w:p>
      <w:pPr>
        <w:pStyle w:val="TOC2"/>
        <w:tabs>
          <w:tab w:val="right" w:leader="dot" w:pos="8306"/>
        </w:tabs>
      </w:pPr>
      <w:hyperlink w:anchor="_Toc3991" w:history="1">
        <w:r>
          <w:rPr>
            <w:rFonts w:ascii="仿宋" w:eastAsia="仿宋" w:hAnsi="仿宋" w:cs="仿宋" w:hint="eastAsia"/>
            <w:lang w:eastAsia="zh-CN"/>
          </w:rPr>
          <w:t>(三)、知识产权</w:t>
        </w:r>
        <w:r>
          <w:tab/>
        </w:r>
        <w:r>
          <w:fldChar w:fldCharType="begin"/>
        </w:r>
        <w:r>
          <w:instrText xml:space="preserve"> PAGEREF _Toc3991 \h </w:instrText>
        </w:r>
        <w:r>
          <w:fldChar w:fldCharType="separate"/>
        </w:r>
        <w:r>
          <w:t>57</w:t>
        </w:r>
        <w:r>
          <w:fldChar w:fldCharType="end"/>
        </w:r>
      </w:hyperlink>
    </w:p>
    <w:p>
      <w:pPr>
        <w:pStyle w:val="TOC2"/>
        <w:tabs>
          <w:tab w:val="right" w:leader="dot" w:pos="8306"/>
        </w:tabs>
      </w:pPr>
      <w:hyperlink w:anchor="_Toc27178" w:history="1">
        <w:r>
          <w:rPr>
            <w:rFonts w:ascii="仿宋" w:eastAsia="仿宋" w:hAnsi="仿宋" w:cs="仿宋" w:hint="eastAsia"/>
            <w:lang w:eastAsia="zh-CN"/>
          </w:rPr>
          <w:t>(四)、合同与法律义务</w:t>
        </w:r>
        <w:r>
          <w:tab/>
        </w:r>
        <w:r>
          <w:fldChar w:fldCharType="begin"/>
        </w:r>
        <w:r>
          <w:instrText xml:space="preserve"> PAGEREF _Toc27178 \h </w:instrText>
        </w:r>
        <w:r>
          <w:fldChar w:fldCharType="separate"/>
        </w:r>
        <w:r>
          <w:t>58</w:t>
        </w:r>
        <w:r>
          <w:fldChar w:fldCharType="end"/>
        </w:r>
      </w:hyperlink>
    </w:p>
    <w:p>
      <w:pPr>
        <w:pStyle w:val="TOC1"/>
        <w:tabs>
          <w:tab w:val="right" w:leader="dot" w:pos="8306"/>
        </w:tabs>
      </w:pPr>
      <w:hyperlink w:anchor="_Toc27867" w:history="1">
        <w:r>
          <w:rPr>
            <w:rFonts w:ascii="仿宋" w:eastAsia="仿宋" w:hAnsi="仿宋" w:cs="仿宋" w:hint="eastAsia"/>
            <w:lang w:eastAsia="zh-CN"/>
          </w:rPr>
          <w:t>十三、风险分析</w:t>
        </w:r>
        <w:r>
          <w:tab/>
        </w:r>
        <w:r>
          <w:fldChar w:fldCharType="begin"/>
        </w:r>
        <w:r>
          <w:instrText xml:space="preserve"> PAGEREF _Toc27867 \h </w:instrText>
        </w:r>
        <w:r>
          <w:fldChar w:fldCharType="separate"/>
        </w:r>
        <w:r>
          <w:t>58</w:t>
        </w:r>
        <w:r>
          <w:fldChar w:fldCharType="end"/>
        </w:r>
      </w:hyperlink>
    </w:p>
    <w:p>
      <w:pPr>
        <w:pStyle w:val="TOC2"/>
        <w:tabs>
          <w:tab w:val="right" w:leader="dot" w:pos="8306"/>
        </w:tabs>
      </w:pPr>
      <w:hyperlink w:anchor="_Toc15169" w:history="1">
        <w:r>
          <w:rPr>
            <w:rFonts w:ascii="仿宋" w:eastAsia="仿宋" w:hAnsi="仿宋" w:cs="仿宋" w:hint="eastAsia"/>
            <w:lang w:eastAsia="zh-CN"/>
          </w:rPr>
          <w:t>(一)、内部风险</w:t>
        </w:r>
        <w:r>
          <w:tab/>
        </w:r>
        <w:r>
          <w:fldChar w:fldCharType="begin"/>
        </w:r>
        <w:r>
          <w:instrText xml:space="preserve"> PAGEREF _Toc15169 \h </w:instrText>
        </w:r>
        <w:r>
          <w:fldChar w:fldCharType="separate"/>
        </w:r>
        <w:r>
          <w:t>58</w:t>
        </w:r>
        <w:r>
          <w:fldChar w:fldCharType="end"/>
        </w:r>
      </w:hyperlink>
    </w:p>
    <w:p>
      <w:pPr>
        <w:pStyle w:val="TOC2"/>
        <w:tabs>
          <w:tab w:val="right" w:leader="dot" w:pos="8306"/>
        </w:tabs>
      </w:pPr>
      <w:hyperlink w:anchor="_Toc25491" w:history="1">
        <w:r>
          <w:rPr>
            <w:rFonts w:ascii="仿宋" w:eastAsia="仿宋" w:hAnsi="仿宋" w:cs="仿宋" w:hint="eastAsia"/>
            <w:lang w:eastAsia="zh-CN"/>
          </w:rPr>
          <w:t>(二)、外部风险</w:t>
        </w:r>
        <w:r>
          <w:tab/>
        </w:r>
        <w:r>
          <w:fldChar w:fldCharType="begin"/>
        </w:r>
        <w:r>
          <w:instrText xml:space="preserve"> PAGEREF _Toc25491 \h </w:instrText>
        </w:r>
        <w:r>
          <w:fldChar w:fldCharType="separate"/>
        </w:r>
        <w:r>
          <w:t>59</w:t>
        </w:r>
        <w:r>
          <w:fldChar w:fldCharType="end"/>
        </w:r>
      </w:hyperlink>
    </w:p>
    <w:p>
      <w:pPr>
        <w:pStyle w:val="TOC2"/>
        <w:tabs>
          <w:tab w:val="right" w:leader="dot" w:pos="8306"/>
        </w:tabs>
      </w:pPr>
      <w:hyperlink w:anchor="_Toc11068" w:history="1">
        <w:r>
          <w:rPr>
            <w:rFonts w:ascii="仿宋" w:eastAsia="仿宋" w:hAnsi="仿宋" w:cs="仿宋" w:hint="eastAsia"/>
            <w:lang w:eastAsia="zh-CN"/>
          </w:rPr>
          <w:t>(三)、风险管理策略</w:t>
        </w:r>
        <w:r>
          <w:tab/>
        </w:r>
        <w:r>
          <w:fldChar w:fldCharType="begin"/>
        </w:r>
        <w:r>
          <w:instrText xml:space="preserve"> PAGEREF _Toc11068 \h </w:instrText>
        </w:r>
        <w:r>
          <w:fldChar w:fldCharType="separate"/>
        </w:r>
        <w:r>
          <w:t>59</w:t>
        </w:r>
        <w:r>
          <w:fldChar w:fldCharType="end"/>
        </w:r>
      </w:hyperlink>
    </w:p>
    <w:p>
      <w:pPr>
        <w:pStyle w:val="TOC1"/>
        <w:tabs>
          <w:tab w:val="right" w:leader="dot" w:pos="8306"/>
        </w:tabs>
      </w:pPr>
      <w:hyperlink w:anchor="_Toc24783" w:history="1">
        <w:r>
          <w:rPr>
            <w:rFonts w:ascii="仿宋" w:eastAsia="仿宋" w:hAnsi="仿宋" w:cs="仿宋" w:hint="eastAsia"/>
            <w:lang w:eastAsia="zh-CN"/>
          </w:rPr>
          <w:t>十四、市场营销策略</w:t>
        </w:r>
        <w:r>
          <w:tab/>
        </w:r>
        <w:r>
          <w:fldChar w:fldCharType="begin"/>
        </w:r>
        <w:r>
          <w:instrText xml:space="preserve"> PAGEREF _Toc24783 \h </w:instrText>
        </w:r>
        <w:r>
          <w:fldChar w:fldCharType="separate"/>
        </w:r>
        <w:r>
          <w:t>60</w:t>
        </w:r>
        <w:r>
          <w:fldChar w:fldCharType="end"/>
        </w:r>
      </w:hyperlink>
    </w:p>
    <w:p>
      <w:pPr>
        <w:pStyle w:val="TOC2"/>
        <w:tabs>
          <w:tab w:val="right" w:leader="dot" w:pos="8306"/>
        </w:tabs>
      </w:pPr>
      <w:hyperlink w:anchor="_Toc28448" w:history="1">
        <w:r>
          <w:rPr>
            <w:rFonts w:ascii="仿宋" w:eastAsia="仿宋" w:hAnsi="仿宋" w:cs="仿宋" w:hint="eastAsia"/>
            <w:lang w:eastAsia="zh-CN"/>
          </w:rPr>
          <w:t>(一)、市场定位和目标市场</w:t>
        </w:r>
        <w:r>
          <w:tab/>
        </w:r>
        <w:r>
          <w:fldChar w:fldCharType="begin"/>
        </w:r>
        <w:r>
          <w:instrText xml:space="preserve"> PAGEREF _Toc28448 \h </w:instrText>
        </w:r>
        <w:r>
          <w:fldChar w:fldCharType="separate"/>
        </w:r>
        <w:r>
          <w:t>60</w:t>
        </w:r>
        <w:r>
          <w:fldChar w:fldCharType="end"/>
        </w:r>
      </w:hyperlink>
    </w:p>
    <w:p>
      <w:pPr>
        <w:pStyle w:val="TOC2"/>
        <w:tabs>
          <w:tab w:val="right" w:leader="dot" w:pos="8306"/>
        </w:tabs>
      </w:pPr>
      <w:hyperlink w:anchor="_Toc30982" w:history="1">
        <w:r>
          <w:rPr>
            <w:rFonts w:ascii="仿宋" w:eastAsia="仿宋" w:hAnsi="仿宋" w:cs="仿宋" w:hint="eastAsia"/>
            <w:lang w:eastAsia="zh-CN"/>
          </w:rPr>
          <w:t>(二)、定价策略</w:t>
        </w:r>
        <w:r>
          <w:tab/>
        </w:r>
        <w:r>
          <w:fldChar w:fldCharType="begin"/>
        </w:r>
        <w:r>
          <w:instrText xml:space="preserve"> PAGEREF _Toc30982 \h </w:instrText>
        </w:r>
        <w:r>
          <w:fldChar w:fldCharType="separate"/>
        </w:r>
        <w:r>
          <w:t>61</w:t>
        </w:r>
        <w:r>
          <w:fldChar w:fldCharType="end"/>
        </w:r>
      </w:hyperlink>
    </w:p>
    <w:p>
      <w:pPr>
        <w:pStyle w:val="TOC2"/>
        <w:tabs>
          <w:tab w:val="right" w:leader="dot" w:pos="8306"/>
        </w:tabs>
      </w:pPr>
      <w:hyperlink w:anchor="_Toc14073" w:history="1">
        <w:r>
          <w:rPr>
            <w:rFonts w:ascii="仿宋" w:eastAsia="仿宋" w:hAnsi="仿宋" w:cs="仿宋" w:hint="eastAsia"/>
            <w:lang w:eastAsia="zh-CN"/>
          </w:rPr>
          <w:t>(三)、销售和推广策略</w:t>
        </w:r>
        <w:r>
          <w:tab/>
        </w:r>
        <w:r>
          <w:fldChar w:fldCharType="begin"/>
        </w:r>
        <w:r>
          <w:instrText xml:space="preserve"> PAGEREF _Toc14073 \h </w:instrText>
        </w:r>
        <w:r>
          <w:fldChar w:fldCharType="separate"/>
        </w:r>
        <w:r>
          <w:t>62</w:t>
        </w:r>
        <w:r>
          <w:fldChar w:fldCharType="end"/>
        </w:r>
      </w:hyperlink>
    </w:p>
    <w:p>
      <w:pPr>
        <w:pStyle w:val="TOC2"/>
        <w:tabs>
          <w:tab w:val="right" w:leader="dot" w:pos="8306"/>
        </w:tabs>
      </w:pPr>
      <w:hyperlink w:anchor="_Toc15262" w:history="1">
        <w:r>
          <w:rPr>
            <w:rFonts w:ascii="仿宋" w:eastAsia="仿宋" w:hAnsi="仿宋" w:cs="仿宋" w:hint="eastAsia"/>
            <w:lang w:eastAsia="zh-CN"/>
          </w:rPr>
          <w:t>(四)、销售渠道和分销策略</w:t>
        </w:r>
        <w:r>
          <w:tab/>
        </w:r>
        <w:r>
          <w:fldChar w:fldCharType="begin"/>
        </w:r>
        <w:r>
          <w:instrText xml:space="preserve"> PAGEREF _Toc15262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0961"/>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9633"/>
      <w:r>
        <w:rPr>
          <w:rFonts w:ascii="仿宋" w:eastAsia="仿宋" w:hAnsi="仿宋" w:cs="仿宋" w:hint="eastAsia"/>
          <w:lang w:eastAsia="zh-CN"/>
        </w:rPr>
        <w:t>(一)、画具画材项目选址原则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画具画材项目选址是决定工业画具画材项目成败的关键因素之一。根据现行政策，画具画材项目选址必须符合一系列要求，以确保城乡建设、环境保护和资源利用的协调。以下是一些关于画具画材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画具画材项目选址必须与当地城乡建设总体规划相一致。它应该符合工业画具画材项目占地使用规划的要求，并与大气污染防治、水资源和自然生态保护政策相协调。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画具画材项目选址应避开自然保护区、风景名胜区、生活饮用水源地和其他特别需要保护的敏感性目标。这有助于维护自然环境的完整性和生态系统的稳定。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画具画材项目选址应充分考虑土地资源的节约。最好选择空闲地、非耕地或荒地，以减少对良田或耕地的占用。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画具画材项目选址应提供足够的场地，以满足工艺和辅助生产设施的建设需要。这有助于确保生产流程的高效运行。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画具画材项目选址应具备良好的生产基础条件，包括充足的水源、电力、运输和可靠的能源供应。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画具画材项目选址应地势平缓，便于排除雨水和处理生产、生活废水。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画具画材项目选址应与居民区及环境污染敏感点保持足够的防护距离，以确保生产活动不会对人民健康和环境造成危害。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画具画材项目选址是画具画材项目成功的第一步，符合政策要求的选址将有助于确保画具画材项目的可持续发展，并避免对环境和社会造成不利影响。因此，在画具画材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4835"/>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https://d.book118.com/885133103331011110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画具画材相关行业公司成立方案及可行性研究报告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画具画材相关行业公司成立方案及可行性研究报告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画具画材相关行业公司成立方案及可行性研究报告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画具画材相关行业公司成立方案及可行性研究报告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画具画材相关行业公司成立方案及可行性研究报告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85133103331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2024-02-04T13:07:00Z</dcterms:created>
  <dcterms:modified xsi:type="dcterms:W3CDTF">2024-02-04T13:07:23Z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9BEC98700DDC4D0491B610ED84333E53_11</vt:lpwstr>
  </property>
  <property fmtid="{D5CDD505-2E9C-101B-9397-08002B2CF9AE}" pid="3" name="KSOProductBuildVer">
    <vt:lpwstr>2052-12.1.0.16250</vt:lpwstr>
  </property>
</Properties>
</file>