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MODULE-COG检测系统项目规划设计纲要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0" w:history="1">
        <w:r>
          <w:rPr>
            <w:rFonts w:ascii="仿宋" w:eastAsia="仿宋" w:hAnsi="仿宋" w:cs="仿宋" w:hint="eastAsia"/>
            <w:lang w:eastAsia="zh-CN"/>
          </w:rPr>
          <w:t>序言</w:t>
        </w:r>
        <w:r>
          <w:tab/>
        </w:r>
        <w:r>
          <w:fldChar w:fldCharType="begin"/>
        </w:r>
        <w:r>
          <w:instrText xml:space="preserve"> PAGEREF _Toc13050 \h </w:instrText>
        </w:r>
        <w:r>
          <w:fldChar w:fldCharType="separate"/>
        </w:r>
        <w:r>
          <w:t>3</w:t>
        </w:r>
        <w:r>
          <w:fldChar w:fldCharType="end"/>
        </w:r>
      </w:hyperlink>
    </w:p>
    <w:p>
      <w:pPr>
        <w:pStyle w:val="TOC1"/>
        <w:tabs>
          <w:tab w:val="right" w:leader="dot" w:pos="8306"/>
        </w:tabs>
      </w:pPr>
      <w:hyperlink w:anchor="_Toc27713" w:history="1">
        <w:r>
          <w:rPr>
            <w:rFonts w:ascii="仿宋" w:eastAsia="仿宋" w:hAnsi="仿宋" w:cs="仿宋" w:hint="eastAsia"/>
            <w:lang w:eastAsia="zh-CN"/>
          </w:rPr>
          <w:t>一、MODULE-COG检测系统项目土建工程</w:t>
        </w:r>
        <w:r>
          <w:tab/>
        </w:r>
        <w:r>
          <w:fldChar w:fldCharType="begin"/>
        </w:r>
        <w:r>
          <w:instrText xml:space="preserve"> PAGEREF _Toc27713 \h </w:instrText>
        </w:r>
        <w:r>
          <w:fldChar w:fldCharType="separate"/>
        </w:r>
        <w:r>
          <w:t>3</w:t>
        </w:r>
        <w:r>
          <w:fldChar w:fldCharType="end"/>
        </w:r>
      </w:hyperlink>
    </w:p>
    <w:p>
      <w:pPr>
        <w:pStyle w:val="TOC2"/>
        <w:tabs>
          <w:tab w:val="right" w:leader="dot" w:pos="8306"/>
        </w:tabs>
      </w:pPr>
      <w:hyperlink w:anchor="_Toc16638" w:history="1">
        <w:r>
          <w:rPr>
            <w:rFonts w:ascii="仿宋" w:eastAsia="仿宋" w:hAnsi="仿宋" w:cs="仿宋" w:hint="eastAsia"/>
            <w:lang w:eastAsia="zh-CN"/>
          </w:rPr>
          <w:t>(一)、建筑工程设计原则</w:t>
        </w:r>
        <w:r>
          <w:tab/>
        </w:r>
        <w:r>
          <w:fldChar w:fldCharType="begin"/>
        </w:r>
        <w:r>
          <w:instrText xml:space="preserve"> PAGEREF _Toc16638 \h </w:instrText>
        </w:r>
        <w:r>
          <w:fldChar w:fldCharType="separate"/>
        </w:r>
        <w:r>
          <w:t>3</w:t>
        </w:r>
        <w:r>
          <w:fldChar w:fldCharType="end"/>
        </w:r>
      </w:hyperlink>
    </w:p>
    <w:p>
      <w:pPr>
        <w:pStyle w:val="TOC2"/>
        <w:tabs>
          <w:tab w:val="right" w:leader="dot" w:pos="8306"/>
        </w:tabs>
      </w:pPr>
      <w:hyperlink w:anchor="_Toc21054" w:history="1">
        <w:r>
          <w:rPr>
            <w:rFonts w:ascii="仿宋" w:eastAsia="仿宋" w:hAnsi="仿宋" w:cs="仿宋" w:hint="eastAsia"/>
            <w:lang w:eastAsia="zh-CN"/>
          </w:rPr>
          <w:t>(二)、土建工程设计年限及安全等级</w:t>
        </w:r>
        <w:r>
          <w:tab/>
        </w:r>
        <w:r>
          <w:fldChar w:fldCharType="begin"/>
        </w:r>
        <w:r>
          <w:instrText xml:space="preserve"> PAGEREF _Toc21054 \h </w:instrText>
        </w:r>
        <w:r>
          <w:fldChar w:fldCharType="separate"/>
        </w:r>
        <w:r>
          <w:t>4</w:t>
        </w:r>
        <w:r>
          <w:fldChar w:fldCharType="end"/>
        </w:r>
      </w:hyperlink>
    </w:p>
    <w:p>
      <w:pPr>
        <w:pStyle w:val="TOC2"/>
        <w:tabs>
          <w:tab w:val="right" w:leader="dot" w:pos="8306"/>
        </w:tabs>
      </w:pPr>
      <w:hyperlink w:anchor="_Toc31877" w:history="1">
        <w:r>
          <w:rPr>
            <w:rFonts w:ascii="仿宋" w:eastAsia="仿宋" w:hAnsi="仿宋" w:cs="仿宋" w:hint="eastAsia"/>
            <w:lang w:eastAsia="zh-CN"/>
          </w:rPr>
          <w:t>(三)、建筑工程设计总体要求</w:t>
        </w:r>
        <w:r>
          <w:tab/>
        </w:r>
        <w:r>
          <w:fldChar w:fldCharType="begin"/>
        </w:r>
        <w:r>
          <w:instrText xml:space="preserve"> PAGEREF _Toc31877 \h </w:instrText>
        </w:r>
        <w:r>
          <w:fldChar w:fldCharType="separate"/>
        </w:r>
        <w:r>
          <w:t>5</w:t>
        </w:r>
        <w:r>
          <w:fldChar w:fldCharType="end"/>
        </w:r>
      </w:hyperlink>
    </w:p>
    <w:p>
      <w:pPr>
        <w:pStyle w:val="TOC2"/>
        <w:tabs>
          <w:tab w:val="right" w:leader="dot" w:pos="8306"/>
        </w:tabs>
      </w:pPr>
      <w:hyperlink w:anchor="_Toc32332" w:history="1">
        <w:r>
          <w:rPr>
            <w:rFonts w:ascii="仿宋" w:eastAsia="仿宋" w:hAnsi="仿宋" w:cs="仿宋" w:hint="eastAsia"/>
            <w:lang w:eastAsia="zh-CN"/>
          </w:rPr>
          <w:t>(四)、土建工程建设指标</w:t>
        </w:r>
        <w:r>
          <w:tab/>
        </w:r>
        <w:r>
          <w:fldChar w:fldCharType="begin"/>
        </w:r>
        <w:r>
          <w:instrText xml:space="preserve"> PAGEREF _Toc32332 \h </w:instrText>
        </w:r>
        <w:r>
          <w:fldChar w:fldCharType="separate"/>
        </w:r>
        <w:r>
          <w:t>6</w:t>
        </w:r>
        <w:r>
          <w:fldChar w:fldCharType="end"/>
        </w:r>
      </w:hyperlink>
    </w:p>
    <w:p>
      <w:pPr>
        <w:pStyle w:val="TOC1"/>
        <w:tabs>
          <w:tab w:val="right" w:leader="dot" w:pos="8306"/>
        </w:tabs>
      </w:pPr>
      <w:hyperlink w:anchor="_Toc26388" w:history="1">
        <w:r>
          <w:rPr>
            <w:rFonts w:ascii="仿宋" w:eastAsia="仿宋" w:hAnsi="仿宋" w:cs="仿宋" w:hint="eastAsia"/>
            <w:lang w:eastAsia="zh-CN"/>
          </w:rPr>
          <w:t>二、MODULE-COG检测系统项目建设背景及必要性分析</w:t>
        </w:r>
        <w:r>
          <w:tab/>
        </w:r>
        <w:r>
          <w:fldChar w:fldCharType="begin"/>
        </w:r>
        <w:r>
          <w:instrText xml:space="preserve"> PAGEREF _Toc26388 \h </w:instrText>
        </w:r>
        <w:r>
          <w:fldChar w:fldCharType="separate"/>
        </w:r>
        <w:r>
          <w:t>6</w:t>
        </w:r>
        <w:r>
          <w:fldChar w:fldCharType="end"/>
        </w:r>
      </w:hyperlink>
    </w:p>
    <w:p>
      <w:pPr>
        <w:pStyle w:val="TOC2"/>
        <w:tabs>
          <w:tab w:val="right" w:leader="dot" w:pos="8306"/>
        </w:tabs>
      </w:pPr>
      <w:hyperlink w:anchor="_Toc21138" w:history="1">
        <w:r>
          <w:rPr>
            <w:rFonts w:ascii="仿宋" w:eastAsia="仿宋" w:hAnsi="仿宋" w:cs="仿宋" w:hint="eastAsia"/>
            <w:lang w:eastAsia="zh-CN"/>
          </w:rPr>
          <w:t>(一)、MODULE-COG检测系统项目背景分析</w:t>
        </w:r>
        <w:r>
          <w:tab/>
        </w:r>
        <w:r>
          <w:fldChar w:fldCharType="begin"/>
        </w:r>
        <w:r>
          <w:instrText xml:space="preserve"> PAGEREF _Toc21138 \h </w:instrText>
        </w:r>
        <w:r>
          <w:fldChar w:fldCharType="separate"/>
        </w:r>
        <w:r>
          <w:t>6</w:t>
        </w:r>
        <w:r>
          <w:fldChar w:fldCharType="end"/>
        </w:r>
      </w:hyperlink>
    </w:p>
    <w:p>
      <w:pPr>
        <w:pStyle w:val="TOC2"/>
        <w:tabs>
          <w:tab w:val="right" w:leader="dot" w:pos="8306"/>
        </w:tabs>
      </w:pPr>
      <w:hyperlink w:anchor="_Toc3594" w:history="1">
        <w:r>
          <w:rPr>
            <w:rFonts w:ascii="仿宋" w:eastAsia="仿宋" w:hAnsi="仿宋" w:cs="仿宋" w:hint="eastAsia"/>
            <w:lang w:eastAsia="zh-CN"/>
          </w:rPr>
          <w:t>(二)、MODULE-COG检测系统项目建设必要性分析</w:t>
        </w:r>
        <w:r>
          <w:tab/>
        </w:r>
        <w:r>
          <w:fldChar w:fldCharType="begin"/>
        </w:r>
        <w:r>
          <w:instrText xml:space="preserve"> PAGEREF _Toc3594 \h </w:instrText>
        </w:r>
        <w:r>
          <w:fldChar w:fldCharType="separate"/>
        </w:r>
        <w:r>
          <w:t>8</w:t>
        </w:r>
        <w:r>
          <w:fldChar w:fldCharType="end"/>
        </w:r>
      </w:hyperlink>
    </w:p>
    <w:p>
      <w:pPr>
        <w:pStyle w:val="TOC1"/>
        <w:tabs>
          <w:tab w:val="right" w:leader="dot" w:pos="8306"/>
        </w:tabs>
      </w:pPr>
      <w:hyperlink w:anchor="_Toc21376" w:history="1">
        <w:r>
          <w:rPr>
            <w:rFonts w:ascii="仿宋" w:eastAsia="仿宋" w:hAnsi="仿宋" w:cs="仿宋" w:hint="eastAsia"/>
            <w:lang w:eastAsia="zh-CN"/>
          </w:rPr>
          <w:t>三、产品规划分析</w:t>
        </w:r>
        <w:r>
          <w:tab/>
        </w:r>
        <w:r>
          <w:fldChar w:fldCharType="begin"/>
        </w:r>
        <w:r>
          <w:instrText xml:space="preserve"> PAGEREF _Toc21376 \h </w:instrText>
        </w:r>
        <w:r>
          <w:fldChar w:fldCharType="separate"/>
        </w:r>
        <w:r>
          <w:t>9</w:t>
        </w:r>
        <w:r>
          <w:fldChar w:fldCharType="end"/>
        </w:r>
      </w:hyperlink>
    </w:p>
    <w:p>
      <w:pPr>
        <w:pStyle w:val="TOC2"/>
        <w:tabs>
          <w:tab w:val="right" w:leader="dot" w:pos="8306"/>
        </w:tabs>
      </w:pPr>
      <w:hyperlink w:anchor="_Toc1652" w:history="1">
        <w:r>
          <w:rPr>
            <w:rFonts w:ascii="仿宋" w:eastAsia="仿宋" w:hAnsi="仿宋" w:cs="仿宋" w:hint="eastAsia"/>
            <w:lang w:eastAsia="zh-CN"/>
          </w:rPr>
          <w:t>(一)、产品规划</w:t>
        </w:r>
        <w:r>
          <w:tab/>
        </w:r>
        <w:r>
          <w:fldChar w:fldCharType="begin"/>
        </w:r>
        <w:r>
          <w:instrText xml:space="preserve"> PAGEREF _Toc1652 \h </w:instrText>
        </w:r>
        <w:r>
          <w:fldChar w:fldCharType="separate"/>
        </w:r>
        <w:r>
          <w:t>9</w:t>
        </w:r>
        <w:r>
          <w:fldChar w:fldCharType="end"/>
        </w:r>
      </w:hyperlink>
    </w:p>
    <w:p>
      <w:pPr>
        <w:pStyle w:val="TOC2"/>
        <w:tabs>
          <w:tab w:val="right" w:leader="dot" w:pos="8306"/>
        </w:tabs>
      </w:pPr>
      <w:hyperlink w:anchor="_Toc25285" w:history="1">
        <w:r>
          <w:rPr>
            <w:rFonts w:ascii="仿宋" w:eastAsia="仿宋" w:hAnsi="仿宋" w:cs="仿宋" w:hint="eastAsia"/>
            <w:lang w:eastAsia="zh-CN"/>
          </w:rPr>
          <w:t>(二)、建设规模</w:t>
        </w:r>
        <w:r>
          <w:tab/>
        </w:r>
        <w:r>
          <w:fldChar w:fldCharType="begin"/>
        </w:r>
        <w:r>
          <w:instrText xml:space="preserve"> PAGEREF _Toc25285 \h </w:instrText>
        </w:r>
        <w:r>
          <w:fldChar w:fldCharType="separate"/>
        </w:r>
        <w:r>
          <w:t>10</w:t>
        </w:r>
        <w:r>
          <w:fldChar w:fldCharType="end"/>
        </w:r>
      </w:hyperlink>
    </w:p>
    <w:p>
      <w:pPr>
        <w:pStyle w:val="TOC1"/>
        <w:tabs>
          <w:tab w:val="right" w:leader="dot" w:pos="8306"/>
        </w:tabs>
      </w:pPr>
      <w:hyperlink w:anchor="_Toc12473" w:history="1">
        <w:r>
          <w:rPr>
            <w:rFonts w:ascii="仿宋" w:eastAsia="仿宋" w:hAnsi="仿宋" w:cs="仿宋" w:hint="eastAsia"/>
            <w:lang w:eastAsia="zh-CN"/>
          </w:rPr>
          <w:t>四、市场分析、调研</w:t>
        </w:r>
        <w:r>
          <w:tab/>
        </w:r>
        <w:r>
          <w:fldChar w:fldCharType="begin"/>
        </w:r>
        <w:r>
          <w:instrText xml:space="preserve"> PAGEREF _Toc12473 \h </w:instrText>
        </w:r>
        <w:r>
          <w:fldChar w:fldCharType="separate"/>
        </w:r>
        <w:r>
          <w:t>11</w:t>
        </w:r>
        <w:r>
          <w:fldChar w:fldCharType="end"/>
        </w:r>
      </w:hyperlink>
    </w:p>
    <w:p>
      <w:pPr>
        <w:pStyle w:val="TOC2"/>
        <w:tabs>
          <w:tab w:val="right" w:leader="dot" w:pos="8306"/>
        </w:tabs>
      </w:pPr>
      <w:hyperlink w:anchor="_Toc5849" w:history="1">
        <w:r>
          <w:rPr>
            <w:rFonts w:ascii="仿宋" w:eastAsia="仿宋" w:hAnsi="仿宋" w:cs="仿宋" w:hint="eastAsia"/>
            <w:lang w:eastAsia="zh-CN"/>
          </w:rPr>
          <w:t>(一)、MODULE-COG检测系统行业分析</w:t>
        </w:r>
        <w:r>
          <w:tab/>
        </w:r>
        <w:r>
          <w:fldChar w:fldCharType="begin"/>
        </w:r>
        <w:r>
          <w:instrText xml:space="preserve"> PAGEREF _Toc5849 \h </w:instrText>
        </w:r>
        <w:r>
          <w:fldChar w:fldCharType="separate"/>
        </w:r>
        <w:r>
          <w:t>11</w:t>
        </w:r>
        <w:r>
          <w:fldChar w:fldCharType="end"/>
        </w:r>
      </w:hyperlink>
    </w:p>
    <w:p>
      <w:pPr>
        <w:pStyle w:val="TOC2"/>
        <w:tabs>
          <w:tab w:val="right" w:leader="dot" w:pos="8306"/>
        </w:tabs>
      </w:pPr>
      <w:hyperlink w:anchor="_Toc19057" w:history="1">
        <w:r>
          <w:rPr>
            <w:rFonts w:ascii="仿宋" w:eastAsia="仿宋" w:hAnsi="仿宋" w:cs="仿宋" w:hint="eastAsia"/>
            <w:lang w:eastAsia="zh-CN"/>
          </w:rPr>
          <w:t>(二)、MODULE-COG检测系统市场分析预测</w:t>
        </w:r>
        <w:r>
          <w:tab/>
        </w:r>
        <w:r>
          <w:fldChar w:fldCharType="begin"/>
        </w:r>
        <w:r>
          <w:instrText xml:space="preserve"> PAGEREF _Toc19057 \h </w:instrText>
        </w:r>
        <w:r>
          <w:fldChar w:fldCharType="separate"/>
        </w:r>
        <w:r>
          <w:t>12</w:t>
        </w:r>
        <w:r>
          <w:fldChar w:fldCharType="end"/>
        </w:r>
      </w:hyperlink>
    </w:p>
    <w:p>
      <w:pPr>
        <w:pStyle w:val="TOC1"/>
        <w:tabs>
          <w:tab w:val="right" w:leader="dot" w:pos="8306"/>
        </w:tabs>
      </w:pPr>
      <w:hyperlink w:anchor="_Toc15341" w:history="1">
        <w:r>
          <w:rPr>
            <w:rFonts w:ascii="仿宋" w:eastAsia="仿宋" w:hAnsi="仿宋" w:cs="仿宋" w:hint="eastAsia"/>
            <w:lang w:eastAsia="zh-CN"/>
          </w:rPr>
          <w:t>五、MODULE-COG检测系统项目可持续发展</w:t>
        </w:r>
        <w:r>
          <w:tab/>
        </w:r>
        <w:r>
          <w:fldChar w:fldCharType="begin"/>
        </w:r>
        <w:r>
          <w:instrText xml:space="preserve"> PAGEREF _Toc15341 \h </w:instrText>
        </w:r>
        <w:r>
          <w:fldChar w:fldCharType="separate"/>
        </w:r>
        <w:r>
          <w:t>13</w:t>
        </w:r>
        <w:r>
          <w:fldChar w:fldCharType="end"/>
        </w:r>
      </w:hyperlink>
    </w:p>
    <w:p>
      <w:pPr>
        <w:pStyle w:val="TOC2"/>
        <w:tabs>
          <w:tab w:val="right" w:leader="dot" w:pos="8306"/>
        </w:tabs>
      </w:pPr>
      <w:hyperlink w:anchor="_Toc18466" w:history="1">
        <w:r>
          <w:rPr>
            <w:rFonts w:ascii="仿宋" w:eastAsia="仿宋" w:hAnsi="仿宋" w:cs="仿宋" w:hint="eastAsia"/>
            <w:lang w:eastAsia="zh-CN"/>
          </w:rPr>
          <w:t>(一)、可持续战略与实践</w:t>
        </w:r>
        <w:r>
          <w:tab/>
        </w:r>
        <w:r>
          <w:fldChar w:fldCharType="begin"/>
        </w:r>
        <w:r>
          <w:instrText xml:space="preserve"> PAGEREF _Toc18466 \h </w:instrText>
        </w:r>
        <w:r>
          <w:fldChar w:fldCharType="separate"/>
        </w:r>
        <w:r>
          <w:t>13</w:t>
        </w:r>
        <w:r>
          <w:fldChar w:fldCharType="end"/>
        </w:r>
      </w:hyperlink>
    </w:p>
    <w:p>
      <w:pPr>
        <w:pStyle w:val="TOC2"/>
        <w:tabs>
          <w:tab w:val="right" w:leader="dot" w:pos="8306"/>
        </w:tabs>
      </w:pPr>
      <w:hyperlink w:anchor="_Toc12603" w:history="1">
        <w:r>
          <w:rPr>
            <w:rFonts w:ascii="仿宋" w:eastAsia="仿宋" w:hAnsi="仿宋" w:cs="仿宋" w:hint="eastAsia"/>
            <w:lang w:eastAsia="zh-CN"/>
          </w:rPr>
          <w:t>(二)、环保与社会责任</w:t>
        </w:r>
        <w:r>
          <w:tab/>
        </w:r>
        <w:r>
          <w:fldChar w:fldCharType="begin"/>
        </w:r>
        <w:r>
          <w:instrText xml:space="preserve"> PAGEREF _Toc12603 \h </w:instrText>
        </w:r>
        <w:r>
          <w:fldChar w:fldCharType="separate"/>
        </w:r>
        <w:r>
          <w:t>14</w:t>
        </w:r>
        <w:r>
          <w:fldChar w:fldCharType="end"/>
        </w:r>
      </w:hyperlink>
    </w:p>
    <w:p>
      <w:pPr>
        <w:pStyle w:val="TOC1"/>
        <w:tabs>
          <w:tab w:val="right" w:leader="dot" w:pos="8306"/>
        </w:tabs>
      </w:pPr>
      <w:hyperlink w:anchor="_Toc32184" w:history="1">
        <w:r>
          <w:rPr>
            <w:rFonts w:ascii="仿宋" w:eastAsia="仿宋" w:hAnsi="仿宋" w:cs="仿宋" w:hint="eastAsia"/>
            <w:lang w:eastAsia="zh-CN"/>
          </w:rPr>
          <w:t>六、MODULE-COG检测系统项目危机管理</w:t>
        </w:r>
        <w:r>
          <w:tab/>
        </w:r>
        <w:r>
          <w:fldChar w:fldCharType="begin"/>
        </w:r>
        <w:r>
          <w:instrText xml:space="preserve"> PAGEREF _Toc32184 \h </w:instrText>
        </w:r>
        <w:r>
          <w:fldChar w:fldCharType="separate"/>
        </w:r>
        <w:r>
          <w:t>15</w:t>
        </w:r>
        <w:r>
          <w:fldChar w:fldCharType="end"/>
        </w:r>
      </w:hyperlink>
    </w:p>
    <w:p>
      <w:pPr>
        <w:pStyle w:val="TOC2"/>
        <w:tabs>
          <w:tab w:val="right" w:leader="dot" w:pos="8306"/>
        </w:tabs>
      </w:pPr>
      <w:hyperlink w:anchor="_Toc11796" w:history="1">
        <w:r>
          <w:rPr>
            <w:rFonts w:ascii="仿宋" w:eastAsia="仿宋" w:hAnsi="仿宋" w:cs="仿宋" w:hint="eastAsia"/>
            <w:lang w:eastAsia="zh-CN"/>
          </w:rPr>
          <w:t>(一)、危机预警与识别</w:t>
        </w:r>
        <w:r>
          <w:tab/>
        </w:r>
        <w:r>
          <w:fldChar w:fldCharType="begin"/>
        </w:r>
        <w:r>
          <w:instrText xml:space="preserve"> PAGEREF _Toc11796 \h </w:instrText>
        </w:r>
        <w:r>
          <w:fldChar w:fldCharType="separate"/>
        </w:r>
        <w:r>
          <w:t>15</w:t>
        </w:r>
        <w:r>
          <w:fldChar w:fldCharType="end"/>
        </w:r>
      </w:hyperlink>
    </w:p>
    <w:p>
      <w:pPr>
        <w:pStyle w:val="TOC2"/>
        <w:tabs>
          <w:tab w:val="right" w:leader="dot" w:pos="8306"/>
        </w:tabs>
      </w:pPr>
      <w:hyperlink w:anchor="_Toc5111" w:history="1">
        <w:r>
          <w:rPr>
            <w:rFonts w:ascii="仿宋" w:eastAsia="仿宋" w:hAnsi="仿宋" w:cs="仿宋" w:hint="eastAsia"/>
            <w:lang w:eastAsia="zh-CN"/>
          </w:rPr>
          <w:t>(二)、危机应对与恢复</w:t>
        </w:r>
        <w:r>
          <w:tab/>
        </w:r>
        <w:r>
          <w:fldChar w:fldCharType="begin"/>
        </w:r>
        <w:r>
          <w:instrText xml:space="preserve"> PAGEREF _Toc5111 \h </w:instrText>
        </w:r>
        <w:r>
          <w:fldChar w:fldCharType="separate"/>
        </w:r>
        <w:r>
          <w:t>16</w:t>
        </w:r>
        <w:r>
          <w:fldChar w:fldCharType="end"/>
        </w:r>
      </w:hyperlink>
    </w:p>
    <w:p>
      <w:pPr>
        <w:pStyle w:val="TOC1"/>
        <w:tabs>
          <w:tab w:val="right" w:leader="dot" w:pos="8306"/>
        </w:tabs>
      </w:pPr>
      <w:hyperlink w:anchor="_Toc5147" w:history="1">
        <w:r>
          <w:rPr>
            <w:rFonts w:ascii="仿宋" w:eastAsia="仿宋" w:hAnsi="仿宋" w:cs="仿宋" w:hint="eastAsia"/>
            <w:lang w:eastAsia="zh-CN"/>
          </w:rPr>
          <w:t>七、MODULE-COG检测系统项目投资规划</w:t>
        </w:r>
        <w:r>
          <w:tab/>
        </w:r>
        <w:r>
          <w:fldChar w:fldCharType="begin"/>
        </w:r>
        <w:r>
          <w:instrText xml:space="preserve"> PAGEREF _Toc5147 \h </w:instrText>
        </w:r>
        <w:r>
          <w:fldChar w:fldCharType="separate"/>
        </w:r>
        <w:r>
          <w:t>18</w:t>
        </w:r>
        <w:r>
          <w:fldChar w:fldCharType="end"/>
        </w:r>
      </w:hyperlink>
    </w:p>
    <w:p>
      <w:pPr>
        <w:pStyle w:val="TOC2"/>
        <w:tabs>
          <w:tab w:val="right" w:leader="dot" w:pos="8306"/>
        </w:tabs>
      </w:pPr>
      <w:hyperlink w:anchor="_Toc31283" w:history="1">
        <w:r>
          <w:rPr>
            <w:rFonts w:ascii="仿宋" w:eastAsia="仿宋" w:hAnsi="仿宋" w:cs="仿宋" w:hint="eastAsia"/>
            <w:lang w:eastAsia="zh-CN"/>
          </w:rPr>
          <w:t>(一)、MODULE-COG检测系统项目总投资估算</w:t>
        </w:r>
        <w:r>
          <w:tab/>
        </w:r>
        <w:r>
          <w:fldChar w:fldCharType="begin"/>
        </w:r>
        <w:r>
          <w:instrText xml:space="preserve"> PAGEREF _Toc31283 \h </w:instrText>
        </w:r>
        <w:r>
          <w:fldChar w:fldCharType="separate"/>
        </w:r>
        <w:r>
          <w:t>18</w:t>
        </w:r>
        <w:r>
          <w:fldChar w:fldCharType="end"/>
        </w:r>
      </w:hyperlink>
    </w:p>
    <w:p>
      <w:pPr>
        <w:pStyle w:val="TOC2"/>
        <w:tabs>
          <w:tab w:val="right" w:leader="dot" w:pos="8306"/>
        </w:tabs>
      </w:pPr>
      <w:hyperlink w:anchor="_Toc24715" w:history="1">
        <w:r>
          <w:rPr>
            <w:rFonts w:ascii="仿宋" w:eastAsia="仿宋" w:hAnsi="仿宋" w:cs="仿宋" w:hint="eastAsia"/>
            <w:lang w:eastAsia="zh-CN"/>
          </w:rPr>
          <w:t>(二)、资金筹措</w:t>
        </w:r>
        <w:r>
          <w:tab/>
        </w:r>
        <w:r>
          <w:fldChar w:fldCharType="begin"/>
        </w:r>
        <w:r>
          <w:instrText xml:space="preserve"> PAGEREF _Toc24715 \h </w:instrText>
        </w:r>
        <w:r>
          <w:fldChar w:fldCharType="separate"/>
        </w:r>
        <w:r>
          <w:t>19</w:t>
        </w:r>
        <w:r>
          <w:fldChar w:fldCharType="end"/>
        </w:r>
      </w:hyperlink>
    </w:p>
    <w:p>
      <w:pPr>
        <w:pStyle w:val="TOC1"/>
        <w:tabs>
          <w:tab w:val="right" w:leader="dot" w:pos="8306"/>
        </w:tabs>
      </w:pPr>
      <w:hyperlink w:anchor="_Toc16147" w:history="1">
        <w:r>
          <w:rPr>
            <w:rFonts w:ascii="仿宋" w:eastAsia="仿宋" w:hAnsi="仿宋" w:cs="仿宋" w:hint="eastAsia"/>
            <w:lang w:eastAsia="zh-CN"/>
          </w:rPr>
          <w:t>八、MODULE-COG检测系统项目财务管理</w:t>
        </w:r>
        <w:r>
          <w:tab/>
        </w:r>
        <w:r>
          <w:fldChar w:fldCharType="begin"/>
        </w:r>
        <w:r>
          <w:instrText xml:space="preserve"> PAGEREF _Toc16147 \h </w:instrText>
        </w:r>
        <w:r>
          <w:fldChar w:fldCharType="separate"/>
        </w:r>
        <w:r>
          <w:t>20</w:t>
        </w:r>
        <w:r>
          <w:fldChar w:fldCharType="end"/>
        </w:r>
      </w:hyperlink>
    </w:p>
    <w:p>
      <w:pPr>
        <w:pStyle w:val="TOC2"/>
        <w:tabs>
          <w:tab w:val="right" w:leader="dot" w:pos="8306"/>
        </w:tabs>
      </w:pPr>
      <w:hyperlink w:anchor="_Toc7292" w:history="1">
        <w:r>
          <w:rPr>
            <w:rFonts w:ascii="仿宋" w:eastAsia="仿宋" w:hAnsi="仿宋" w:cs="仿宋" w:hint="eastAsia"/>
            <w:lang w:eastAsia="zh-CN"/>
          </w:rPr>
          <w:t>(一)、资金需求大</w:t>
        </w:r>
        <w:r>
          <w:tab/>
        </w:r>
        <w:r>
          <w:fldChar w:fldCharType="begin"/>
        </w:r>
        <w:r>
          <w:instrText xml:space="preserve"> PAGEREF _Toc7292 \h </w:instrText>
        </w:r>
        <w:r>
          <w:fldChar w:fldCharType="separate"/>
        </w:r>
        <w:r>
          <w:t>20</w:t>
        </w:r>
        <w:r>
          <w:fldChar w:fldCharType="end"/>
        </w:r>
      </w:hyperlink>
    </w:p>
    <w:p>
      <w:pPr>
        <w:pStyle w:val="TOC2"/>
        <w:tabs>
          <w:tab w:val="right" w:leader="dot" w:pos="8306"/>
        </w:tabs>
      </w:pPr>
      <w:hyperlink w:anchor="_Toc20526" w:history="1">
        <w:r>
          <w:rPr>
            <w:rFonts w:ascii="仿宋" w:eastAsia="仿宋" w:hAnsi="仿宋" w:cs="仿宋" w:hint="eastAsia"/>
            <w:lang w:eastAsia="zh-CN"/>
          </w:rPr>
          <w:t>(二)、研发周期长</w:t>
        </w:r>
        <w:r>
          <w:tab/>
        </w:r>
        <w:r>
          <w:fldChar w:fldCharType="begin"/>
        </w:r>
        <w:r>
          <w:instrText xml:space="preserve"> PAGEREF _Toc20526 \h </w:instrText>
        </w:r>
        <w:r>
          <w:fldChar w:fldCharType="separate"/>
        </w:r>
        <w:r>
          <w:t>21</w:t>
        </w:r>
        <w:r>
          <w:fldChar w:fldCharType="end"/>
        </w:r>
      </w:hyperlink>
    </w:p>
    <w:p>
      <w:pPr>
        <w:pStyle w:val="TOC2"/>
        <w:tabs>
          <w:tab w:val="right" w:leader="dot" w:pos="8306"/>
        </w:tabs>
      </w:pPr>
      <w:hyperlink w:anchor="_Toc27778" w:history="1">
        <w:r>
          <w:rPr>
            <w:rFonts w:ascii="仿宋" w:eastAsia="仿宋" w:hAnsi="仿宋" w:cs="仿宋" w:hint="eastAsia"/>
            <w:lang w:eastAsia="zh-CN"/>
          </w:rPr>
          <w:t>(三)、市场风险大</w:t>
        </w:r>
        <w:r>
          <w:tab/>
        </w:r>
        <w:r>
          <w:fldChar w:fldCharType="begin"/>
        </w:r>
        <w:r>
          <w:instrText xml:space="preserve"> PAGEREF _Toc27778 \h </w:instrText>
        </w:r>
        <w:r>
          <w:fldChar w:fldCharType="separate"/>
        </w:r>
        <w:r>
          <w:t>22</w:t>
        </w:r>
        <w:r>
          <w:fldChar w:fldCharType="end"/>
        </w:r>
      </w:hyperlink>
    </w:p>
    <w:p>
      <w:pPr>
        <w:pStyle w:val="TOC2"/>
        <w:tabs>
          <w:tab w:val="right" w:leader="dot" w:pos="8306"/>
        </w:tabs>
      </w:pPr>
      <w:hyperlink w:anchor="_Toc24508" w:history="1">
        <w:r>
          <w:rPr>
            <w:rFonts w:ascii="仿宋" w:eastAsia="仿宋" w:hAnsi="仿宋" w:cs="仿宋" w:hint="eastAsia"/>
            <w:lang w:eastAsia="zh-CN"/>
          </w:rPr>
          <w:t>(四)、利润率高</w:t>
        </w:r>
        <w:r>
          <w:tab/>
        </w:r>
        <w:r>
          <w:fldChar w:fldCharType="begin"/>
        </w:r>
        <w:r>
          <w:instrText xml:space="preserve"> PAGEREF _Toc24508 \h </w:instrText>
        </w:r>
        <w:r>
          <w:fldChar w:fldCharType="separate"/>
        </w:r>
        <w:r>
          <w:t>25</w:t>
        </w:r>
        <w:r>
          <w:fldChar w:fldCharType="end"/>
        </w:r>
      </w:hyperlink>
    </w:p>
    <w:p>
      <w:pPr>
        <w:pStyle w:val="TOC1"/>
        <w:tabs>
          <w:tab w:val="right" w:leader="dot" w:pos="8306"/>
        </w:tabs>
      </w:pPr>
      <w:hyperlink w:anchor="_Toc8734" w:history="1">
        <w:r>
          <w:rPr>
            <w:rFonts w:ascii="仿宋" w:eastAsia="仿宋" w:hAnsi="仿宋" w:cs="仿宋" w:hint="eastAsia"/>
            <w:lang w:eastAsia="zh-CN"/>
          </w:rPr>
          <w:t>九、MODULE-COG检测系统项目风险管理</w:t>
        </w:r>
        <w:r>
          <w:tab/>
        </w:r>
        <w:r>
          <w:fldChar w:fldCharType="begin"/>
        </w:r>
        <w:r>
          <w:instrText xml:space="preserve"> PAGEREF _Toc8734 \h </w:instrText>
        </w:r>
        <w:r>
          <w:fldChar w:fldCharType="separate"/>
        </w:r>
        <w:r>
          <w:t>27</w:t>
        </w:r>
        <w:r>
          <w:fldChar w:fldCharType="end"/>
        </w:r>
      </w:hyperlink>
    </w:p>
    <w:p>
      <w:pPr>
        <w:pStyle w:val="TOC2"/>
        <w:tabs>
          <w:tab w:val="right" w:leader="dot" w:pos="8306"/>
        </w:tabs>
      </w:pPr>
      <w:hyperlink w:anchor="_Toc26809" w:history="1">
        <w:r>
          <w:rPr>
            <w:rFonts w:ascii="仿宋" w:eastAsia="仿宋" w:hAnsi="仿宋" w:cs="仿宋" w:hint="eastAsia"/>
            <w:lang w:eastAsia="zh-CN"/>
          </w:rPr>
          <w:t>(一)、风险识别与评估</w:t>
        </w:r>
        <w:r>
          <w:tab/>
        </w:r>
        <w:r>
          <w:fldChar w:fldCharType="begin"/>
        </w:r>
        <w:r>
          <w:instrText xml:space="preserve"> PAGEREF _Toc26809 \h </w:instrText>
        </w:r>
        <w:r>
          <w:fldChar w:fldCharType="separate"/>
        </w:r>
        <w:r>
          <w:t>27</w:t>
        </w:r>
        <w:r>
          <w:fldChar w:fldCharType="end"/>
        </w:r>
      </w:hyperlink>
    </w:p>
    <w:p>
      <w:pPr>
        <w:pStyle w:val="TOC2"/>
        <w:tabs>
          <w:tab w:val="right" w:leader="dot" w:pos="8306"/>
        </w:tabs>
      </w:pPr>
      <w:hyperlink w:anchor="_Toc1494" w:history="1">
        <w:r>
          <w:rPr>
            <w:rFonts w:ascii="仿宋" w:eastAsia="仿宋" w:hAnsi="仿宋" w:cs="仿宋" w:hint="eastAsia"/>
            <w:lang w:eastAsia="zh-CN"/>
          </w:rPr>
          <w:t>(二)、风险应对策略</w:t>
        </w:r>
        <w:r>
          <w:tab/>
        </w:r>
        <w:r>
          <w:fldChar w:fldCharType="begin"/>
        </w:r>
        <w:r>
          <w:instrText xml:space="preserve"> PAGEREF _Toc1494 \h </w:instrText>
        </w:r>
        <w:r>
          <w:fldChar w:fldCharType="separate"/>
        </w:r>
        <w:r>
          <w:t>28</w:t>
        </w:r>
        <w:r>
          <w:fldChar w:fldCharType="end"/>
        </w:r>
      </w:hyperlink>
    </w:p>
    <w:p>
      <w:pPr>
        <w:pStyle w:val="TOC2"/>
        <w:tabs>
          <w:tab w:val="right" w:leader="dot" w:pos="8306"/>
        </w:tabs>
      </w:pPr>
      <w:hyperlink w:anchor="_Toc19749" w:history="1">
        <w:r>
          <w:rPr>
            <w:rFonts w:ascii="仿宋" w:eastAsia="仿宋" w:hAnsi="仿宋" w:cs="仿宋" w:hint="eastAsia"/>
            <w:lang w:eastAsia="zh-CN"/>
          </w:rPr>
          <w:t>(三)、风险监控与控制</w:t>
        </w:r>
        <w:r>
          <w:tab/>
        </w:r>
        <w:r>
          <w:fldChar w:fldCharType="begin"/>
        </w:r>
        <w:r>
          <w:instrText xml:space="preserve"> PAGEREF _Toc19749 \h </w:instrText>
        </w:r>
        <w:r>
          <w:fldChar w:fldCharType="separate"/>
        </w:r>
        <w:r>
          <w:t>30</w:t>
        </w:r>
        <w:r>
          <w:fldChar w:fldCharType="end"/>
        </w:r>
      </w:hyperlink>
    </w:p>
    <w:p>
      <w:pPr>
        <w:pStyle w:val="TOC1"/>
        <w:tabs>
          <w:tab w:val="right" w:leader="dot" w:pos="8306"/>
        </w:tabs>
      </w:pPr>
      <w:hyperlink w:anchor="_Toc1778" w:history="1">
        <w:r>
          <w:rPr>
            <w:rFonts w:ascii="仿宋" w:eastAsia="仿宋" w:hAnsi="仿宋" w:cs="仿宋" w:hint="eastAsia"/>
            <w:lang w:eastAsia="zh-CN"/>
          </w:rPr>
          <w:t>十、MODULE-COG检测系统项目经营效益</w:t>
        </w:r>
        <w:r>
          <w:tab/>
        </w:r>
        <w:r>
          <w:fldChar w:fldCharType="begin"/>
        </w:r>
        <w:r>
          <w:instrText xml:space="preserve"> PAGEREF _Toc1778 \h </w:instrText>
        </w:r>
        <w:r>
          <w:fldChar w:fldCharType="separate"/>
        </w:r>
        <w:r>
          <w:t>31</w:t>
        </w:r>
        <w:r>
          <w:fldChar w:fldCharType="end"/>
        </w:r>
      </w:hyperlink>
    </w:p>
    <w:p>
      <w:pPr>
        <w:pStyle w:val="TOC2"/>
        <w:tabs>
          <w:tab w:val="right" w:leader="dot" w:pos="8306"/>
        </w:tabs>
      </w:pPr>
      <w:hyperlink w:anchor="_Toc10061" w:history="1">
        <w:r>
          <w:rPr>
            <w:rFonts w:ascii="仿宋" w:eastAsia="仿宋" w:hAnsi="仿宋" w:cs="仿宋" w:hint="eastAsia"/>
            <w:lang w:eastAsia="zh-CN"/>
          </w:rPr>
          <w:t>(一)、经济评价财务测算</w:t>
        </w:r>
        <w:r>
          <w:tab/>
        </w:r>
        <w:r>
          <w:fldChar w:fldCharType="begin"/>
        </w:r>
        <w:r>
          <w:instrText xml:space="preserve"> PAGEREF _Toc10061 \h </w:instrText>
        </w:r>
        <w:r>
          <w:fldChar w:fldCharType="separate"/>
        </w:r>
        <w:r>
          <w:t>31</w:t>
        </w:r>
        <w:r>
          <w:fldChar w:fldCharType="end"/>
        </w:r>
      </w:hyperlink>
    </w:p>
    <w:p>
      <w:pPr>
        <w:pStyle w:val="TOC2"/>
        <w:tabs>
          <w:tab w:val="right" w:leader="dot" w:pos="8306"/>
        </w:tabs>
      </w:pPr>
      <w:hyperlink w:anchor="_Toc9770" w:history="1">
        <w:r>
          <w:rPr>
            <w:rFonts w:ascii="仿宋" w:eastAsia="仿宋" w:hAnsi="仿宋" w:cs="仿宋" w:hint="eastAsia"/>
            <w:lang w:eastAsia="zh-CN"/>
          </w:rPr>
          <w:t>(二)、MODULE-COG检测系统项目盈利能力分析</w:t>
        </w:r>
        <w:r>
          <w:tab/>
        </w:r>
        <w:r>
          <w:fldChar w:fldCharType="begin"/>
        </w:r>
        <w:r>
          <w:instrText xml:space="preserve"> PAGEREF _Toc9770 \h </w:instrText>
        </w:r>
        <w:r>
          <w:fldChar w:fldCharType="separate"/>
        </w:r>
        <w:r>
          <w:t>33</w:t>
        </w:r>
        <w:r>
          <w:fldChar w:fldCharType="end"/>
        </w:r>
      </w:hyperlink>
    </w:p>
    <w:p>
      <w:pPr>
        <w:pStyle w:val="TOC1"/>
        <w:tabs>
          <w:tab w:val="right" w:leader="dot" w:pos="8306"/>
        </w:tabs>
      </w:pPr>
      <w:hyperlink w:anchor="_Toc28215" w:history="1">
        <w:r>
          <w:rPr>
            <w:rFonts w:ascii="仿宋" w:eastAsia="仿宋" w:hAnsi="仿宋" w:cs="仿宋" w:hint="eastAsia"/>
            <w:lang w:eastAsia="zh-CN"/>
          </w:rPr>
          <w:t>十一、MODULE-COG检测系统项目环境影响分析</w:t>
        </w:r>
        <w:r>
          <w:tab/>
        </w:r>
        <w:r>
          <w:fldChar w:fldCharType="begin"/>
        </w:r>
        <w:r>
          <w:instrText xml:space="preserve"> PAGEREF _Toc28215 \h </w:instrText>
        </w:r>
        <w:r>
          <w:fldChar w:fldCharType="separate"/>
        </w:r>
        <w:r>
          <w:t>34</w:t>
        </w:r>
        <w:r>
          <w:fldChar w:fldCharType="end"/>
        </w:r>
      </w:hyperlink>
    </w:p>
    <w:p>
      <w:pPr>
        <w:pStyle w:val="TOC2"/>
        <w:tabs>
          <w:tab w:val="right" w:leader="dot" w:pos="8306"/>
        </w:tabs>
      </w:pPr>
      <w:hyperlink w:anchor="_Toc23248" w:history="1">
        <w:r>
          <w:rPr>
            <w:rFonts w:ascii="仿宋" w:eastAsia="仿宋" w:hAnsi="仿宋" w:cs="仿宋" w:hint="eastAsia"/>
            <w:lang w:eastAsia="zh-CN"/>
          </w:rPr>
          <w:t>(一)、建设区域环境质量现状</w:t>
        </w:r>
        <w:r>
          <w:tab/>
        </w:r>
        <w:r>
          <w:fldChar w:fldCharType="begin"/>
        </w:r>
        <w:r>
          <w:instrText xml:space="preserve"> PAGEREF _Toc23248 \h </w:instrText>
        </w:r>
        <w:r>
          <w:fldChar w:fldCharType="separate"/>
        </w:r>
        <w:r>
          <w:t>34</w:t>
        </w:r>
        <w:r>
          <w:fldChar w:fldCharType="end"/>
        </w:r>
      </w:hyperlink>
    </w:p>
    <w:p>
      <w:pPr>
        <w:pStyle w:val="TOC2"/>
        <w:tabs>
          <w:tab w:val="right" w:leader="dot" w:pos="8306"/>
        </w:tabs>
      </w:pPr>
      <w:hyperlink w:anchor="_Toc20146" w:history="1">
        <w:r>
          <w:rPr>
            <w:rFonts w:ascii="仿宋" w:eastAsia="仿宋" w:hAnsi="仿宋" w:cs="仿宋" w:hint="eastAsia"/>
            <w:lang w:eastAsia="zh-CN"/>
          </w:rPr>
          <w:t>(二)、建设期环境保护</w:t>
        </w:r>
        <w:r>
          <w:tab/>
        </w:r>
        <w:r>
          <w:fldChar w:fldCharType="begin"/>
        </w:r>
        <w:r>
          <w:instrText xml:space="preserve"> PAGEREF _Toc20146 \h </w:instrText>
        </w:r>
        <w:r>
          <w:fldChar w:fldCharType="separate"/>
        </w:r>
        <w:r>
          <w:t>35</w:t>
        </w:r>
        <w:r>
          <w:fldChar w:fldCharType="end"/>
        </w:r>
      </w:hyperlink>
    </w:p>
    <w:p>
      <w:pPr>
        <w:pStyle w:val="TOC2"/>
        <w:tabs>
          <w:tab w:val="right" w:leader="dot" w:pos="8306"/>
        </w:tabs>
      </w:pPr>
      <w:hyperlink w:anchor="_Toc28217" w:history="1">
        <w:r>
          <w:rPr>
            <w:rFonts w:ascii="仿宋" w:eastAsia="仿宋" w:hAnsi="仿宋" w:cs="仿宋" w:hint="eastAsia"/>
            <w:lang w:eastAsia="zh-CN"/>
          </w:rPr>
          <w:t>(三)、运营期环境保护</w:t>
        </w:r>
        <w:r>
          <w:tab/>
        </w:r>
        <w:r>
          <w:fldChar w:fldCharType="begin"/>
        </w:r>
        <w:r>
          <w:instrText xml:space="preserve"> PAGEREF _Toc28217 \h </w:instrText>
        </w:r>
        <w:r>
          <w:fldChar w:fldCharType="separate"/>
        </w:r>
        <w:r>
          <w:t>37</w:t>
        </w:r>
        <w:r>
          <w:fldChar w:fldCharType="end"/>
        </w:r>
      </w:hyperlink>
    </w:p>
    <w:p>
      <w:pPr>
        <w:pStyle w:val="TOC2"/>
        <w:tabs>
          <w:tab w:val="right" w:leader="dot" w:pos="8306"/>
        </w:tabs>
      </w:pPr>
      <w:hyperlink w:anchor="_Toc26001" w:history="1">
        <w:r>
          <w:rPr>
            <w:rFonts w:ascii="仿宋" w:eastAsia="仿宋" w:hAnsi="仿宋" w:cs="仿宋" w:hint="eastAsia"/>
            <w:lang w:eastAsia="zh-CN"/>
          </w:rPr>
          <w:t>(四)、MODULE-COG检测系统项目建设对区域经济的影响</w:t>
        </w:r>
        <w:r>
          <w:tab/>
        </w:r>
        <w:r>
          <w:fldChar w:fldCharType="begin"/>
        </w:r>
        <w:r>
          <w:instrText xml:space="preserve"> PAGEREF _Toc26001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6" w:history="1">
        <w:r>
          <w:rPr>
            <w:rFonts w:ascii="仿宋" w:eastAsia="仿宋" w:hAnsi="仿宋" w:cs="仿宋" w:hint="eastAsia"/>
            <w:lang w:eastAsia="zh-CN"/>
          </w:rPr>
          <w:t>(五)、废弃物处理</w:t>
        </w:r>
        <w:r>
          <w:tab/>
        </w:r>
        <w:r>
          <w:fldChar w:fldCharType="begin"/>
        </w:r>
        <w:r>
          <w:instrText xml:space="preserve"> PAGEREF _Toc26476 \h </w:instrText>
        </w:r>
        <w:r>
          <w:fldChar w:fldCharType="separate"/>
        </w:r>
        <w:r>
          <w:t>40</w:t>
        </w:r>
        <w:r>
          <w:fldChar w:fldCharType="end"/>
        </w:r>
      </w:hyperlink>
    </w:p>
    <w:p>
      <w:pPr>
        <w:pStyle w:val="TOC2"/>
        <w:tabs>
          <w:tab w:val="right" w:leader="dot" w:pos="8306"/>
        </w:tabs>
      </w:pPr>
      <w:hyperlink w:anchor="_Toc11551" w:history="1">
        <w:r>
          <w:rPr>
            <w:rFonts w:ascii="仿宋" w:eastAsia="仿宋" w:hAnsi="仿宋" w:cs="仿宋" w:hint="eastAsia"/>
            <w:lang w:eastAsia="zh-CN"/>
          </w:rPr>
          <w:t>(六)、特殊环境影响分析</w:t>
        </w:r>
        <w:r>
          <w:tab/>
        </w:r>
        <w:r>
          <w:fldChar w:fldCharType="begin"/>
        </w:r>
        <w:r>
          <w:instrText xml:space="preserve"> PAGEREF _Toc11551 \h </w:instrText>
        </w:r>
        <w:r>
          <w:fldChar w:fldCharType="separate"/>
        </w:r>
        <w:r>
          <w:t>41</w:t>
        </w:r>
        <w:r>
          <w:fldChar w:fldCharType="end"/>
        </w:r>
      </w:hyperlink>
    </w:p>
    <w:p>
      <w:pPr>
        <w:pStyle w:val="TOC2"/>
        <w:tabs>
          <w:tab w:val="right" w:leader="dot" w:pos="8306"/>
        </w:tabs>
      </w:pPr>
      <w:hyperlink w:anchor="_Toc12650" w:history="1">
        <w:r>
          <w:rPr>
            <w:rFonts w:ascii="仿宋" w:eastAsia="仿宋" w:hAnsi="仿宋" w:cs="仿宋" w:hint="eastAsia"/>
            <w:lang w:eastAsia="zh-CN"/>
          </w:rPr>
          <w:t>(七)、清洁生产</w:t>
        </w:r>
        <w:r>
          <w:tab/>
        </w:r>
        <w:r>
          <w:fldChar w:fldCharType="begin"/>
        </w:r>
        <w:r>
          <w:instrText xml:space="preserve"> PAGEREF _Toc12650 \h </w:instrText>
        </w:r>
        <w:r>
          <w:fldChar w:fldCharType="separate"/>
        </w:r>
        <w:r>
          <w:t>42</w:t>
        </w:r>
        <w:r>
          <w:fldChar w:fldCharType="end"/>
        </w:r>
      </w:hyperlink>
    </w:p>
    <w:p>
      <w:pPr>
        <w:pStyle w:val="TOC2"/>
        <w:tabs>
          <w:tab w:val="right" w:leader="dot" w:pos="8306"/>
        </w:tabs>
      </w:pPr>
      <w:hyperlink w:anchor="_Toc16078" w:history="1">
        <w:r>
          <w:rPr>
            <w:rFonts w:ascii="仿宋" w:eastAsia="仿宋" w:hAnsi="仿宋" w:cs="仿宋" w:hint="eastAsia"/>
            <w:lang w:eastAsia="zh-CN"/>
          </w:rPr>
          <w:t>(八)、环境保护综合评价</w:t>
        </w:r>
        <w:r>
          <w:tab/>
        </w:r>
        <w:r>
          <w:fldChar w:fldCharType="begin"/>
        </w:r>
        <w:r>
          <w:instrText xml:space="preserve"> PAGEREF _Toc16078 \h </w:instrText>
        </w:r>
        <w:r>
          <w:fldChar w:fldCharType="separate"/>
        </w:r>
        <w:r>
          <w:t>44</w:t>
        </w:r>
        <w:r>
          <w:fldChar w:fldCharType="end"/>
        </w:r>
      </w:hyperlink>
    </w:p>
    <w:p>
      <w:pPr>
        <w:pStyle w:val="TOC1"/>
        <w:tabs>
          <w:tab w:val="right" w:leader="dot" w:pos="8306"/>
        </w:tabs>
      </w:pPr>
      <w:hyperlink w:anchor="_Toc14471" w:history="1">
        <w:r>
          <w:rPr>
            <w:rFonts w:ascii="仿宋" w:eastAsia="仿宋" w:hAnsi="仿宋" w:cs="仿宋" w:hint="eastAsia"/>
            <w:lang w:eastAsia="zh-CN"/>
          </w:rPr>
          <w:t>十二、MODULE-COG检测系统项目人力资源培养与发展</w:t>
        </w:r>
        <w:r>
          <w:tab/>
        </w:r>
        <w:r>
          <w:fldChar w:fldCharType="begin"/>
        </w:r>
        <w:r>
          <w:instrText xml:space="preserve"> PAGEREF _Toc14471 \h </w:instrText>
        </w:r>
        <w:r>
          <w:fldChar w:fldCharType="separate"/>
        </w:r>
        <w:r>
          <w:t>45</w:t>
        </w:r>
        <w:r>
          <w:fldChar w:fldCharType="end"/>
        </w:r>
      </w:hyperlink>
    </w:p>
    <w:p>
      <w:pPr>
        <w:pStyle w:val="TOC2"/>
        <w:tabs>
          <w:tab w:val="right" w:leader="dot" w:pos="8306"/>
        </w:tabs>
      </w:pPr>
      <w:hyperlink w:anchor="_Toc21412" w:history="1">
        <w:r>
          <w:rPr>
            <w:rFonts w:ascii="仿宋" w:eastAsia="仿宋" w:hAnsi="仿宋" w:cs="仿宋" w:hint="eastAsia"/>
            <w:lang w:eastAsia="zh-CN"/>
          </w:rPr>
          <w:t>(一)、人才需求与规划</w:t>
        </w:r>
        <w:r>
          <w:tab/>
        </w:r>
        <w:r>
          <w:fldChar w:fldCharType="begin"/>
        </w:r>
        <w:r>
          <w:instrText xml:space="preserve"> PAGEREF _Toc21412 \h </w:instrText>
        </w:r>
        <w:r>
          <w:fldChar w:fldCharType="separate"/>
        </w:r>
        <w:r>
          <w:t>45</w:t>
        </w:r>
        <w:r>
          <w:fldChar w:fldCharType="end"/>
        </w:r>
      </w:hyperlink>
    </w:p>
    <w:p>
      <w:pPr>
        <w:pStyle w:val="TOC2"/>
        <w:tabs>
          <w:tab w:val="right" w:leader="dot" w:pos="8306"/>
        </w:tabs>
      </w:pPr>
      <w:hyperlink w:anchor="_Toc24486" w:history="1">
        <w:r>
          <w:rPr>
            <w:rFonts w:ascii="仿宋" w:eastAsia="仿宋" w:hAnsi="仿宋" w:cs="仿宋" w:hint="eastAsia"/>
            <w:lang w:eastAsia="zh-CN"/>
          </w:rPr>
          <w:t>(二)、培训与发展计划</w:t>
        </w:r>
        <w:r>
          <w:tab/>
        </w:r>
        <w:r>
          <w:fldChar w:fldCharType="begin"/>
        </w:r>
        <w:r>
          <w:instrText xml:space="preserve"> PAGEREF _Toc24486 \h </w:instrText>
        </w:r>
        <w:r>
          <w:fldChar w:fldCharType="separate"/>
        </w:r>
        <w:r>
          <w:t>45</w:t>
        </w:r>
        <w:r>
          <w:fldChar w:fldCharType="end"/>
        </w:r>
      </w:hyperlink>
    </w:p>
    <w:p>
      <w:pPr>
        <w:pStyle w:val="TOC1"/>
        <w:tabs>
          <w:tab w:val="right" w:leader="dot" w:pos="8306"/>
        </w:tabs>
      </w:pPr>
      <w:hyperlink w:anchor="_Toc262" w:history="1">
        <w:r>
          <w:rPr>
            <w:rFonts w:ascii="仿宋" w:eastAsia="仿宋" w:hAnsi="仿宋" w:cs="仿宋" w:hint="eastAsia"/>
            <w:lang w:eastAsia="zh-CN"/>
          </w:rPr>
          <w:t>十三、质量管理体系</w:t>
        </w:r>
        <w:r>
          <w:tab/>
        </w:r>
        <w:r>
          <w:fldChar w:fldCharType="begin"/>
        </w:r>
        <w:r>
          <w:instrText xml:space="preserve"> PAGEREF _Toc262 \h </w:instrText>
        </w:r>
        <w:r>
          <w:fldChar w:fldCharType="separate"/>
        </w:r>
        <w:r>
          <w:t>46</w:t>
        </w:r>
        <w:r>
          <w:fldChar w:fldCharType="end"/>
        </w:r>
      </w:hyperlink>
    </w:p>
    <w:p>
      <w:pPr>
        <w:pStyle w:val="TOC2"/>
        <w:tabs>
          <w:tab w:val="right" w:leader="dot" w:pos="8306"/>
        </w:tabs>
      </w:pPr>
      <w:hyperlink w:anchor="_Toc29794" w:history="1">
        <w:r>
          <w:rPr>
            <w:rFonts w:ascii="仿宋" w:eastAsia="仿宋" w:hAnsi="仿宋" w:cs="仿宋" w:hint="eastAsia"/>
            <w:lang w:eastAsia="zh-CN"/>
          </w:rPr>
          <w:t>(一)、质量目标与方针</w:t>
        </w:r>
        <w:r>
          <w:tab/>
        </w:r>
        <w:r>
          <w:fldChar w:fldCharType="begin"/>
        </w:r>
        <w:r>
          <w:instrText xml:space="preserve"> PAGEREF _Toc29794 \h </w:instrText>
        </w:r>
        <w:r>
          <w:fldChar w:fldCharType="separate"/>
        </w:r>
        <w:r>
          <w:t>46</w:t>
        </w:r>
        <w:r>
          <w:fldChar w:fldCharType="end"/>
        </w:r>
      </w:hyperlink>
    </w:p>
    <w:p>
      <w:pPr>
        <w:pStyle w:val="TOC2"/>
        <w:tabs>
          <w:tab w:val="right" w:leader="dot" w:pos="8306"/>
        </w:tabs>
      </w:pPr>
      <w:hyperlink w:anchor="_Toc23749" w:history="1">
        <w:r>
          <w:rPr>
            <w:rFonts w:ascii="仿宋" w:eastAsia="仿宋" w:hAnsi="仿宋" w:cs="仿宋" w:hint="eastAsia"/>
            <w:lang w:eastAsia="zh-CN"/>
          </w:rPr>
          <w:t>(二)、质量管理责任</w:t>
        </w:r>
        <w:r>
          <w:tab/>
        </w:r>
        <w:r>
          <w:fldChar w:fldCharType="begin"/>
        </w:r>
        <w:r>
          <w:instrText xml:space="preserve"> PAGEREF _Toc23749 \h </w:instrText>
        </w:r>
        <w:r>
          <w:fldChar w:fldCharType="separate"/>
        </w:r>
        <w:r>
          <w:t>47</w:t>
        </w:r>
        <w:r>
          <w:fldChar w:fldCharType="end"/>
        </w:r>
      </w:hyperlink>
    </w:p>
    <w:p>
      <w:pPr>
        <w:pStyle w:val="TOC2"/>
        <w:tabs>
          <w:tab w:val="right" w:leader="dot" w:pos="8306"/>
        </w:tabs>
      </w:pPr>
      <w:hyperlink w:anchor="_Toc16742" w:history="1">
        <w:r>
          <w:rPr>
            <w:rFonts w:ascii="仿宋" w:eastAsia="仿宋" w:hAnsi="仿宋" w:cs="仿宋" w:hint="eastAsia"/>
            <w:lang w:eastAsia="zh-CN"/>
          </w:rPr>
          <w:t>(三)、质量管理体系文件</w:t>
        </w:r>
        <w:r>
          <w:tab/>
        </w:r>
        <w:r>
          <w:fldChar w:fldCharType="begin"/>
        </w:r>
        <w:r>
          <w:instrText xml:space="preserve"> PAGEREF _Toc16742 \h </w:instrText>
        </w:r>
        <w:r>
          <w:fldChar w:fldCharType="separate"/>
        </w:r>
        <w:r>
          <w:t>49</w:t>
        </w:r>
        <w:r>
          <w:fldChar w:fldCharType="end"/>
        </w:r>
      </w:hyperlink>
    </w:p>
    <w:p>
      <w:pPr>
        <w:pStyle w:val="TOC2"/>
        <w:tabs>
          <w:tab w:val="right" w:leader="dot" w:pos="8306"/>
        </w:tabs>
      </w:pPr>
      <w:hyperlink w:anchor="_Toc19095" w:history="1">
        <w:r>
          <w:rPr>
            <w:rFonts w:ascii="仿宋" w:eastAsia="仿宋" w:hAnsi="仿宋" w:cs="仿宋" w:hint="eastAsia"/>
            <w:lang w:eastAsia="zh-CN"/>
          </w:rPr>
          <w:t>(四)、质量培训与教育</w:t>
        </w:r>
        <w:r>
          <w:tab/>
        </w:r>
        <w:r>
          <w:fldChar w:fldCharType="begin"/>
        </w:r>
        <w:r>
          <w:instrText xml:space="preserve"> PAGEREF _Toc19095 \h </w:instrText>
        </w:r>
        <w:r>
          <w:fldChar w:fldCharType="separate"/>
        </w:r>
        <w:r>
          <w:t>51</w:t>
        </w:r>
        <w:r>
          <w:fldChar w:fldCharType="end"/>
        </w:r>
      </w:hyperlink>
    </w:p>
    <w:p>
      <w:pPr>
        <w:pStyle w:val="TOC2"/>
        <w:tabs>
          <w:tab w:val="right" w:leader="dot" w:pos="8306"/>
        </w:tabs>
      </w:pPr>
      <w:hyperlink w:anchor="_Toc6264" w:history="1">
        <w:r>
          <w:rPr>
            <w:rFonts w:ascii="仿宋" w:eastAsia="仿宋" w:hAnsi="仿宋" w:cs="仿宋" w:hint="eastAsia"/>
            <w:lang w:eastAsia="zh-CN"/>
          </w:rPr>
          <w:t>(五)、质量审核与评价</w:t>
        </w:r>
        <w:r>
          <w:tab/>
        </w:r>
        <w:r>
          <w:fldChar w:fldCharType="begin"/>
        </w:r>
        <w:r>
          <w:instrText xml:space="preserve"> PAGEREF _Toc6264 \h </w:instrText>
        </w:r>
        <w:r>
          <w:fldChar w:fldCharType="separate"/>
        </w:r>
        <w:r>
          <w:t>52</w:t>
        </w:r>
        <w:r>
          <w:fldChar w:fldCharType="end"/>
        </w:r>
      </w:hyperlink>
    </w:p>
    <w:p>
      <w:pPr>
        <w:pStyle w:val="TOC2"/>
        <w:tabs>
          <w:tab w:val="right" w:leader="dot" w:pos="8306"/>
        </w:tabs>
      </w:pPr>
      <w:hyperlink w:anchor="_Toc1640" w:history="1">
        <w:r>
          <w:rPr>
            <w:rFonts w:ascii="仿宋" w:eastAsia="仿宋" w:hAnsi="仿宋" w:cs="仿宋" w:hint="eastAsia"/>
            <w:lang w:eastAsia="zh-CN"/>
          </w:rPr>
          <w:t>(六)、不符合与纠正措施</w:t>
        </w:r>
        <w:r>
          <w:tab/>
        </w:r>
        <w:r>
          <w:fldChar w:fldCharType="begin"/>
        </w:r>
        <w:r>
          <w:instrText xml:space="preserve"> PAGEREF _Toc1640 \h </w:instrText>
        </w:r>
        <w:r>
          <w:fldChar w:fldCharType="separate"/>
        </w:r>
        <w:r>
          <w:t>53</w:t>
        </w:r>
        <w:r>
          <w:fldChar w:fldCharType="end"/>
        </w:r>
      </w:hyperlink>
    </w:p>
    <w:p>
      <w:pPr>
        <w:pStyle w:val="TOC1"/>
        <w:tabs>
          <w:tab w:val="right" w:leader="dot" w:pos="8306"/>
        </w:tabs>
      </w:pPr>
      <w:hyperlink w:anchor="_Toc14864" w:history="1">
        <w:r>
          <w:rPr>
            <w:rFonts w:ascii="仿宋" w:eastAsia="仿宋" w:hAnsi="仿宋" w:cs="仿宋" w:hint="eastAsia"/>
            <w:lang w:eastAsia="zh-CN"/>
          </w:rPr>
          <w:t>十四、MODULE-COG检测系统项目治理与监督</w:t>
        </w:r>
        <w:r>
          <w:tab/>
        </w:r>
        <w:r>
          <w:fldChar w:fldCharType="begin"/>
        </w:r>
        <w:r>
          <w:instrText xml:space="preserve"> PAGEREF _Toc14864 \h </w:instrText>
        </w:r>
        <w:r>
          <w:fldChar w:fldCharType="separate"/>
        </w:r>
        <w:r>
          <w:t>54</w:t>
        </w:r>
        <w:r>
          <w:fldChar w:fldCharType="end"/>
        </w:r>
      </w:hyperlink>
    </w:p>
    <w:p>
      <w:pPr>
        <w:pStyle w:val="TOC2"/>
        <w:tabs>
          <w:tab w:val="right" w:leader="dot" w:pos="8306"/>
        </w:tabs>
      </w:pPr>
      <w:hyperlink w:anchor="_Toc23077" w:history="1">
        <w:r>
          <w:rPr>
            <w:rFonts w:ascii="仿宋" w:eastAsia="仿宋" w:hAnsi="仿宋" w:cs="仿宋" w:hint="eastAsia"/>
            <w:lang w:eastAsia="zh-CN"/>
          </w:rPr>
          <w:t>(一)、MODULE-COG检测系统项目治理结构</w:t>
        </w:r>
        <w:r>
          <w:tab/>
        </w:r>
        <w:r>
          <w:fldChar w:fldCharType="begin"/>
        </w:r>
        <w:r>
          <w:instrText xml:space="preserve"> PAGEREF _Toc23077 \h </w:instrText>
        </w:r>
        <w:r>
          <w:fldChar w:fldCharType="separate"/>
        </w:r>
        <w:r>
          <w:t>54</w:t>
        </w:r>
        <w:r>
          <w:fldChar w:fldCharType="end"/>
        </w:r>
      </w:hyperlink>
    </w:p>
    <w:p>
      <w:pPr>
        <w:pStyle w:val="TOC2"/>
        <w:tabs>
          <w:tab w:val="right" w:leader="dot" w:pos="8306"/>
        </w:tabs>
      </w:pPr>
      <w:hyperlink w:anchor="_Toc28268" w:history="1">
        <w:r>
          <w:rPr>
            <w:rFonts w:ascii="仿宋" w:eastAsia="仿宋" w:hAnsi="仿宋" w:cs="仿宋" w:hint="eastAsia"/>
            <w:lang w:eastAsia="zh-CN"/>
          </w:rPr>
          <w:t>(二)、监督与审计</w:t>
        </w:r>
        <w:r>
          <w:tab/>
        </w:r>
        <w:r>
          <w:fldChar w:fldCharType="begin"/>
        </w:r>
        <w:r>
          <w:instrText xml:space="preserve"> PAGEREF _Toc28268 \h </w:instrText>
        </w:r>
        <w:r>
          <w:fldChar w:fldCharType="separate"/>
        </w:r>
        <w:r>
          <w:t>56</w:t>
        </w:r>
        <w:r>
          <w:fldChar w:fldCharType="end"/>
        </w:r>
      </w:hyperlink>
    </w:p>
    <w:p>
      <w:pPr>
        <w:pStyle w:val="TOC1"/>
        <w:tabs>
          <w:tab w:val="right" w:leader="dot" w:pos="8306"/>
        </w:tabs>
      </w:pPr>
      <w:hyperlink w:anchor="_Toc8945" w:history="1">
        <w:r>
          <w:rPr>
            <w:rFonts w:ascii="仿宋" w:eastAsia="仿宋" w:hAnsi="仿宋" w:cs="仿宋" w:hint="eastAsia"/>
            <w:lang w:eastAsia="zh-CN"/>
          </w:rPr>
          <w:t>十五、风险识别与分类</w:t>
        </w:r>
        <w:r>
          <w:tab/>
        </w:r>
        <w:r>
          <w:fldChar w:fldCharType="begin"/>
        </w:r>
        <w:r>
          <w:instrText xml:space="preserve"> PAGEREF _Toc8945 \h </w:instrText>
        </w:r>
        <w:r>
          <w:fldChar w:fldCharType="separate"/>
        </w:r>
        <w:r>
          <w:t>58</w:t>
        </w:r>
        <w:r>
          <w:fldChar w:fldCharType="end"/>
        </w:r>
      </w:hyperlink>
    </w:p>
    <w:p>
      <w:pPr>
        <w:pStyle w:val="TOC2"/>
        <w:tabs>
          <w:tab w:val="right" w:leader="dot" w:pos="8306"/>
        </w:tabs>
      </w:pPr>
      <w:hyperlink w:anchor="_Toc1155" w:history="1">
        <w:r>
          <w:rPr>
            <w:rFonts w:ascii="仿宋" w:eastAsia="仿宋" w:hAnsi="仿宋" w:cs="仿宋" w:hint="eastAsia"/>
            <w:lang w:eastAsia="zh-CN"/>
          </w:rPr>
          <w:t>(一)、风险识别</w:t>
        </w:r>
        <w:r>
          <w:tab/>
        </w:r>
        <w:r>
          <w:fldChar w:fldCharType="begin"/>
        </w:r>
        <w:r>
          <w:instrText xml:space="preserve"> PAGEREF _Toc1155 \h </w:instrText>
        </w:r>
        <w:r>
          <w:fldChar w:fldCharType="separate"/>
        </w:r>
        <w:r>
          <w:t>58</w:t>
        </w:r>
        <w:r>
          <w:fldChar w:fldCharType="end"/>
        </w:r>
      </w:hyperlink>
    </w:p>
    <w:p>
      <w:pPr>
        <w:pStyle w:val="TOC2"/>
        <w:tabs>
          <w:tab w:val="right" w:leader="dot" w:pos="8306"/>
        </w:tabs>
      </w:pPr>
      <w:hyperlink w:anchor="_Toc10463" w:history="1">
        <w:r>
          <w:rPr>
            <w:rFonts w:ascii="仿宋" w:eastAsia="仿宋" w:hAnsi="仿宋" w:cs="仿宋" w:hint="eastAsia"/>
            <w:lang w:eastAsia="zh-CN"/>
          </w:rPr>
          <w:t>(二)、风险分类</w:t>
        </w:r>
        <w:r>
          <w:tab/>
        </w:r>
        <w:r>
          <w:fldChar w:fldCharType="begin"/>
        </w:r>
        <w:r>
          <w:instrText xml:space="preserve"> PAGEREF _Toc10463 \h </w:instrText>
        </w:r>
        <w:r>
          <w:fldChar w:fldCharType="separate"/>
        </w:r>
        <w:r>
          <w:t>59</w:t>
        </w:r>
        <w:r>
          <w:fldChar w:fldCharType="end"/>
        </w:r>
      </w:hyperlink>
    </w:p>
    <w:p>
      <w:pPr>
        <w:pStyle w:val="TOC1"/>
        <w:tabs>
          <w:tab w:val="right" w:leader="dot" w:pos="8306"/>
        </w:tabs>
      </w:pPr>
      <w:hyperlink w:anchor="_Toc19777" w:history="1">
        <w:r>
          <w:rPr>
            <w:rFonts w:ascii="仿宋" w:eastAsia="仿宋" w:hAnsi="仿宋" w:cs="仿宋" w:hint="eastAsia"/>
            <w:lang w:eastAsia="zh-CN"/>
          </w:rPr>
          <w:t>十六、利益相关者分析与沟通计划</w:t>
        </w:r>
        <w:r>
          <w:tab/>
        </w:r>
        <w:r>
          <w:fldChar w:fldCharType="begin"/>
        </w:r>
        <w:r>
          <w:instrText xml:space="preserve"> PAGEREF _Toc19777 \h </w:instrText>
        </w:r>
        <w:r>
          <w:fldChar w:fldCharType="separate"/>
        </w:r>
        <w:r>
          <w:t>61</w:t>
        </w:r>
        <w:r>
          <w:fldChar w:fldCharType="end"/>
        </w:r>
      </w:hyperlink>
    </w:p>
    <w:p>
      <w:pPr>
        <w:pStyle w:val="TOC2"/>
        <w:tabs>
          <w:tab w:val="right" w:leader="dot" w:pos="8306"/>
        </w:tabs>
      </w:pPr>
      <w:hyperlink w:anchor="_Toc9643" w:history="1">
        <w:r>
          <w:rPr>
            <w:rFonts w:ascii="仿宋" w:eastAsia="仿宋" w:hAnsi="仿宋" w:cs="仿宋" w:hint="eastAsia"/>
            <w:lang w:eastAsia="zh-CN"/>
          </w:rPr>
          <w:t>(一)、利益相关者分析</w:t>
        </w:r>
        <w:r>
          <w:tab/>
        </w:r>
        <w:r>
          <w:fldChar w:fldCharType="begin"/>
        </w:r>
        <w:r>
          <w:instrText xml:space="preserve"> PAGEREF _Toc9643 \h </w:instrText>
        </w:r>
        <w:r>
          <w:fldChar w:fldCharType="separate"/>
        </w:r>
        <w:r>
          <w:t>61</w:t>
        </w:r>
        <w:r>
          <w:fldChar w:fldCharType="end"/>
        </w:r>
      </w:hyperlink>
    </w:p>
    <w:p>
      <w:pPr>
        <w:pStyle w:val="TOC2"/>
        <w:tabs>
          <w:tab w:val="right" w:leader="dot" w:pos="8306"/>
        </w:tabs>
      </w:pPr>
      <w:hyperlink w:anchor="_Toc7664" w:history="1">
        <w:r>
          <w:rPr>
            <w:rFonts w:ascii="仿宋" w:eastAsia="仿宋" w:hAnsi="仿宋" w:cs="仿宋" w:hint="eastAsia"/>
            <w:lang w:eastAsia="zh-CN"/>
          </w:rPr>
          <w:t>(二)、沟通计划</w:t>
        </w:r>
        <w:r>
          <w:tab/>
        </w:r>
        <w:r>
          <w:fldChar w:fldCharType="begin"/>
        </w:r>
        <w:r>
          <w:instrText xml:space="preserve"> PAGEREF _Toc7664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13"/>
      <w:r>
        <w:rPr>
          <w:rFonts w:ascii="仿宋" w:eastAsia="仿宋" w:hAnsi="仿宋" w:cs="仿宋" w:hint="eastAsia"/>
          <w:sz w:val="28"/>
          <w:lang w:eastAsia="zh-CN"/>
        </w:rPr>
        <w:t>一、MODULE-COG检测系统项目土建工程</w:t>
      </w:r>
      <w:bookmarkEnd w:id="2"/>
    </w:p>
    <w:p>
      <w:pPr>
        <w:pStyle w:val="Heading2"/>
        <w:rPr>
          <w:rFonts w:ascii="仿宋" w:eastAsia="仿宋" w:hAnsi="仿宋" w:cs="仿宋" w:hint="eastAsia"/>
          <w:lang w:eastAsia="zh-CN"/>
        </w:rPr>
      </w:pPr>
      <w:bookmarkStart w:id="3" w:name="_Toc166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在MODULE-COG检测系统项目的建筑工程设计中，我们将秉承一系列重要的设计原则，以确保MODULE-COG检测系统项目建筑在功能、美观、可持续性等方面达到最佳效果。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首要原则是确保建筑的功能性得到最大化的发挥。我们将充分理解MODULE-COG检测系统项目的实际需求，合理布局各个功能区域，保证建筑在满足业务需求的同时，提供高效的工作环境。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在建筑设计中，我们将综合考虑建设和运营成本。通过精细的经济效益分析，确保设计方案在高效利用资源的同时，对MODULE-COG检测系统项目的长期盈利能力有积极的贡献。</w:t>
      </w:r>
    </w:p>
    <w:p>
      <w:pPr>
        <w:pStyle w:val="Heading2"/>
        <w:ind w:firstLine="560" w:firstLineChars="200"/>
        <w:rPr>
          <w:rFonts w:ascii="仿宋" w:eastAsia="仿宋" w:hAnsi="仿宋" w:cs="仿宋" w:hint="eastAsia"/>
          <w:sz w:val="28"/>
          <w:lang w:eastAsia="zh-CN"/>
        </w:rPr>
      </w:pPr>
      <w:bookmarkStart w:id="4" w:name="_Toc210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的土建工程设计中，我们将精准设定设计年限，结合MODULE-COG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MODULE-COG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8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MODULE-COG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MODULE-COG检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MODULE-COG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3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本期工程MODULE-COG检测系统项目预计总建筑面积XXX平方米，其中：计容建筑面积XXX平方米，计划建筑工程投资XX万元，占MODULE-COG检测系统项目总投资的XX%。</w:t>
      </w:r>
    </w:p>
    <w:p>
      <w:pPr>
        <w:pStyle w:val="Heading1"/>
        <w:ind w:firstLine="560" w:firstLineChars="200"/>
        <w:rPr>
          <w:rFonts w:ascii="仿宋" w:eastAsia="仿宋" w:hAnsi="仿宋" w:cs="仿宋" w:hint="eastAsia"/>
          <w:sz w:val="28"/>
          <w:lang w:eastAsia="zh-CN"/>
        </w:rPr>
      </w:pPr>
      <w:bookmarkStart w:id="7" w:name="_Toc26388"/>
      <w:r>
        <w:rPr>
          <w:rFonts w:ascii="仿宋" w:eastAsia="仿宋" w:hAnsi="仿宋" w:cs="仿宋" w:hint="eastAsia"/>
          <w:sz w:val="28"/>
          <w:lang w:eastAsia="zh-CN"/>
        </w:rPr>
        <w:t>二、MODULE-COG检测系统项目建设背景及必要性分析</w:t>
      </w:r>
      <w:bookmarkEnd w:id="7"/>
    </w:p>
    <w:p>
      <w:pPr>
        <w:pStyle w:val="Heading2"/>
        <w:rPr>
          <w:rFonts w:ascii="仿宋" w:eastAsia="仿宋" w:hAnsi="仿宋" w:cs="仿宋" w:hint="eastAsia"/>
          <w:lang w:eastAsia="zh-CN"/>
        </w:rPr>
      </w:pPr>
      <w:bookmarkStart w:id="8" w:name="_Toc21138"/>
      <w:r>
        <w:rPr>
          <w:rFonts w:ascii="仿宋" w:eastAsia="仿宋" w:hAnsi="仿宋" w:cs="仿宋" w:hint="eastAsia"/>
          <w:lang w:eastAsia="zh-CN"/>
        </w:rPr>
        <w:t>(一)、MODULE-COG检测系统项目背景分析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MODULE-COG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MODULE-COG检测系统项目在这个潮流中的定位。同时，我们将关注行业内涌现的新兴机遇，以便MODULE-COG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MODULE-COG检测系统项目提供了强大的发展动力。我们将聚焦于行业内最新的技术发展趋势，包括但不限于人工智能、大数据分析、物联网等领域。通过深度的技术研究，我们将确保MODULE-COG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MODULE-COG检测系统项目发展的源泉。我们将投入更多的精力对市场需求进行深入剖析，超越表面的需求，深入挖掘潜在的市场痛点和机遇。通过对市场需求的细致了解，MODULE-COG检测系统项目将更有针对性地设计解决方案，满足市场的多样化需求，从而更好地促进MODULE-COG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MODULE-COG检测系统项目战略至关重要。我们将对竞争态势进行更为深入的分析，包括但不限于市场份额、产品特点、客户满意度等多个维度。通过深度的竞争分析，MODULE-COG检测系统项目将能够更准确地把握市场脉搏，制定具有竞争力的MODULE-COG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MODULE-COG检测系统项目的发展具有直接的影响。我们将进行更为全面的法规和政策分析，了解行业发展中的潜在法律风险和合规挑战。通过充分了解和遵守相关法规，MODULE-COG检测系统项目将确保在法律框架内合法合规运营，为MODULE-COG检测系统项目的稳健发展提供有力支持。</w:t>
      </w:r>
    </w:p>
    <w:p>
      <w:pPr>
        <w:pStyle w:val="Heading2"/>
        <w:ind w:firstLine="560" w:firstLineChars="200"/>
        <w:rPr>
          <w:rFonts w:ascii="仿宋" w:eastAsia="仿宋" w:hAnsi="仿宋" w:cs="仿宋" w:hint="eastAsia"/>
          <w:sz w:val="28"/>
          <w:lang w:eastAsia="zh-CN"/>
        </w:rPr>
      </w:pPr>
      <w:bookmarkStart w:id="9" w:name="_Toc3594"/>
      <w:r>
        <w:rPr>
          <w:rFonts w:ascii="仿宋" w:eastAsia="仿宋" w:hAnsi="仿宋" w:cs="仿宋" w:hint="eastAsia"/>
          <w:sz w:val="28"/>
          <w:lang w:eastAsia="zh-CN"/>
        </w:rPr>
        <w:t>(二)、MODULE-COG检测系统项目建设必要性分析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建设的迫切性源于对行业发展趋势的深刻洞察。我们正处于一个行业变革的时代，科技创新、数字化转型成为企业发展的关键动力。MODULE-COG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MODULE-COG检测系统项目建设不仅仅是为了跟上潮流，更是为了通过技术创新推动企业的持续发展。通过引入先进的技术和解决方案，MODULE-COG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MODULE-COG检测系统项目的建设成为必然选择，通过提高产品质量、拓展服务领域，从而在竞争中获得更多的机会。MODULE-COG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MODULE-COG检测系统项目建设的必要性体现在对客户需求更精准的满足。通过MODULE-COG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建设的背后是对企业持续创新的追求。只有通过不断创新，企业才能在竞争中立于不败之地。MODULE-COG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137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65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MODULE-COG检测系统项目的主要产品是XXXX，预计年产值为XXX万元。这一产品在市场中占据着重要的地位，其广泛的应用范围使得该MODULE-COG检测系统项目的市场前景非常广阔。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ODULE-COG检测系统项目的xxx产品作为重要的原材料之一，将在多个领域发挥关键作用。其在建筑、交通、能源等方面的广泛应用将为整个产业链提供强大的支持，形成产业协同效应。MODULE-COG检测系统项目的年产值XXX万XXX万XXX万万元不仅反映了其在市场上的巨大潜力，更预示着它对国民经济的积极贡献。这种关联度高、涉及面广的产业关系，使得该MODULE-COG检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28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总征地面积为XXXX平方米，相当于约XX.XX亩，其中净用地面积为XXXX平方米，红线范围内相当于约XX.XX亩。这一用地规模充分考虑了MODULE-COG检测系统项目的建设需求，保障了MODULE-COG检测系统项目在合适的空间内得以充分发展。MODULE-COG检测系统项目规划的总建筑面积为XXXX平方米，其中主体工程建设占XXXX平方米，计容建筑面积达XXXX平方米。预计建筑工程的投资将达到XXXX万元，为MODULE-COG检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计划购置的设备共计XXXX台（套），设备购置费用为XXXX万元。这一设备购置计划充分考虑到MODULE-COG检测系统项目的生产需求和技术要求，确保了MODULE-COG检测系统项目在生产运营中具备先进的技术装备和高效的生产能力。设备的合理配置将为MODULE-COG检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计划总投资为XXXX万元，预计年实现营业收入为XXXX万元。这一产能规模的设定旨在确保MODULE-COG检测系统项目能够在投资与回报之间取得平衡，实现长期可持续的发展。MODULE-COG检测系统项目的总投资充分考虑到各个方面的需求，包括用地建设、设备购置等多个环节，以确保MODULE-COG检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47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849"/>
      <w:r>
        <w:rPr>
          <w:rFonts w:ascii="仿宋" w:eastAsia="仿宋" w:hAnsi="仿宋" w:cs="仿宋" w:hint="eastAsia"/>
          <w:lang w:eastAsia="zh-CN"/>
        </w:rPr>
        <w:t>(一)、MODULE-COG检测系统行业分析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行业一直以来都是市场的关注焦点。行业内的发展趋势、竞争态势以及潜在机会都对MODULE-COG检测系统项目的推进产生深远的影响。通过深入研究行业的整体概貌，我们将更好地理解行业的核心特征，为MODULE-COG检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行业，技术一直是推动创新和发展的关键因素。我们将对当前技术趋势进行详尽分析，包括但不限于人工智能、大数据应用、先进制造技术等。这有助于MODULE-COG检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ODULE-COG检测系统项目成功的基础。我们将对主要竞争对手进行深入研究，包括其市场份额、产品特点、市场定位等。通过全面了解竞争对手的优势和劣势，MODULE-COG检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057"/>
      <w:r>
        <w:rPr>
          <w:rFonts w:ascii="仿宋" w:eastAsia="仿宋" w:hAnsi="仿宋" w:cs="仿宋" w:hint="eastAsia"/>
          <w:sz w:val="28"/>
          <w:lang w:eastAsia="zh-CN"/>
        </w:rPr>
        <w:t>(二)、MODULE-COG检测系统市场分析预测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市场规模的深入调研，我们将预测MODULE-COG检测系统市场未来的增长趋势。这包括市场的整体规模、各细分领域的发展趋势等。MODULE-COG检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ODULE-COG检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ODULE-COG检测系统项目实施过程中需要充分考虑的因素。我们将对市场风险进行全面评估，包括但不限于政策法规风险、市场竞争风险、技术变革风险等。通过对潜在风险的深入分析，MODULE-COG检测系统项目可以制定相应的风险缓解策略，降低不确定性对MODULE-COG检测系统项目的影响。</w:t>
      </w:r>
    </w:p>
    <w:p>
      <w:pPr>
        <w:pStyle w:val="Heading1"/>
        <w:ind w:firstLine="560" w:firstLineChars="200"/>
        <w:rPr>
          <w:rFonts w:ascii="仿宋" w:eastAsia="仿宋" w:hAnsi="仿宋" w:cs="仿宋" w:hint="eastAsia"/>
          <w:sz w:val="28"/>
          <w:lang w:eastAsia="zh-CN"/>
        </w:rPr>
      </w:pPr>
      <w:bookmarkStart w:id="16" w:name="_Toc15341"/>
      <w:r>
        <w:rPr>
          <w:rFonts w:ascii="仿宋" w:eastAsia="仿宋" w:hAnsi="仿宋" w:cs="仿宋" w:hint="eastAsia"/>
          <w:sz w:val="28"/>
          <w:lang w:eastAsia="zh-CN"/>
        </w:rPr>
        <w:t>五、MODULE-COG检测系统项目可持续发展</w:t>
      </w:r>
      <w:bookmarkEnd w:id="16"/>
    </w:p>
    <w:p>
      <w:pPr>
        <w:pStyle w:val="Heading2"/>
        <w:rPr>
          <w:rFonts w:ascii="仿宋" w:eastAsia="仿宋" w:hAnsi="仿宋" w:cs="仿宋" w:hint="eastAsia"/>
          <w:lang w:eastAsia="zh-CN"/>
        </w:rPr>
      </w:pPr>
      <w:bookmarkStart w:id="17" w:name="_Toc1846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MODULE-COG检测系统项目中，MODULE-COG检测系统项目团队着眼于未来，明确了可持续发展的战略方向。制定的具体可持续发展目标包括降低资源使用、采用环保技术、最大化社会效益等。这一步骤不仅有助于MODULE-COG检测系统项目在环保和社会责任方面达到最高标准，也为未来提供了明确的指引，确保MODULE-COG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可持续实践的融入MODULE-COG检测系统项目管理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ODULE-COG检测系统项目管理周期。从MODULE-COG检测系统项目规划开始，MODULE-COG检测系统项目团队就考虑了环境和社会的因素。在执行阶段，MODULE-COG检测系统项目团队积极推动绿色技术的应用，优化资源利用。此外，关注员工的社会责任，通过培训和沟通活动提高员工对可持续发展的认知，使他们能够在日常工作中践行可持续实践。这些举措不仅为MODULE-COG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60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ODULE-COG检测系统项目的可持续发展理念，我们深信环保与社会责任是MODULE-COG检测系统项目成功的关键支柱。在MODULE-COG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团队通过引入先进的环保技术、建立高效的废物处理系统以及推动能源节约措施，积极履行环保责任。定期的环保监测和评估确保MODULE-COG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不仅致力于自身可持续发展，还注重对社会的回馈。通过支持社区MODULE-COG检测系统项目、参与慈善事业、提供培训机会等方式，MODULE-COG检测系统项目积极履行社会责任。与当地社区建立积极互动，关注员工的工作与生活平衡，以及员工的身心健康，是MODULE-COG检测系统项目在社会责任层面的关键举措。这样的实践不仅增强了MODULE-COG检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2184"/>
      <w:r>
        <w:rPr>
          <w:rFonts w:ascii="仿宋" w:eastAsia="仿宋" w:hAnsi="仿宋" w:cs="仿宋" w:hint="eastAsia"/>
          <w:sz w:val="28"/>
          <w:lang w:eastAsia="zh-CN"/>
        </w:rPr>
        <w:t>六、MODULE-COG检测系统项目危机管理</w:t>
      </w:r>
      <w:bookmarkEnd w:id="19"/>
    </w:p>
    <w:p>
      <w:pPr>
        <w:pStyle w:val="Heading2"/>
        <w:rPr>
          <w:rFonts w:ascii="仿宋" w:eastAsia="仿宋" w:hAnsi="仿宋" w:cs="仿宋" w:hint="eastAsia"/>
          <w:lang w:eastAsia="zh-CN"/>
        </w:rPr>
      </w:pPr>
      <w:bookmarkStart w:id="20" w:name="_Toc1179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危机管理中，危机预警与识别是确保MODULE-COG检测系统项目稳健运行的核心步骤。通过建立全面的监测机制，MODULE-COG检测系统项目团队旨在及时发现和理解潜在的风险和危机因素，以便采取及时的预防和应对措施，确保MODULE-COG检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ODULE-COG检测系统项目团队全面分析了整个MODULE-COG检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ODULE-COG检测系统项目团队着重于明确定义MODULE-COG检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ODULE-COG检测系统项目进展的持续监控，团队能够及时发现潜在问题并作出迅速反应。MODULE-COG检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在这一阶段，团队的专业素养和反应速度将发挥至关重要的作用，以确保潜在危机能够在初期得到有效的处理，最大程度地减轻负面影响。通过危机预警与识别，MODULE-COG检测系统项目得以更有序、可控地推进。</w:t>
      </w:r>
    </w:p>
    <w:p>
      <w:pPr>
        <w:pStyle w:val="Heading2"/>
        <w:ind w:firstLine="560" w:firstLineChars="200"/>
        <w:rPr>
          <w:rFonts w:ascii="仿宋" w:eastAsia="仿宋" w:hAnsi="仿宋" w:cs="仿宋" w:hint="eastAsia"/>
          <w:sz w:val="28"/>
          <w:lang w:eastAsia="zh-CN"/>
        </w:rPr>
      </w:pPr>
      <w:bookmarkStart w:id="21" w:name="_Toc511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在危机发生时，MODULE-COG检测系统项目团队立即行动，成立了应急小组。该小组的任务是迅速制定并实施紧急应对措施，以最小化潜在损失。以下是采取的主要措施：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暂停MODULE-COG检测系统项目进度：为遏制危机蔓延，MODULE-COG检测系统项目暂时停止进行，以便全面评估当前状况。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资源重新分配：重新评估MODULE-COG检测系统项目资源的分配，确保最大限度地减小损失。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实时沟通：与关键利益相关者建立实时沟通机制，向他们传递MODULE-COG检测系统项目危机的实际状况，保障MODULE-COG检测系统项目核心利益。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https://d.book118.com/885200310304011034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677DF"/>
    <w:rsid w:val="76B677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0031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2024-01-03T16:40:00Z</dcterms:created>
  <dcterms:modified xsi:type="dcterms:W3CDTF">2024-01-03T16:40:33Z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FC36279017C54E18A9FFA75097886356_11</vt:lpwstr>
  </property>
  <property fmtid="{D5CDD505-2E9C-101B-9397-08002B2CF9AE}" pid="3" name="KSOProductBuildVer">
    <vt:lpwstr>2052-12.1.0.16120</vt:lpwstr>
  </property>
</Properties>
</file>