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粮油加工项目规划设计蓝图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23" w:history="1">
        <w:r>
          <w:rPr>
            <w:rFonts w:ascii="仿宋" w:eastAsia="仿宋" w:hAnsi="仿宋" w:cs="仿宋" w:hint="eastAsia"/>
            <w:lang w:eastAsia="zh-CN"/>
          </w:rPr>
          <w:t>概论</w:t>
        </w:r>
        <w:r>
          <w:tab/>
        </w:r>
        <w:r>
          <w:fldChar w:fldCharType="begin"/>
        </w:r>
        <w:r>
          <w:instrText xml:space="preserve"> PAGEREF _Toc17823 \h </w:instrText>
        </w:r>
        <w:r>
          <w:fldChar w:fldCharType="separate"/>
        </w:r>
        <w:r>
          <w:t>3</w:t>
        </w:r>
        <w:r>
          <w:fldChar w:fldCharType="end"/>
        </w:r>
      </w:hyperlink>
    </w:p>
    <w:p>
      <w:pPr>
        <w:pStyle w:val="TOC1"/>
        <w:tabs>
          <w:tab w:val="right" w:leader="dot" w:pos="8306"/>
        </w:tabs>
      </w:pPr>
      <w:hyperlink w:anchor="_Toc1734" w:history="1">
        <w:r>
          <w:rPr>
            <w:rFonts w:ascii="仿宋" w:eastAsia="仿宋" w:hAnsi="仿宋" w:cs="仿宋" w:hint="eastAsia"/>
            <w:lang w:eastAsia="zh-CN"/>
          </w:rPr>
          <w:t>一、市场分析、调研</w:t>
        </w:r>
        <w:r>
          <w:tab/>
        </w:r>
        <w:r>
          <w:fldChar w:fldCharType="begin"/>
        </w:r>
        <w:r>
          <w:instrText xml:space="preserve"> PAGEREF _Toc1734 \h </w:instrText>
        </w:r>
        <w:r>
          <w:fldChar w:fldCharType="separate"/>
        </w:r>
        <w:r>
          <w:t>3</w:t>
        </w:r>
        <w:r>
          <w:fldChar w:fldCharType="end"/>
        </w:r>
      </w:hyperlink>
    </w:p>
    <w:p>
      <w:pPr>
        <w:pStyle w:val="TOC2"/>
        <w:tabs>
          <w:tab w:val="right" w:leader="dot" w:pos="8306"/>
        </w:tabs>
      </w:pPr>
      <w:hyperlink w:anchor="_Toc6270" w:history="1">
        <w:r>
          <w:rPr>
            <w:rFonts w:ascii="仿宋" w:eastAsia="仿宋" w:hAnsi="仿宋" w:cs="仿宋" w:hint="eastAsia"/>
            <w:lang w:eastAsia="zh-CN"/>
          </w:rPr>
          <w:t>(一)、粮油加工行业分析</w:t>
        </w:r>
        <w:r>
          <w:tab/>
        </w:r>
        <w:r>
          <w:fldChar w:fldCharType="begin"/>
        </w:r>
        <w:r>
          <w:instrText xml:space="preserve"> PAGEREF _Toc6270 \h </w:instrText>
        </w:r>
        <w:r>
          <w:fldChar w:fldCharType="separate"/>
        </w:r>
        <w:r>
          <w:t>3</w:t>
        </w:r>
        <w:r>
          <w:fldChar w:fldCharType="end"/>
        </w:r>
      </w:hyperlink>
    </w:p>
    <w:p>
      <w:pPr>
        <w:pStyle w:val="TOC2"/>
        <w:tabs>
          <w:tab w:val="right" w:leader="dot" w:pos="8306"/>
        </w:tabs>
      </w:pPr>
      <w:hyperlink w:anchor="_Toc15162" w:history="1">
        <w:r>
          <w:rPr>
            <w:rFonts w:ascii="仿宋" w:eastAsia="仿宋" w:hAnsi="仿宋" w:cs="仿宋" w:hint="eastAsia"/>
            <w:lang w:eastAsia="zh-CN"/>
          </w:rPr>
          <w:t>(二)、粮油加工市场分析预测</w:t>
        </w:r>
        <w:r>
          <w:tab/>
        </w:r>
        <w:r>
          <w:fldChar w:fldCharType="begin"/>
        </w:r>
        <w:r>
          <w:instrText xml:space="preserve"> PAGEREF _Toc15162 \h </w:instrText>
        </w:r>
        <w:r>
          <w:fldChar w:fldCharType="separate"/>
        </w:r>
        <w:r>
          <w:t>4</w:t>
        </w:r>
        <w:r>
          <w:fldChar w:fldCharType="end"/>
        </w:r>
      </w:hyperlink>
    </w:p>
    <w:p>
      <w:pPr>
        <w:pStyle w:val="TOC1"/>
        <w:tabs>
          <w:tab w:val="right" w:leader="dot" w:pos="8306"/>
        </w:tabs>
      </w:pPr>
      <w:hyperlink w:anchor="_Toc1293" w:history="1">
        <w:r>
          <w:rPr>
            <w:rFonts w:ascii="仿宋" w:eastAsia="仿宋" w:hAnsi="仿宋" w:cs="仿宋" w:hint="eastAsia"/>
            <w:lang w:eastAsia="zh-CN"/>
          </w:rPr>
          <w:t>二、粮油加工项目绩效评估</w:t>
        </w:r>
        <w:r>
          <w:tab/>
        </w:r>
        <w:r>
          <w:fldChar w:fldCharType="begin"/>
        </w:r>
        <w:r>
          <w:instrText xml:space="preserve"> PAGEREF _Toc1293 \h </w:instrText>
        </w:r>
        <w:r>
          <w:fldChar w:fldCharType="separate"/>
        </w:r>
        <w:r>
          <w:t>5</w:t>
        </w:r>
        <w:r>
          <w:fldChar w:fldCharType="end"/>
        </w:r>
      </w:hyperlink>
    </w:p>
    <w:p>
      <w:pPr>
        <w:pStyle w:val="TOC2"/>
        <w:tabs>
          <w:tab w:val="right" w:leader="dot" w:pos="8306"/>
        </w:tabs>
      </w:pPr>
      <w:hyperlink w:anchor="_Toc9326" w:history="1">
        <w:r>
          <w:rPr>
            <w:rFonts w:ascii="仿宋" w:eastAsia="仿宋" w:hAnsi="仿宋" w:cs="仿宋" w:hint="eastAsia"/>
            <w:lang w:eastAsia="zh-CN"/>
          </w:rPr>
          <w:t>(一)、绩效评估指标</w:t>
        </w:r>
        <w:r>
          <w:tab/>
        </w:r>
        <w:r>
          <w:fldChar w:fldCharType="begin"/>
        </w:r>
        <w:r>
          <w:instrText xml:space="preserve"> PAGEREF _Toc9326 \h </w:instrText>
        </w:r>
        <w:r>
          <w:fldChar w:fldCharType="separate"/>
        </w:r>
        <w:r>
          <w:t>5</w:t>
        </w:r>
        <w:r>
          <w:fldChar w:fldCharType="end"/>
        </w:r>
      </w:hyperlink>
    </w:p>
    <w:p>
      <w:pPr>
        <w:pStyle w:val="TOC2"/>
        <w:tabs>
          <w:tab w:val="right" w:leader="dot" w:pos="8306"/>
        </w:tabs>
      </w:pPr>
      <w:hyperlink w:anchor="_Toc22259" w:history="1">
        <w:r>
          <w:rPr>
            <w:rFonts w:ascii="仿宋" w:eastAsia="仿宋" w:hAnsi="仿宋" w:cs="仿宋" w:hint="eastAsia"/>
            <w:lang w:eastAsia="zh-CN"/>
          </w:rPr>
          <w:t>(二)、绩效评估方法</w:t>
        </w:r>
        <w:r>
          <w:tab/>
        </w:r>
        <w:r>
          <w:fldChar w:fldCharType="begin"/>
        </w:r>
        <w:r>
          <w:instrText xml:space="preserve"> PAGEREF _Toc22259 \h </w:instrText>
        </w:r>
        <w:r>
          <w:fldChar w:fldCharType="separate"/>
        </w:r>
        <w:r>
          <w:t>6</w:t>
        </w:r>
        <w:r>
          <w:fldChar w:fldCharType="end"/>
        </w:r>
      </w:hyperlink>
    </w:p>
    <w:p>
      <w:pPr>
        <w:pStyle w:val="TOC2"/>
        <w:tabs>
          <w:tab w:val="right" w:leader="dot" w:pos="8306"/>
        </w:tabs>
      </w:pPr>
      <w:hyperlink w:anchor="_Toc14300" w:history="1">
        <w:r>
          <w:rPr>
            <w:rFonts w:ascii="仿宋" w:eastAsia="仿宋" w:hAnsi="仿宋" w:cs="仿宋" w:hint="eastAsia"/>
            <w:lang w:eastAsia="zh-CN"/>
          </w:rPr>
          <w:t>(三)、绩效评估周期</w:t>
        </w:r>
        <w:r>
          <w:tab/>
        </w:r>
        <w:r>
          <w:fldChar w:fldCharType="begin"/>
        </w:r>
        <w:r>
          <w:instrText xml:space="preserve"> PAGEREF _Toc14300 \h </w:instrText>
        </w:r>
        <w:r>
          <w:fldChar w:fldCharType="separate"/>
        </w:r>
        <w:r>
          <w:t>7</w:t>
        </w:r>
        <w:r>
          <w:fldChar w:fldCharType="end"/>
        </w:r>
      </w:hyperlink>
    </w:p>
    <w:p>
      <w:pPr>
        <w:pStyle w:val="TOC1"/>
        <w:tabs>
          <w:tab w:val="right" w:leader="dot" w:pos="8306"/>
        </w:tabs>
      </w:pPr>
      <w:hyperlink w:anchor="_Toc27751" w:history="1">
        <w:r>
          <w:rPr>
            <w:rFonts w:ascii="仿宋" w:eastAsia="仿宋" w:hAnsi="仿宋" w:cs="仿宋" w:hint="eastAsia"/>
            <w:lang w:eastAsia="zh-CN"/>
          </w:rPr>
          <w:t>三、粮油加工项目可持续发展</w:t>
        </w:r>
        <w:r>
          <w:tab/>
        </w:r>
        <w:r>
          <w:fldChar w:fldCharType="begin"/>
        </w:r>
        <w:r>
          <w:instrText xml:space="preserve"> PAGEREF _Toc27751 \h </w:instrText>
        </w:r>
        <w:r>
          <w:fldChar w:fldCharType="separate"/>
        </w:r>
        <w:r>
          <w:t>8</w:t>
        </w:r>
        <w:r>
          <w:fldChar w:fldCharType="end"/>
        </w:r>
      </w:hyperlink>
    </w:p>
    <w:p>
      <w:pPr>
        <w:pStyle w:val="TOC2"/>
        <w:tabs>
          <w:tab w:val="right" w:leader="dot" w:pos="8306"/>
        </w:tabs>
      </w:pPr>
      <w:hyperlink w:anchor="_Toc18146" w:history="1">
        <w:r>
          <w:rPr>
            <w:rFonts w:ascii="仿宋" w:eastAsia="仿宋" w:hAnsi="仿宋" w:cs="仿宋" w:hint="eastAsia"/>
            <w:lang w:eastAsia="zh-CN"/>
          </w:rPr>
          <w:t>(一)、可持续战略与实践</w:t>
        </w:r>
        <w:r>
          <w:tab/>
        </w:r>
        <w:r>
          <w:fldChar w:fldCharType="begin"/>
        </w:r>
        <w:r>
          <w:instrText xml:space="preserve"> PAGEREF _Toc18146 \h </w:instrText>
        </w:r>
        <w:r>
          <w:fldChar w:fldCharType="separate"/>
        </w:r>
        <w:r>
          <w:t>8</w:t>
        </w:r>
        <w:r>
          <w:fldChar w:fldCharType="end"/>
        </w:r>
      </w:hyperlink>
    </w:p>
    <w:p>
      <w:pPr>
        <w:pStyle w:val="TOC2"/>
        <w:tabs>
          <w:tab w:val="right" w:leader="dot" w:pos="8306"/>
        </w:tabs>
      </w:pPr>
      <w:hyperlink w:anchor="_Toc5453" w:history="1">
        <w:r>
          <w:rPr>
            <w:rFonts w:ascii="仿宋" w:eastAsia="仿宋" w:hAnsi="仿宋" w:cs="仿宋" w:hint="eastAsia"/>
            <w:lang w:eastAsia="zh-CN"/>
          </w:rPr>
          <w:t>(二)、环保与社会责任</w:t>
        </w:r>
        <w:r>
          <w:tab/>
        </w:r>
        <w:r>
          <w:fldChar w:fldCharType="begin"/>
        </w:r>
        <w:r>
          <w:instrText xml:space="preserve"> PAGEREF _Toc5453 \h </w:instrText>
        </w:r>
        <w:r>
          <w:fldChar w:fldCharType="separate"/>
        </w:r>
        <w:r>
          <w:t>8</w:t>
        </w:r>
        <w:r>
          <w:fldChar w:fldCharType="end"/>
        </w:r>
      </w:hyperlink>
    </w:p>
    <w:p>
      <w:pPr>
        <w:pStyle w:val="TOC1"/>
        <w:tabs>
          <w:tab w:val="right" w:leader="dot" w:pos="8306"/>
        </w:tabs>
      </w:pPr>
      <w:hyperlink w:anchor="_Toc32230" w:history="1">
        <w:r>
          <w:rPr>
            <w:rFonts w:ascii="仿宋" w:eastAsia="仿宋" w:hAnsi="仿宋" w:cs="仿宋" w:hint="eastAsia"/>
            <w:lang w:eastAsia="zh-CN"/>
          </w:rPr>
          <w:t>四、粮油加工项目文档管理</w:t>
        </w:r>
        <w:r>
          <w:tab/>
        </w:r>
        <w:r>
          <w:fldChar w:fldCharType="begin"/>
        </w:r>
        <w:r>
          <w:instrText xml:space="preserve"> PAGEREF _Toc32230 \h </w:instrText>
        </w:r>
        <w:r>
          <w:fldChar w:fldCharType="separate"/>
        </w:r>
        <w:r>
          <w:t>9</w:t>
        </w:r>
        <w:r>
          <w:fldChar w:fldCharType="end"/>
        </w:r>
      </w:hyperlink>
    </w:p>
    <w:p>
      <w:pPr>
        <w:pStyle w:val="TOC2"/>
        <w:tabs>
          <w:tab w:val="right" w:leader="dot" w:pos="8306"/>
        </w:tabs>
      </w:pPr>
      <w:hyperlink w:anchor="_Toc16444" w:history="1">
        <w:r>
          <w:rPr>
            <w:rFonts w:ascii="仿宋" w:eastAsia="仿宋" w:hAnsi="仿宋" w:cs="仿宋" w:hint="eastAsia"/>
            <w:lang w:eastAsia="zh-CN"/>
          </w:rPr>
          <w:t>(一)、文档编制与审查</w:t>
        </w:r>
        <w:r>
          <w:tab/>
        </w:r>
        <w:r>
          <w:fldChar w:fldCharType="begin"/>
        </w:r>
        <w:r>
          <w:instrText xml:space="preserve"> PAGEREF _Toc16444 \h </w:instrText>
        </w:r>
        <w:r>
          <w:fldChar w:fldCharType="separate"/>
        </w:r>
        <w:r>
          <w:t>9</w:t>
        </w:r>
        <w:r>
          <w:fldChar w:fldCharType="end"/>
        </w:r>
      </w:hyperlink>
    </w:p>
    <w:p>
      <w:pPr>
        <w:pStyle w:val="TOC2"/>
        <w:tabs>
          <w:tab w:val="right" w:leader="dot" w:pos="8306"/>
        </w:tabs>
      </w:pPr>
      <w:hyperlink w:anchor="_Toc24006" w:history="1">
        <w:r>
          <w:rPr>
            <w:rFonts w:ascii="仿宋" w:eastAsia="仿宋" w:hAnsi="仿宋" w:cs="仿宋" w:hint="eastAsia"/>
            <w:lang w:eastAsia="zh-CN"/>
          </w:rPr>
          <w:t>(二)、文档发布与分发</w:t>
        </w:r>
        <w:r>
          <w:tab/>
        </w:r>
        <w:r>
          <w:fldChar w:fldCharType="begin"/>
        </w:r>
        <w:r>
          <w:instrText xml:space="preserve"> PAGEREF _Toc24006 \h </w:instrText>
        </w:r>
        <w:r>
          <w:fldChar w:fldCharType="separate"/>
        </w:r>
        <w:r>
          <w:t>11</w:t>
        </w:r>
        <w:r>
          <w:fldChar w:fldCharType="end"/>
        </w:r>
      </w:hyperlink>
    </w:p>
    <w:p>
      <w:pPr>
        <w:pStyle w:val="TOC2"/>
        <w:tabs>
          <w:tab w:val="right" w:leader="dot" w:pos="8306"/>
        </w:tabs>
      </w:pPr>
      <w:hyperlink w:anchor="_Toc3253" w:history="1">
        <w:r>
          <w:rPr>
            <w:rFonts w:ascii="仿宋" w:eastAsia="仿宋" w:hAnsi="仿宋" w:cs="仿宋" w:hint="eastAsia"/>
            <w:lang w:eastAsia="zh-CN"/>
          </w:rPr>
          <w:t>(三)、文档存档与归档</w:t>
        </w:r>
        <w:r>
          <w:tab/>
        </w:r>
        <w:r>
          <w:fldChar w:fldCharType="begin"/>
        </w:r>
        <w:r>
          <w:instrText xml:space="preserve"> PAGEREF _Toc3253 \h </w:instrText>
        </w:r>
        <w:r>
          <w:fldChar w:fldCharType="separate"/>
        </w:r>
        <w:r>
          <w:t>11</w:t>
        </w:r>
        <w:r>
          <w:fldChar w:fldCharType="end"/>
        </w:r>
      </w:hyperlink>
    </w:p>
    <w:p>
      <w:pPr>
        <w:pStyle w:val="TOC1"/>
        <w:tabs>
          <w:tab w:val="right" w:leader="dot" w:pos="8306"/>
        </w:tabs>
      </w:pPr>
      <w:hyperlink w:anchor="_Toc2482" w:history="1">
        <w:r>
          <w:rPr>
            <w:rFonts w:ascii="仿宋" w:eastAsia="仿宋" w:hAnsi="仿宋" w:cs="仿宋" w:hint="eastAsia"/>
            <w:lang w:eastAsia="zh-CN"/>
          </w:rPr>
          <w:t>五、工艺说明</w:t>
        </w:r>
        <w:r>
          <w:tab/>
        </w:r>
        <w:r>
          <w:fldChar w:fldCharType="begin"/>
        </w:r>
        <w:r>
          <w:instrText xml:space="preserve"> PAGEREF _Toc2482 \h </w:instrText>
        </w:r>
        <w:r>
          <w:fldChar w:fldCharType="separate"/>
        </w:r>
        <w:r>
          <w:t>13</w:t>
        </w:r>
        <w:r>
          <w:fldChar w:fldCharType="end"/>
        </w:r>
      </w:hyperlink>
    </w:p>
    <w:p>
      <w:pPr>
        <w:pStyle w:val="TOC2"/>
        <w:tabs>
          <w:tab w:val="right" w:leader="dot" w:pos="8306"/>
        </w:tabs>
      </w:pPr>
      <w:hyperlink w:anchor="_Toc21522" w:history="1">
        <w:r>
          <w:rPr>
            <w:rFonts w:ascii="仿宋" w:eastAsia="仿宋" w:hAnsi="仿宋" w:cs="仿宋" w:hint="eastAsia"/>
            <w:lang w:eastAsia="zh-CN"/>
          </w:rPr>
          <w:t>(一)、技术管理特点</w:t>
        </w:r>
        <w:r>
          <w:tab/>
        </w:r>
        <w:r>
          <w:fldChar w:fldCharType="begin"/>
        </w:r>
        <w:r>
          <w:instrText xml:space="preserve"> PAGEREF _Toc21522 \h </w:instrText>
        </w:r>
        <w:r>
          <w:fldChar w:fldCharType="separate"/>
        </w:r>
        <w:r>
          <w:t>13</w:t>
        </w:r>
        <w:r>
          <w:fldChar w:fldCharType="end"/>
        </w:r>
      </w:hyperlink>
    </w:p>
    <w:p>
      <w:pPr>
        <w:pStyle w:val="TOC2"/>
        <w:tabs>
          <w:tab w:val="right" w:leader="dot" w:pos="8306"/>
        </w:tabs>
      </w:pPr>
      <w:hyperlink w:anchor="_Toc21723" w:history="1">
        <w:r>
          <w:rPr>
            <w:rFonts w:ascii="仿宋" w:eastAsia="仿宋" w:hAnsi="仿宋" w:cs="仿宋" w:hint="eastAsia"/>
            <w:lang w:eastAsia="zh-CN"/>
          </w:rPr>
          <w:t>(二)、粮油加工项目工艺技术设计方案</w:t>
        </w:r>
        <w:r>
          <w:tab/>
        </w:r>
        <w:r>
          <w:fldChar w:fldCharType="begin"/>
        </w:r>
        <w:r>
          <w:instrText xml:space="preserve"> PAGEREF _Toc21723 \h </w:instrText>
        </w:r>
        <w:r>
          <w:fldChar w:fldCharType="separate"/>
        </w:r>
        <w:r>
          <w:t>14</w:t>
        </w:r>
        <w:r>
          <w:fldChar w:fldCharType="end"/>
        </w:r>
      </w:hyperlink>
    </w:p>
    <w:p>
      <w:pPr>
        <w:pStyle w:val="TOC2"/>
        <w:tabs>
          <w:tab w:val="right" w:leader="dot" w:pos="8306"/>
        </w:tabs>
      </w:pPr>
      <w:hyperlink w:anchor="_Toc1785" w:history="1">
        <w:r>
          <w:rPr>
            <w:rFonts w:ascii="仿宋" w:eastAsia="仿宋" w:hAnsi="仿宋" w:cs="仿宋" w:hint="eastAsia"/>
            <w:lang w:eastAsia="zh-CN"/>
          </w:rPr>
          <w:t>(三)、设备选型方案</w:t>
        </w:r>
        <w:r>
          <w:tab/>
        </w:r>
        <w:r>
          <w:fldChar w:fldCharType="begin"/>
        </w:r>
        <w:r>
          <w:instrText xml:space="preserve"> PAGEREF _Toc1785 \h </w:instrText>
        </w:r>
        <w:r>
          <w:fldChar w:fldCharType="separate"/>
        </w:r>
        <w:r>
          <w:t>15</w:t>
        </w:r>
        <w:r>
          <w:fldChar w:fldCharType="end"/>
        </w:r>
      </w:hyperlink>
    </w:p>
    <w:p>
      <w:pPr>
        <w:pStyle w:val="TOC1"/>
        <w:tabs>
          <w:tab w:val="right" w:leader="dot" w:pos="8306"/>
        </w:tabs>
      </w:pPr>
      <w:hyperlink w:anchor="_Toc5792" w:history="1">
        <w:r>
          <w:rPr>
            <w:rFonts w:ascii="仿宋" w:eastAsia="仿宋" w:hAnsi="仿宋" w:cs="仿宋" w:hint="eastAsia"/>
            <w:lang w:eastAsia="zh-CN"/>
          </w:rPr>
          <w:t>六、粮油加工项目选址可行性分析</w:t>
        </w:r>
        <w:r>
          <w:tab/>
        </w:r>
        <w:r>
          <w:fldChar w:fldCharType="begin"/>
        </w:r>
        <w:r>
          <w:instrText xml:space="preserve"> PAGEREF _Toc5792 \h </w:instrText>
        </w:r>
        <w:r>
          <w:fldChar w:fldCharType="separate"/>
        </w:r>
        <w:r>
          <w:t>16</w:t>
        </w:r>
        <w:r>
          <w:fldChar w:fldCharType="end"/>
        </w:r>
      </w:hyperlink>
    </w:p>
    <w:p>
      <w:pPr>
        <w:pStyle w:val="TOC2"/>
        <w:tabs>
          <w:tab w:val="right" w:leader="dot" w:pos="8306"/>
        </w:tabs>
      </w:pPr>
      <w:hyperlink w:anchor="_Toc27479" w:history="1">
        <w:r>
          <w:rPr>
            <w:rFonts w:ascii="仿宋" w:eastAsia="仿宋" w:hAnsi="仿宋" w:cs="仿宋" w:hint="eastAsia"/>
            <w:lang w:eastAsia="zh-CN"/>
          </w:rPr>
          <w:t>(一)、粮油加工项目选址</w:t>
        </w:r>
        <w:r>
          <w:tab/>
        </w:r>
        <w:r>
          <w:fldChar w:fldCharType="begin"/>
        </w:r>
        <w:r>
          <w:instrText xml:space="preserve"> PAGEREF _Toc27479 \h </w:instrText>
        </w:r>
        <w:r>
          <w:fldChar w:fldCharType="separate"/>
        </w:r>
        <w:r>
          <w:t>16</w:t>
        </w:r>
        <w:r>
          <w:fldChar w:fldCharType="end"/>
        </w:r>
      </w:hyperlink>
    </w:p>
    <w:p>
      <w:pPr>
        <w:pStyle w:val="TOC2"/>
        <w:tabs>
          <w:tab w:val="right" w:leader="dot" w:pos="8306"/>
        </w:tabs>
      </w:pPr>
      <w:hyperlink w:anchor="_Toc16672" w:history="1">
        <w:r>
          <w:rPr>
            <w:rFonts w:ascii="仿宋" w:eastAsia="仿宋" w:hAnsi="仿宋" w:cs="仿宋" w:hint="eastAsia"/>
            <w:lang w:eastAsia="zh-CN"/>
          </w:rPr>
          <w:t>(二)、用地控制指标</w:t>
        </w:r>
        <w:r>
          <w:tab/>
        </w:r>
        <w:r>
          <w:fldChar w:fldCharType="begin"/>
        </w:r>
        <w:r>
          <w:instrText xml:space="preserve"> PAGEREF _Toc16672 \h </w:instrText>
        </w:r>
        <w:r>
          <w:fldChar w:fldCharType="separate"/>
        </w:r>
        <w:r>
          <w:t>16</w:t>
        </w:r>
        <w:r>
          <w:fldChar w:fldCharType="end"/>
        </w:r>
      </w:hyperlink>
    </w:p>
    <w:p>
      <w:pPr>
        <w:pStyle w:val="TOC2"/>
        <w:tabs>
          <w:tab w:val="right" w:leader="dot" w:pos="8306"/>
        </w:tabs>
      </w:pPr>
      <w:hyperlink w:anchor="_Toc26407" w:history="1">
        <w:r>
          <w:rPr>
            <w:rFonts w:ascii="仿宋" w:eastAsia="仿宋" w:hAnsi="仿宋" w:cs="仿宋" w:hint="eastAsia"/>
            <w:lang w:eastAsia="zh-CN"/>
          </w:rPr>
          <w:t>(三)、节约用地措施</w:t>
        </w:r>
        <w:r>
          <w:tab/>
        </w:r>
        <w:r>
          <w:fldChar w:fldCharType="begin"/>
        </w:r>
        <w:r>
          <w:instrText xml:space="preserve"> PAGEREF _Toc26407 \h </w:instrText>
        </w:r>
        <w:r>
          <w:fldChar w:fldCharType="separate"/>
        </w:r>
        <w:r>
          <w:t>18</w:t>
        </w:r>
        <w:r>
          <w:fldChar w:fldCharType="end"/>
        </w:r>
      </w:hyperlink>
    </w:p>
    <w:p>
      <w:pPr>
        <w:pStyle w:val="TOC2"/>
        <w:tabs>
          <w:tab w:val="right" w:leader="dot" w:pos="8306"/>
        </w:tabs>
      </w:pPr>
      <w:hyperlink w:anchor="_Toc21850" w:history="1">
        <w:r>
          <w:rPr>
            <w:rFonts w:ascii="仿宋" w:eastAsia="仿宋" w:hAnsi="仿宋" w:cs="仿宋" w:hint="eastAsia"/>
            <w:lang w:eastAsia="zh-CN"/>
          </w:rPr>
          <w:t>(四)、总图布置方案</w:t>
        </w:r>
        <w:r>
          <w:tab/>
        </w:r>
        <w:r>
          <w:fldChar w:fldCharType="begin"/>
        </w:r>
        <w:r>
          <w:instrText xml:space="preserve"> PAGEREF _Toc21850 \h </w:instrText>
        </w:r>
        <w:r>
          <w:fldChar w:fldCharType="separate"/>
        </w:r>
        <w:r>
          <w:t>19</w:t>
        </w:r>
        <w:r>
          <w:fldChar w:fldCharType="end"/>
        </w:r>
      </w:hyperlink>
    </w:p>
    <w:p>
      <w:pPr>
        <w:pStyle w:val="TOC2"/>
        <w:tabs>
          <w:tab w:val="right" w:leader="dot" w:pos="8306"/>
        </w:tabs>
      </w:pPr>
      <w:hyperlink w:anchor="_Toc9882" w:history="1">
        <w:r>
          <w:rPr>
            <w:rFonts w:ascii="仿宋" w:eastAsia="仿宋" w:hAnsi="仿宋" w:cs="仿宋" w:hint="eastAsia"/>
            <w:lang w:eastAsia="zh-CN"/>
          </w:rPr>
          <w:t>(五)、选址综合评价</w:t>
        </w:r>
        <w:r>
          <w:tab/>
        </w:r>
        <w:r>
          <w:fldChar w:fldCharType="begin"/>
        </w:r>
        <w:r>
          <w:instrText xml:space="preserve"> PAGEREF _Toc9882 \h </w:instrText>
        </w:r>
        <w:r>
          <w:fldChar w:fldCharType="separate"/>
        </w:r>
        <w:r>
          <w:t>20</w:t>
        </w:r>
        <w:r>
          <w:fldChar w:fldCharType="end"/>
        </w:r>
      </w:hyperlink>
    </w:p>
    <w:p>
      <w:pPr>
        <w:pStyle w:val="TOC1"/>
        <w:tabs>
          <w:tab w:val="right" w:leader="dot" w:pos="8306"/>
        </w:tabs>
      </w:pPr>
      <w:hyperlink w:anchor="_Toc26942" w:history="1">
        <w:r>
          <w:rPr>
            <w:rFonts w:ascii="仿宋" w:eastAsia="仿宋" w:hAnsi="仿宋" w:cs="仿宋" w:hint="eastAsia"/>
            <w:lang w:eastAsia="zh-CN"/>
          </w:rPr>
          <w:t>七、生产安全保护</w:t>
        </w:r>
        <w:r>
          <w:tab/>
        </w:r>
        <w:r>
          <w:fldChar w:fldCharType="begin"/>
        </w:r>
        <w:r>
          <w:instrText xml:space="preserve"> PAGEREF _Toc26942 \h </w:instrText>
        </w:r>
        <w:r>
          <w:fldChar w:fldCharType="separate"/>
        </w:r>
        <w:r>
          <w:t>22</w:t>
        </w:r>
        <w:r>
          <w:fldChar w:fldCharType="end"/>
        </w:r>
      </w:hyperlink>
    </w:p>
    <w:p>
      <w:pPr>
        <w:pStyle w:val="TOC2"/>
        <w:tabs>
          <w:tab w:val="right" w:leader="dot" w:pos="8306"/>
        </w:tabs>
      </w:pPr>
      <w:hyperlink w:anchor="_Toc8283" w:history="1">
        <w:r>
          <w:rPr>
            <w:rFonts w:ascii="仿宋" w:eastAsia="仿宋" w:hAnsi="仿宋" w:cs="仿宋" w:hint="eastAsia"/>
            <w:lang w:eastAsia="zh-CN"/>
          </w:rPr>
          <w:t>(一)、消防安全</w:t>
        </w:r>
        <w:r>
          <w:tab/>
        </w:r>
        <w:r>
          <w:fldChar w:fldCharType="begin"/>
        </w:r>
        <w:r>
          <w:instrText xml:space="preserve"> PAGEREF _Toc8283 \h </w:instrText>
        </w:r>
        <w:r>
          <w:fldChar w:fldCharType="separate"/>
        </w:r>
        <w:r>
          <w:t>22</w:t>
        </w:r>
        <w:r>
          <w:fldChar w:fldCharType="end"/>
        </w:r>
      </w:hyperlink>
    </w:p>
    <w:p>
      <w:pPr>
        <w:pStyle w:val="TOC2"/>
        <w:tabs>
          <w:tab w:val="right" w:leader="dot" w:pos="8306"/>
        </w:tabs>
      </w:pPr>
      <w:hyperlink w:anchor="_Toc22365" w:history="1">
        <w:r>
          <w:rPr>
            <w:rFonts w:ascii="仿宋" w:eastAsia="仿宋" w:hAnsi="仿宋" w:cs="仿宋" w:hint="eastAsia"/>
            <w:lang w:eastAsia="zh-CN"/>
          </w:rPr>
          <w:t>(二)、防火防爆总图布置措施</w:t>
        </w:r>
        <w:r>
          <w:tab/>
        </w:r>
        <w:r>
          <w:fldChar w:fldCharType="begin"/>
        </w:r>
        <w:r>
          <w:instrText xml:space="preserve"> PAGEREF _Toc22365 \h </w:instrText>
        </w:r>
        <w:r>
          <w:fldChar w:fldCharType="separate"/>
        </w:r>
        <w:r>
          <w:t>23</w:t>
        </w:r>
        <w:r>
          <w:fldChar w:fldCharType="end"/>
        </w:r>
      </w:hyperlink>
    </w:p>
    <w:p>
      <w:pPr>
        <w:pStyle w:val="TOC2"/>
        <w:tabs>
          <w:tab w:val="right" w:leader="dot" w:pos="8306"/>
        </w:tabs>
      </w:pPr>
      <w:hyperlink w:anchor="_Toc20731" w:history="1">
        <w:r>
          <w:rPr>
            <w:rFonts w:ascii="仿宋" w:eastAsia="仿宋" w:hAnsi="仿宋" w:cs="仿宋" w:hint="eastAsia"/>
            <w:lang w:eastAsia="zh-CN"/>
          </w:rPr>
          <w:t>(三)、自然灾害防范措施</w:t>
        </w:r>
        <w:r>
          <w:tab/>
        </w:r>
        <w:r>
          <w:fldChar w:fldCharType="begin"/>
        </w:r>
        <w:r>
          <w:instrText xml:space="preserve"> PAGEREF _Toc20731 \h </w:instrText>
        </w:r>
        <w:r>
          <w:fldChar w:fldCharType="separate"/>
        </w:r>
        <w:r>
          <w:t>24</w:t>
        </w:r>
        <w:r>
          <w:fldChar w:fldCharType="end"/>
        </w:r>
      </w:hyperlink>
    </w:p>
    <w:p>
      <w:pPr>
        <w:pStyle w:val="TOC2"/>
        <w:tabs>
          <w:tab w:val="right" w:leader="dot" w:pos="8306"/>
        </w:tabs>
      </w:pPr>
      <w:hyperlink w:anchor="_Toc11554" w:history="1">
        <w:r>
          <w:rPr>
            <w:rFonts w:ascii="仿宋" w:eastAsia="仿宋" w:hAnsi="仿宋" w:cs="仿宋" w:hint="eastAsia"/>
            <w:lang w:eastAsia="zh-CN"/>
          </w:rPr>
          <w:t>(四)、安全色及安全标志使用要求</w:t>
        </w:r>
        <w:r>
          <w:tab/>
        </w:r>
        <w:r>
          <w:fldChar w:fldCharType="begin"/>
        </w:r>
        <w:r>
          <w:instrText xml:space="preserve"> PAGEREF _Toc11554 \h </w:instrText>
        </w:r>
        <w:r>
          <w:fldChar w:fldCharType="separate"/>
        </w:r>
        <w:r>
          <w:t>25</w:t>
        </w:r>
        <w:r>
          <w:fldChar w:fldCharType="end"/>
        </w:r>
      </w:hyperlink>
    </w:p>
    <w:p>
      <w:pPr>
        <w:pStyle w:val="TOC2"/>
        <w:tabs>
          <w:tab w:val="right" w:leader="dot" w:pos="8306"/>
        </w:tabs>
      </w:pPr>
      <w:hyperlink w:anchor="_Toc3797" w:history="1">
        <w:r>
          <w:rPr>
            <w:rFonts w:ascii="仿宋" w:eastAsia="仿宋" w:hAnsi="仿宋" w:cs="仿宋" w:hint="eastAsia"/>
            <w:lang w:eastAsia="zh-CN"/>
          </w:rPr>
          <w:t>(五)、防尘防毒措施</w:t>
        </w:r>
        <w:r>
          <w:tab/>
        </w:r>
        <w:r>
          <w:fldChar w:fldCharType="begin"/>
        </w:r>
        <w:r>
          <w:instrText xml:space="preserve"> PAGEREF _Toc3797 \h </w:instrText>
        </w:r>
        <w:r>
          <w:fldChar w:fldCharType="separate"/>
        </w:r>
        <w:r>
          <w:t>26</w:t>
        </w:r>
        <w:r>
          <w:fldChar w:fldCharType="end"/>
        </w:r>
      </w:hyperlink>
    </w:p>
    <w:p>
      <w:pPr>
        <w:pStyle w:val="TOC2"/>
        <w:tabs>
          <w:tab w:val="right" w:leader="dot" w:pos="8306"/>
        </w:tabs>
      </w:pPr>
      <w:hyperlink w:anchor="_Toc21429" w:history="1">
        <w:r>
          <w:rPr>
            <w:rFonts w:ascii="仿宋" w:eastAsia="仿宋" w:hAnsi="仿宋" w:cs="仿宋" w:hint="eastAsia"/>
            <w:lang w:eastAsia="zh-CN"/>
          </w:rPr>
          <w:t>(六)、防静电、触电防护及防雷措施</w:t>
        </w:r>
        <w:r>
          <w:tab/>
        </w:r>
        <w:r>
          <w:fldChar w:fldCharType="begin"/>
        </w:r>
        <w:r>
          <w:instrText xml:space="preserve"> PAGEREF _Toc21429 \h </w:instrText>
        </w:r>
        <w:r>
          <w:fldChar w:fldCharType="separate"/>
        </w:r>
        <w:r>
          <w:t>27</w:t>
        </w:r>
        <w:r>
          <w:fldChar w:fldCharType="end"/>
        </w:r>
      </w:hyperlink>
    </w:p>
    <w:p>
      <w:pPr>
        <w:pStyle w:val="TOC2"/>
        <w:tabs>
          <w:tab w:val="right" w:leader="dot" w:pos="8306"/>
        </w:tabs>
      </w:pPr>
      <w:hyperlink w:anchor="_Toc8672" w:history="1">
        <w:r>
          <w:rPr>
            <w:rFonts w:ascii="仿宋" w:eastAsia="仿宋" w:hAnsi="仿宋" w:cs="仿宋" w:hint="eastAsia"/>
            <w:lang w:eastAsia="zh-CN"/>
          </w:rPr>
          <w:t>(七)、机械设备安全保障措施</w:t>
        </w:r>
        <w:r>
          <w:tab/>
        </w:r>
        <w:r>
          <w:fldChar w:fldCharType="begin"/>
        </w:r>
        <w:r>
          <w:instrText xml:space="preserve"> PAGEREF _Toc8672 \h </w:instrText>
        </w:r>
        <w:r>
          <w:fldChar w:fldCharType="separate"/>
        </w:r>
        <w:r>
          <w:t>28</w:t>
        </w:r>
        <w:r>
          <w:fldChar w:fldCharType="end"/>
        </w:r>
      </w:hyperlink>
    </w:p>
    <w:p>
      <w:pPr>
        <w:pStyle w:val="TOC1"/>
        <w:tabs>
          <w:tab w:val="right" w:leader="dot" w:pos="8306"/>
        </w:tabs>
      </w:pPr>
      <w:hyperlink w:anchor="_Toc4332" w:history="1">
        <w:r>
          <w:rPr>
            <w:rFonts w:ascii="仿宋" w:eastAsia="仿宋" w:hAnsi="仿宋" w:cs="仿宋" w:hint="eastAsia"/>
            <w:lang w:eastAsia="zh-CN"/>
          </w:rPr>
          <w:t>八、粮油加工项目计划安排</w:t>
        </w:r>
        <w:r>
          <w:tab/>
        </w:r>
        <w:r>
          <w:fldChar w:fldCharType="begin"/>
        </w:r>
        <w:r>
          <w:instrText xml:space="preserve"> PAGEREF _Toc4332 \h </w:instrText>
        </w:r>
        <w:r>
          <w:fldChar w:fldCharType="separate"/>
        </w:r>
        <w:r>
          <w:t>29</w:t>
        </w:r>
        <w:r>
          <w:fldChar w:fldCharType="end"/>
        </w:r>
      </w:hyperlink>
    </w:p>
    <w:p>
      <w:pPr>
        <w:pStyle w:val="TOC2"/>
        <w:tabs>
          <w:tab w:val="right" w:leader="dot" w:pos="8306"/>
        </w:tabs>
      </w:pPr>
      <w:hyperlink w:anchor="_Toc26446" w:history="1">
        <w:r>
          <w:rPr>
            <w:rFonts w:ascii="仿宋" w:eastAsia="仿宋" w:hAnsi="仿宋" w:cs="仿宋" w:hint="eastAsia"/>
            <w:lang w:eastAsia="zh-CN"/>
          </w:rPr>
          <w:t>(一)、建设周期</w:t>
        </w:r>
        <w:r>
          <w:tab/>
        </w:r>
        <w:r>
          <w:fldChar w:fldCharType="begin"/>
        </w:r>
        <w:r>
          <w:instrText xml:space="preserve"> PAGEREF _Toc26446 \h </w:instrText>
        </w:r>
        <w:r>
          <w:fldChar w:fldCharType="separate"/>
        </w:r>
        <w:r>
          <w:t>29</w:t>
        </w:r>
        <w:r>
          <w:fldChar w:fldCharType="end"/>
        </w:r>
      </w:hyperlink>
    </w:p>
    <w:p>
      <w:pPr>
        <w:pStyle w:val="TOC2"/>
        <w:tabs>
          <w:tab w:val="right" w:leader="dot" w:pos="8306"/>
        </w:tabs>
      </w:pPr>
      <w:hyperlink w:anchor="_Toc10503" w:history="1">
        <w:r>
          <w:rPr>
            <w:rFonts w:ascii="仿宋" w:eastAsia="仿宋" w:hAnsi="仿宋" w:cs="仿宋" w:hint="eastAsia"/>
            <w:lang w:eastAsia="zh-CN"/>
          </w:rPr>
          <w:t>(二)、建设进度</w:t>
        </w:r>
        <w:r>
          <w:tab/>
        </w:r>
        <w:r>
          <w:fldChar w:fldCharType="begin"/>
        </w:r>
        <w:r>
          <w:instrText xml:space="preserve"> PAGEREF _Toc10503 \h </w:instrText>
        </w:r>
        <w:r>
          <w:fldChar w:fldCharType="separate"/>
        </w:r>
        <w:r>
          <w:t>30</w:t>
        </w:r>
        <w:r>
          <w:fldChar w:fldCharType="end"/>
        </w:r>
      </w:hyperlink>
    </w:p>
    <w:p>
      <w:pPr>
        <w:pStyle w:val="TOC2"/>
        <w:tabs>
          <w:tab w:val="right" w:leader="dot" w:pos="8306"/>
        </w:tabs>
      </w:pPr>
      <w:hyperlink w:anchor="_Toc18154" w:history="1">
        <w:r>
          <w:rPr>
            <w:rFonts w:ascii="仿宋" w:eastAsia="仿宋" w:hAnsi="仿宋" w:cs="仿宋" w:hint="eastAsia"/>
            <w:lang w:eastAsia="zh-CN"/>
          </w:rPr>
          <w:t>(三)、进度安排注意事项</w:t>
        </w:r>
        <w:r>
          <w:tab/>
        </w:r>
        <w:r>
          <w:fldChar w:fldCharType="begin"/>
        </w:r>
        <w:r>
          <w:instrText xml:space="preserve"> PAGEREF _Toc18154 \h </w:instrText>
        </w:r>
        <w:r>
          <w:fldChar w:fldCharType="separate"/>
        </w:r>
        <w:r>
          <w:t>31</w:t>
        </w:r>
        <w:r>
          <w:fldChar w:fldCharType="end"/>
        </w:r>
      </w:hyperlink>
    </w:p>
    <w:p>
      <w:pPr>
        <w:pStyle w:val="TOC2"/>
        <w:tabs>
          <w:tab w:val="right" w:leader="dot" w:pos="8306"/>
        </w:tabs>
      </w:pPr>
      <w:hyperlink w:anchor="_Toc28424" w:history="1">
        <w:r>
          <w:rPr>
            <w:rFonts w:ascii="仿宋" w:eastAsia="仿宋" w:hAnsi="仿宋" w:cs="仿宋" w:hint="eastAsia"/>
            <w:lang w:eastAsia="zh-CN"/>
          </w:rPr>
          <w:t>(四)、人力资源配置</w:t>
        </w:r>
        <w:r>
          <w:tab/>
        </w:r>
        <w:r>
          <w:fldChar w:fldCharType="begin"/>
        </w:r>
        <w:r>
          <w:instrText xml:space="preserve"> PAGEREF _Toc28424 \h </w:instrText>
        </w:r>
        <w:r>
          <w:fldChar w:fldCharType="separate"/>
        </w:r>
        <w:r>
          <w:t>33</w:t>
        </w:r>
        <w:r>
          <w:fldChar w:fldCharType="end"/>
        </w:r>
      </w:hyperlink>
    </w:p>
    <w:p>
      <w:pPr>
        <w:pStyle w:val="TOC1"/>
        <w:tabs>
          <w:tab w:val="right" w:leader="dot" w:pos="8306"/>
        </w:tabs>
      </w:pPr>
      <w:hyperlink w:anchor="_Toc12428" w:history="1">
        <w:r>
          <w:rPr>
            <w:rFonts w:ascii="仿宋" w:eastAsia="仿宋" w:hAnsi="仿宋" w:cs="仿宋" w:hint="eastAsia"/>
            <w:lang w:eastAsia="zh-CN"/>
          </w:rPr>
          <w:t>九、粮油加工项目人力资源管理</w:t>
        </w:r>
        <w:r>
          <w:tab/>
        </w:r>
        <w:r>
          <w:fldChar w:fldCharType="begin"/>
        </w:r>
        <w:r>
          <w:instrText xml:space="preserve"> PAGEREF _Toc12428 \h </w:instrText>
        </w:r>
        <w:r>
          <w:fldChar w:fldCharType="separate"/>
        </w:r>
        <w:r>
          <w:t>34</w:t>
        </w:r>
        <w:r>
          <w:fldChar w:fldCharType="end"/>
        </w:r>
      </w:hyperlink>
    </w:p>
    <w:p>
      <w:pPr>
        <w:pStyle w:val="TOC2"/>
        <w:tabs>
          <w:tab w:val="right" w:leader="dot" w:pos="8306"/>
        </w:tabs>
      </w:pPr>
      <w:hyperlink w:anchor="_Toc16597" w:history="1">
        <w:r>
          <w:rPr>
            <w:rFonts w:ascii="仿宋" w:eastAsia="仿宋" w:hAnsi="仿宋" w:cs="仿宋" w:hint="eastAsia"/>
            <w:lang w:eastAsia="zh-CN"/>
          </w:rPr>
          <w:t>(一)、建立健全的预算管理制度</w:t>
        </w:r>
        <w:r>
          <w:tab/>
        </w:r>
        <w:r>
          <w:fldChar w:fldCharType="begin"/>
        </w:r>
        <w:r>
          <w:instrText xml:space="preserve"> PAGEREF _Toc16597 \h </w:instrText>
        </w:r>
        <w:r>
          <w:fldChar w:fldCharType="separate"/>
        </w:r>
        <w:r>
          <w:t>34</w:t>
        </w:r>
        <w:r>
          <w:fldChar w:fldCharType="end"/>
        </w:r>
      </w:hyperlink>
    </w:p>
    <w:p>
      <w:pPr>
        <w:pStyle w:val="TOC2"/>
        <w:tabs>
          <w:tab w:val="right" w:leader="dot" w:pos="8306"/>
        </w:tabs>
      </w:pPr>
      <w:hyperlink w:anchor="_Toc18984" w:history="1">
        <w:r>
          <w:rPr>
            <w:rFonts w:ascii="仿宋" w:eastAsia="仿宋" w:hAnsi="仿宋" w:cs="仿宋" w:hint="eastAsia"/>
            <w:lang w:eastAsia="zh-CN"/>
          </w:rPr>
          <w:t>(二)、加强资金流动监控</w:t>
        </w:r>
        <w:r>
          <w:tab/>
        </w:r>
        <w:r>
          <w:fldChar w:fldCharType="begin"/>
        </w:r>
        <w:r>
          <w:instrText xml:space="preserve"> PAGEREF _Toc18984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30" w:history="1">
        <w:r>
          <w:rPr>
            <w:rFonts w:ascii="仿宋" w:eastAsia="仿宋" w:hAnsi="仿宋" w:cs="仿宋" w:hint="eastAsia"/>
            <w:lang w:eastAsia="zh-CN"/>
          </w:rPr>
          <w:t>(三)、制定完善的风险控制机制</w:t>
        </w:r>
        <w:r>
          <w:tab/>
        </w:r>
        <w:r>
          <w:fldChar w:fldCharType="begin"/>
        </w:r>
        <w:r>
          <w:instrText xml:space="preserve"> PAGEREF _Toc5530 \h </w:instrText>
        </w:r>
        <w:r>
          <w:fldChar w:fldCharType="separate"/>
        </w:r>
        <w:r>
          <w:t>36</w:t>
        </w:r>
        <w:r>
          <w:fldChar w:fldCharType="end"/>
        </w:r>
      </w:hyperlink>
    </w:p>
    <w:p>
      <w:pPr>
        <w:pStyle w:val="TOC2"/>
        <w:tabs>
          <w:tab w:val="right" w:leader="dot" w:pos="8306"/>
        </w:tabs>
      </w:pPr>
      <w:hyperlink w:anchor="_Toc31541" w:history="1">
        <w:r>
          <w:rPr>
            <w:rFonts w:ascii="仿宋" w:eastAsia="仿宋" w:hAnsi="仿宋" w:cs="仿宋" w:hint="eastAsia"/>
            <w:lang w:eastAsia="zh-CN"/>
          </w:rPr>
          <w:t>(四)、优化成本管理</w:t>
        </w:r>
        <w:r>
          <w:tab/>
        </w:r>
        <w:r>
          <w:fldChar w:fldCharType="begin"/>
        </w:r>
        <w:r>
          <w:instrText xml:space="preserve"> PAGEREF _Toc31541 \h </w:instrText>
        </w:r>
        <w:r>
          <w:fldChar w:fldCharType="separate"/>
        </w:r>
        <w:r>
          <w:t>38</w:t>
        </w:r>
        <w:r>
          <w:fldChar w:fldCharType="end"/>
        </w:r>
      </w:hyperlink>
    </w:p>
    <w:p>
      <w:pPr>
        <w:pStyle w:val="TOC1"/>
        <w:tabs>
          <w:tab w:val="right" w:leader="dot" w:pos="8306"/>
        </w:tabs>
      </w:pPr>
      <w:hyperlink w:anchor="_Toc14334" w:history="1">
        <w:r>
          <w:rPr>
            <w:rFonts w:ascii="仿宋" w:eastAsia="仿宋" w:hAnsi="仿宋" w:cs="仿宋" w:hint="eastAsia"/>
            <w:lang w:eastAsia="zh-CN"/>
          </w:rPr>
          <w:t>十、粮油加工项目风险管理</w:t>
        </w:r>
        <w:r>
          <w:tab/>
        </w:r>
        <w:r>
          <w:fldChar w:fldCharType="begin"/>
        </w:r>
        <w:r>
          <w:instrText xml:space="preserve"> PAGEREF _Toc14334 \h </w:instrText>
        </w:r>
        <w:r>
          <w:fldChar w:fldCharType="separate"/>
        </w:r>
        <w:r>
          <w:t>39</w:t>
        </w:r>
        <w:r>
          <w:fldChar w:fldCharType="end"/>
        </w:r>
      </w:hyperlink>
    </w:p>
    <w:p>
      <w:pPr>
        <w:pStyle w:val="TOC2"/>
        <w:tabs>
          <w:tab w:val="right" w:leader="dot" w:pos="8306"/>
        </w:tabs>
      </w:pPr>
      <w:hyperlink w:anchor="_Toc10378" w:history="1">
        <w:r>
          <w:rPr>
            <w:rFonts w:ascii="仿宋" w:eastAsia="仿宋" w:hAnsi="仿宋" w:cs="仿宋" w:hint="eastAsia"/>
            <w:lang w:eastAsia="zh-CN"/>
          </w:rPr>
          <w:t>(一)、风险识别与评估</w:t>
        </w:r>
        <w:r>
          <w:tab/>
        </w:r>
        <w:r>
          <w:fldChar w:fldCharType="begin"/>
        </w:r>
        <w:r>
          <w:instrText xml:space="preserve"> PAGEREF _Toc10378 \h </w:instrText>
        </w:r>
        <w:r>
          <w:fldChar w:fldCharType="separate"/>
        </w:r>
        <w:r>
          <w:t>39</w:t>
        </w:r>
        <w:r>
          <w:fldChar w:fldCharType="end"/>
        </w:r>
      </w:hyperlink>
    </w:p>
    <w:p>
      <w:pPr>
        <w:pStyle w:val="TOC2"/>
        <w:tabs>
          <w:tab w:val="right" w:leader="dot" w:pos="8306"/>
        </w:tabs>
      </w:pPr>
      <w:hyperlink w:anchor="_Toc21280" w:history="1">
        <w:r>
          <w:rPr>
            <w:rFonts w:ascii="仿宋" w:eastAsia="仿宋" w:hAnsi="仿宋" w:cs="仿宋" w:hint="eastAsia"/>
            <w:lang w:eastAsia="zh-CN"/>
          </w:rPr>
          <w:t>(二)、风险应对策略</w:t>
        </w:r>
        <w:r>
          <w:tab/>
        </w:r>
        <w:r>
          <w:fldChar w:fldCharType="begin"/>
        </w:r>
        <w:r>
          <w:instrText xml:space="preserve"> PAGEREF _Toc21280 \h </w:instrText>
        </w:r>
        <w:r>
          <w:fldChar w:fldCharType="separate"/>
        </w:r>
        <w:r>
          <w:t>40</w:t>
        </w:r>
        <w:r>
          <w:fldChar w:fldCharType="end"/>
        </w:r>
      </w:hyperlink>
    </w:p>
    <w:p>
      <w:pPr>
        <w:pStyle w:val="TOC2"/>
        <w:tabs>
          <w:tab w:val="right" w:leader="dot" w:pos="8306"/>
        </w:tabs>
      </w:pPr>
      <w:hyperlink w:anchor="_Toc19425" w:history="1">
        <w:r>
          <w:rPr>
            <w:rFonts w:ascii="仿宋" w:eastAsia="仿宋" w:hAnsi="仿宋" w:cs="仿宋" w:hint="eastAsia"/>
            <w:lang w:eastAsia="zh-CN"/>
          </w:rPr>
          <w:t>(三)、风险监控与控制</w:t>
        </w:r>
        <w:r>
          <w:tab/>
        </w:r>
        <w:r>
          <w:fldChar w:fldCharType="begin"/>
        </w:r>
        <w:r>
          <w:instrText xml:space="preserve"> PAGEREF _Toc19425 \h </w:instrText>
        </w:r>
        <w:r>
          <w:fldChar w:fldCharType="separate"/>
        </w:r>
        <w:r>
          <w:t>42</w:t>
        </w:r>
        <w:r>
          <w:fldChar w:fldCharType="end"/>
        </w:r>
      </w:hyperlink>
    </w:p>
    <w:p>
      <w:pPr>
        <w:pStyle w:val="TOC1"/>
        <w:tabs>
          <w:tab w:val="right" w:leader="dot" w:pos="8306"/>
        </w:tabs>
      </w:pPr>
      <w:hyperlink w:anchor="_Toc28804" w:history="1">
        <w:r>
          <w:rPr>
            <w:rFonts w:ascii="仿宋" w:eastAsia="仿宋" w:hAnsi="仿宋" w:cs="仿宋" w:hint="eastAsia"/>
            <w:lang w:eastAsia="zh-CN"/>
          </w:rPr>
          <w:t>十一、粮油加工项目经营效益</w:t>
        </w:r>
        <w:r>
          <w:tab/>
        </w:r>
        <w:r>
          <w:fldChar w:fldCharType="begin"/>
        </w:r>
        <w:r>
          <w:instrText xml:space="preserve"> PAGEREF _Toc28804 \h </w:instrText>
        </w:r>
        <w:r>
          <w:fldChar w:fldCharType="separate"/>
        </w:r>
        <w:r>
          <w:t>43</w:t>
        </w:r>
        <w:r>
          <w:fldChar w:fldCharType="end"/>
        </w:r>
      </w:hyperlink>
    </w:p>
    <w:p>
      <w:pPr>
        <w:pStyle w:val="TOC2"/>
        <w:tabs>
          <w:tab w:val="right" w:leader="dot" w:pos="8306"/>
        </w:tabs>
      </w:pPr>
      <w:hyperlink w:anchor="_Toc11416" w:history="1">
        <w:r>
          <w:rPr>
            <w:rFonts w:ascii="仿宋" w:eastAsia="仿宋" w:hAnsi="仿宋" w:cs="仿宋" w:hint="eastAsia"/>
            <w:lang w:eastAsia="zh-CN"/>
          </w:rPr>
          <w:t>(一)、经济评价财务测算</w:t>
        </w:r>
        <w:r>
          <w:tab/>
        </w:r>
        <w:r>
          <w:fldChar w:fldCharType="begin"/>
        </w:r>
        <w:r>
          <w:instrText xml:space="preserve"> PAGEREF _Toc11416 \h </w:instrText>
        </w:r>
        <w:r>
          <w:fldChar w:fldCharType="separate"/>
        </w:r>
        <w:r>
          <w:t>43</w:t>
        </w:r>
        <w:r>
          <w:fldChar w:fldCharType="end"/>
        </w:r>
      </w:hyperlink>
    </w:p>
    <w:p>
      <w:pPr>
        <w:pStyle w:val="TOC2"/>
        <w:tabs>
          <w:tab w:val="right" w:leader="dot" w:pos="8306"/>
        </w:tabs>
      </w:pPr>
      <w:hyperlink w:anchor="_Toc13907" w:history="1">
        <w:r>
          <w:rPr>
            <w:rFonts w:ascii="仿宋" w:eastAsia="仿宋" w:hAnsi="仿宋" w:cs="仿宋" w:hint="eastAsia"/>
            <w:lang w:eastAsia="zh-CN"/>
          </w:rPr>
          <w:t>(二)、粮油加工项目盈利能力分析</w:t>
        </w:r>
        <w:r>
          <w:tab/>
        </w:r>
        <w:r>
          <w:fldChar w:fldCharType="begin"/>
        </w:r>
        <w:r>
          <w:instrText xml:space="preserve"> PAGEREF _Toc13907 \h </w:instrText>
        </w:r>
        <w:r>
          <w:fldChar w:fldCharType="separate"/>
        </w:r>
        <w:r>
          <w:t>44</w:t>
        </w:r>
        <w:r>
          <w:fldChar w:fldCharType="end"/>
        </w:r>
      </w:hyperlink>
    </w:p>
    <w:p>
      <w:pPr>
        <w:pStyle w:val="TOC1"/>
        <w:tabs>
          <w:tab w:val="right" w:leader="dot" w:pos="8306"/>
        </w:tabs>
      </w:pPr>
      <w:hyperlink w:anchor="_Toc27506" w:history="1">
        <w:r>
          <w:rPr>
            <w:rFonts w:ascii="仿宋" w:eastAsia="仿宋" w:hAnsi="仿宋" w:cs="仿宋" w:hint="eastAsia"/>
            <w:lang w:eastAsia="zh-CN"/>
          </w:rPr>
          <w:t>十二、粮油加工项目财务管理</w:t>
        </w:r>
        <w:r>
          <w:tab/>
        </w:r>
        <w:r>
          <w:fldChar w:fldCharType="begin"/>
        </w:r>
        <w:r>
          <w:instrText xml:space="preserve"> PAGEREF _Toc27506 \h </w:instrText>
        </w:r>
        <w:r>
          <w:fldChar w:fldCharType="separate"/>
        </w:r>
        <w:r>
          <w:t>45</w:t>
        </w:r>
        <w:r>
          <w:fldChar w:fldCharType="end"/>
        </w:r>
      </w:hyperlink>
    </w:p>
    <w:p>
      <w:pPr>
        <w:pStyle w:val="TOC2"/>
        <w:tabs>
          <w:tab w:val="right" w:leader="dot" w:pos="8306"/>
        </w:tabs>
      </w:pPr>
      <w:hyperlink w:anchor="_Toc28818" w:history="1">
        <w:r>
          <w:rPr>
            <w:rFonts w:ascii="仿宋" w:eastAsia="仿宋" w:hAnsi="仿宋" w:cs="仿宋" w:hint="eastAsia"/>
            <w:lang w:eastAsia="zh-CN"/>
          </w:rPr>
          <w:t>(一)、资金需求大</w:t>
        </w:r>
        <w:r>
          <w:tab/>
        </w:r>
        <w:r>
          <w:fldChar w:fldCharType="begin"/>
        </w:r>
        <w:r>
          <w:instrText xml:space="preserve"> PAGEREF _Toc28818 \h </w:instrText>
        </w:r>
        <w:r>
          <w:fldChar w:fldCharType="separate"/>
        </w:r>
        <w:r>
          <w:t>45</w:t>
        </w:r>
        <w:r>
          <w:fldChar w:fldCharType="end"/>
        </w:r>
      </w:hyperlink>
    </w:p>
    <w:p>
      <w:pPr>
        <w:pStyle w:val="TOC2"/>
        <w:tabs>
          <w:tab w:val="right" w:leader="dot" w:pos="8306"/>
        </w:tabs>
      </w:pPr>
      <w:hyperlink w:anchor="_Toc24931" w:history="1">
        <w:r>
          <w:rPr>
            <w:rFonts w:ascii="仿宋" w:eastAsia="仿宋" w:hAnsi="仿宋" w:cs="仿宋" w:hint="eastAsia"/>
            <w:lang w:eastAsia="zh-CN"/>
          </w:rPr>
          <w:t>(二)、研发周期长</w:t>
        </w:r>
        <w:r>
          <w:tab/>
        </w:r>
        <w:r>
          <w:fldChar w:fldCharType="begin"/>
        </w:r>
        <w:r>
          <w:instrText xml:space="preserve"> PAGEREF _Toc24931 \h </w:instrText>
        </w:r>
        <w:r>
          <w:fldChar w:fldCharType="separate"/>
        </w:r>
        <w:r>
          <w:t>46</w:t>
        </w:r>
        <w:r>
          <w:fldChar w:fldCharType="end"/>
        </w:r>
      </w:hyperlink>
    </w:p>
    <w:p>
      <w:pPr>
        <w:pStyle w:val="TOC2"/>
        <w:tabs>
          <w:tab w:val="right" w:leader="dot" w:pos="8306"/>
        </w:tabs>
      </w:pPr>
      <w:hyperlink w:anchor="_Toc1357" w:history="1">
        <w:r>
          <w:rPr>
            <w:rFonts w:ascii="仿宋" w:eastAsia="仿宋" w:hAnsi="仿宋" w:cs="仿宋" w:hint="eastAsia"/>
            <w:lang w:eastAsia="zh-CN"/>
          </w:rPr>
          <w:t>(三)、市场风险大</w:t>
        </w:r>
        <w:r>
          <w:tab/>
        </w:r>
        <w:r>
          <w:fldChar w:fldCharType="begin"/>
        </w:r>
        <w:r>
          <w:instrText xml:space="preserve"> PAGEREF _Toc1357 \h </w:instrText>
        </w:r>
        <w:r>
          <w:fldChar w:fldCharType="separate"/>
        </w:r>
        <w:r>
          <w:t>47</w:t>
        </w:r>
        <w:r>
          <w:fldChar w:fldCharType="end"/>
        </w:r>
      </w:hyperlink>
    </w:p>
    <w:p>
      <w:pPr>
        <w:pStyle w:val="TOC2"/>
        <w:tabs>
          <w:tab w:val="right" w:leader="dot" w:pos="8306"/>
        </w:tabs>
      </w:pPr>
      <w:hyperlink w:anchor="_Toc4520" w:history="1">
        <w:r>
          <w:rPr>
            <w:rFonts w:ascii="仿宋" w:eastAsia="仿宋" w:hAnsi="仿宋" w:cs="仿宋" w:hint="eastAsia"/>
            <w:lang w:eastAsia="zh-CN"/>
          </w:rPr>
          <w:t>(四)、利润率高</w:t>
        </w:r>
        <w:r>
          <w:tab/>
        </w:r>
        <w:r>
          <w:fldChar w:fldCharType="begin"/>
        </w:r>
        <w:r>
          <w:instrText xml:space="preserve"> PAGEREF _Toc4520 \h </w:instrText>
        </w:r>
        <w:r>
          <w:fldChar w:fldCharType="separate"/>
        </w:r>
        <w:r>
          <w:t>50</w:t>
        </w:r>
        <w:r>
          <w:fldChar w:fldCharType="end"/>
        </w:r>
      </w:hyperlink>
    </w:p>
    <w:p>
      <w:pPr>
        <w:pStyle w:val="TOC1"/>
        <w:tabs>
          <w:tab w:val="right" w:leader="dot" w:pos="8306"/>
        </w:tabs>
      </w:pPr>
      <w:hyperlink w:anchor="_Toc12990" w:history="1">
        <w:r>
          <w:rPr>
            <w:rFonts w:ascii="仿宋" w:eastAsia="仿宋" w:hAnsi="仿宋" w:cs="仿宋" w:hint="eastAsia"/>
            <w:lang w:eastAsia="zh-CN"/>
          </w:rPr>
          <w:t>十三、粮油加工项目实施时间节点</w:t>
        </w:r>
        <w:r>
          <w:tab/>
        </w:r>
        <w:r>
          <w:fldChar w:fldCharType="begin"/>
        </w:r>
        <w:r>
          <w:instrText xml:space="preserve"> PAGEREF _Toc12990 \h </w:instrText>
        </w:r>
        <w:r>
          <w:fldChar w:fldCharType="separate"/>
        </w:r>
        <w:r>
          <w:t>52</w:t>
        </w:r>
        <w:r>
          <w:fldChar w:fldCharType="end"/>
        </w:r>
      </w:hyperlink>
    </w:p>
    <w:p>
      <w:pPr>
        <w:pStyle w:val="TOC2"/>
        <w:tabs>
          <w:tab w:val="right" w:leader="dot" w:pos="8306"/>
        </w:tabs>
      </w:pPr>
      <w:hyperlink w:anchor="_Toc12732" w:history="1">
        <w:r>
          <w:rPr>
            <w:rFonts w:ascii="仿宋" w:eastAsia="仿宋" w:hAnsi="仿宋" w:cs="仿宋" w:hint="eastAsia"/>
            <w:lang w:eastAsia="zh-CN"/>
          </w:rPr>
          <w:t>(一)、粮油加工项目启动阶段时间节点</w:t>
        </w:r>
        <w:r>
          <w:tab/>
        </w:r>
        <w:r>
          <w:fldChar w:fldCharType="begin"/>
        </w:r>
        <w:r>
          <w:instrText xml:space="preserve"> PAGEREF _Toc12732 \h </w:instrText>
        </w:r>
        <w:r>
          <w:fldChar w:fldCharType="separate"/>
        </w:r>
        <w:r>
          <w:t>52</w:t>
        </w:r>
        <w:r>
          <w:fldChar w:fldCharType="end"/>
        </w:r>
      </w:hyperlink>
    </w:p>
    <w:p>
      <w:pPr>
        <w:pStyle w:val="TOC2"/>
        <w:tabs>
          <w:tab w:val="right" w:leader="dot" w:pos="8306"/>
        </w:tabs>
      </w:pPr>
      <w:hyperlink w:anchor="_Toc12273" w:history="1">
        <w:r>
          <w:rPr>
            <w:rFonts w:ascii="仿宋" w:eastAsia="仿宋" w:hAnsi="仿宋" w:cs="仿宋" w:hint="eastAsia"/>
            <w:lang w:eastAsia="zh-CN"/>
          </w:rPr>
          <w:t>(二)、粮油加工项目执行阶段时间节点</w:t>
        </w:r>
        <w:r>
          <w:tab/>
        </w:r>
        <w:r>
          <w:fldChar w:fldCharType="begin"/>
        </w:r>
        <w:r>
          <w:instrText xml:space="preserve"> PAGEREF _Toc12273 \h </w:instrText>
        </w:r>
        <w:r>
          <w:fldChar w:fldCharType="separate"/>
        </w:r>
        <w:r>
          <w:t>53</w:t>
        </w:r>
        <w:r>
          <w:fldChar w:fldCharType="end"/>
        </w:r>
      </w:hyperlink>
    </w:p>
    <w:p>
      <w:pPr>
        <w:pStyle w:val="TOC2"/>
        <w:tabs>
          <w:tab w:val="right" w:leader="dot" w:pos="8306"/>
        </w:tabs>
      </w:pPr>
      <w:hyperlink w:anchor="_Toc7664" w:history="1">
        <w:r>
          <w:rPr>
            <w:rFonts w:ascii="仿宋" w:eastAsia="仿宋" w:hAnsi="仿宋" w:cs="仿宋" w:hint="eastAsia"/>
            <w:lang w:eastAsia="zh-CN"/>
          </w:rPr>
          <w:t>(三)、粮油加工项目完成阶段时间节点</w:t>
        </w:r>
        <w:r>
          <w:tab/>
        </w:r>
        <w:r>
          <w:fldChar w:fldCharType="begin"/>
        </w:r>
        <w:r>
          <w:instrText xml:space="preserve"> PAGEREF _Toc7664 \h </w:instrText>
        </w:r>
        <w:r>
          <w:fldChar w:fldCharType="separate"/>
        </w:r>
        <w:r>
          <w:t>54</w:t>
        </w:r>
        <w:r>
          <w:fldChar w:fldCharType="end"/>
        </w:r>
      </w:hyperlink>
    </w:p>
    <w:p>
      <w:pPr>
        <w:pStyle w:val="TOC1"/>
        <w:tabs>
          <w:tab w:val="right" w:leader="dot" w:pos="8306"/>
        </w:tabs>
      </w:pPr>
      <w:hyperlink w:anchor="_Toc19339" w:history="1">
        <w:r>
          <w:rPr>
            <w:rFonts w:ascii="仿宋" w:eastAsia="仿宋" w:hAnsi="仿宋" w:cs="仿宋" w:hint="eastAsia"/>
            <w:lang w:eastAsia="zh-CN"/>
          </w:rPr>
          <w:t>十四、营销与推广策略</w:t>
        </w:r>
        <w:r>
          <w:tab/>
        </w:r>
        <w:r>
          <w:fldChar w:fldCharType="begin"/>
        </w:r>
        <w:r>
          <w:instrText xml:space="preserve"> PAGEREF _Toc19339 \h </w:instrText>
        </w:r>
        <w:r>
          <w:fldChar w:fldCharType="separate"/>
        </w:r>
        <w:r>
          <w:t>55</w:t>
        </w:r>
        <w:r>
          <w:fldChar w:fldCharType="end"/>
        </w:r>
      </w:hyperlink>
    </w:p>
    <w:p>
      <w:pPr>
        <w:pStyle w:val="TOC2"/>
        <w:tabs>
          <w:tab w:val="right" w:leader="dot" w:pos="8306"/>
        </w:tabs>
      </w:pPr>
      <w:hyperlink w:anchor="_Toc1957" w:history="1">
        <w:r>
          <w:rPr>
            <w:rFonts w:ascii="仿宋" w:eastAsia="仿宋" w:hAnsi="仿宋" w:cs="仿宋" w:hint="eastAsia"/>
            <w:lang w:eastAsia="zh-CN"/>
          </w:rPr>
          <w:t>(一)、产品/服务定位与特点</w:t>
        </w:r>
        <w:r>
          <w:tab/>
        </w:r>
        <w:r>
          <w:fldChar w:fldCharType="begin"/>
        </w:r>
        <w:r>
          <w:instrText xml:space="preserve"> PAGEREF _Toc1957 \h </w:instrText>
        </w:r>
        <w:r>
          <w:fldChar w:fldCharType="separate"/>
        </w:r>
        <w:r>
          <w:t>55</w:t>
        </w:r>
        <w:r>
          <w:fldChar w:fldCharType="end"/>
        </w:r>
      </w:hyperlink>
    </w:p>
    <w:p>
      <w:pPr>
        <w:pStyle w:val="TOC2"/>
        <w:tabs>
          <w:tab w:val="right" w:leader="dot" w:pos="8306"/>
        </w:tabs>
      </w:pPr>
      <w:hyperlink w:anchor="_Toc16776" w:history="1">
        <w:r>
          <w:rPr>
            <w:rFonts w:ascii="仿宋" w:eastAsia="仿宋" w:hAnsi="仿宋" w:cs="仿宋" w:hint="eastAsia"/>
            <w:lang w:eastAsia="zh-CN"/>
          </w:rPr>
          <w:t>(二)、市场定位与竞争分析</w:t>
        </w:r>
        <w:r>
          <w:tab/>
        </w:r>
        <w:r>
          <w:fldChar w:fldCharType="begin"/>
        </w:r>
        <w:r>
          <w:instrText xml:space="preserve"> PAGEREF _Toc16776 \h </w:instrText>
        </w:r>
        <w:r>
          <w:fldChar w:fldCharType="separate"/>
        </w:r>
        <w:r>
          <w:t>56</w:t>
        </w:r>
        <w:r>
          <w:fldChar w:fldCharType="end"/>
        </w:r>
      </w:hyperlink>
    </w:p>
    <w:p>
      <w:pPr>
        <w:pStyle w:val="TOC2"/>
        <w:tabs>
          <w:tab w:val="right" w:leader="dot" w:pos="8306"/>
        </w:tabs>
      </w:pPr>
      <w:hyperlink w:anchor="_Toc21117" w:history="1">
        <w:r>
          <w:rPr>
            <w:rFonts w:ascii="仿宋" w:eastAsia="仿宋" w:hAnsi="仿宋" w:cs="仿宋" w:hint="eastAsia"/>
            <w:lang w:eastAsia="zh-CN"/>
          </w:rPr>
          <w:t>(三)、营销渠道与策略</w:t>
        </w:r>
        <w:r>
          <w:tab/>
        </w:r>
        <w:r>
          <w:fldChar w:fldCharType="begin"/>
        </w:r>
        <w:r>
          <w:instrText xml:space="preserve"> PAGEREF _Toc21117 \h </w:instrText>
        </w:r>
        <w:r>
          <w:fldChar w:fldCharType="separate"/>
        </w:r>
        <w:r>
          <w:t>58</w:t>
        </w:r>
        <w:r>
          <w:fldChar w:fldCharType="end"/>
        </w:r>
      </w:hyperlink>
    </w:p>
    <w:p>
      <w:pPr>
        <w:pStyle w:val="TOC2"/>
        <w:tabs>
          <w:tab w:val="right" w:leader="dot" w:pos="8306"/>
        </w:tabs>
      </w:pPr>
      <w:hyperlink w:anchor="_Toc2098" w:history="1">
        <w:r>
          <w:rPr>
            <w:rFonts w:ascii="仿宋" w:eastAsia="仿宋" w:hAnsi="仿宋" w:cs="仿宋" w:hint="eastAsia"/>
            <w:lang w:eastAsia="zh-CN"/>
          </w:rPr>
          <w:t>(四)、推广与宣传活动</w:t>
        </w:r>
        <w:r>
          <w:tab/>
        </w:r>
        <w:r>
          <w:fldChar w:fldCharType="begin"/>
        </w:r>
        <w:r>
          <w:instrText xml:space="preserve"> PAGEREF _Toc2098 \h </w:instrText>
        </w:r>
        <w:r>
          <w:fldChar w:fldCharType="separate"/>
        </w:r>
        <w:r>
          <w:t>59</w:t>
        </w:r>
        <w:r>
          <w:fldChar w:fldCharType="end"/>
        </w:r>
      </w:hyperlink>
    </w:p>
    <w:p>
      <w:pPr>
        <w:pStyle w:val="TOC1"/>
        <w:tabs>
          <w:tab w:val="right" w:leader="dot" w:pos="8306"/>
        </w:tabs>
      </w:pPr>
      <w:hyperlink w:anchor="_Toc5" w:history="1">
        <w:r>
          <w:rPr>
            <w:rFonts w:ascii="仿宋" w:eastAsia="仿宋" w:hAnsi="仿宋" w:cs="仿宋" w:hint="eastAsia"/>
            <w:lang w:eastAsia="zh-CN"/>
          </w:rPr>
          <w:t>十五、粮油加工项目实施保障措施</w:t>
        </w:r>
        <w:r>
          <w:tab/>
        </w:r>
        <w:r>
          <w:fldChar w:fldCharType="begin"/>
        </w:r>
        <w:r>
          <w:instrText xml:space="preserve"> PAGEREF _Toc5 \h </w:instrText>
        </w:r>
        <w:r>
          <w:fldChar w:fldCharType="separate"/>
        </w:r>
        <w:r>
          <w:t>64</w:t>
        </w:r>
        <w:r>
          <w:fldChar w:fldCharType="end"/>
        </w:r>
      </w:hyperlink>
    </w:p>
    <w:p>
      <w:pPr>
        <w:pStyle w:val="TOC2"/>
        <w:tabs>
          <w:tab w:val="right" w:leader="dot" w:pos="8306"/>
        </w:tabs>
      </w:pPr>
      <w:hyperlink w:anchor="_Toc5544" w:history="1">
        <w:r>
          <w:rPr>
            <w:rFonts w:ascii="仿宋" w:eastAsia="仿宋" w:hAnsi="仿宋" w:cs="仿宋" w:hint="eastAsia"/>
            <w:lang w:eastAsia="zh-CN"/>
          </w:rPr>
          <w:t>(一)、粮油加工项目实施保障机制</w:t>
        </w:r>
        <w:r>
          <w:tab/>
        </w:r>
        <w:r>
          <w:fldChar w:fldCharType="begin"/>
        </w:r>
        <w:r>
          <w:instrText xml:space="preserve"> PAGEREF _Toc5544 \h </w:instrText>
        </w:r>
        <w:r>
          <w:fldChar w:fldCharType="separate"/>
        </w:r>
        <w:r>
          <w:t>64</w:t>
        </w:r>
        <w:r>
          <w:fldChar w:fldCharType="end"/>
        </w:r>
      </w:hyperlink>
    </w:p>
    <w:p>
      <w:pPr>
        <w:pStyle w:val="TOC2"/>
        <w:tabs>
          <w:tab w:val="right" w:leader="dot" w:pos="8306"/>
        </w:tabs>
      </w:pPr>
      <w:hyperlink w:anchor="_Toc17818" w:history="1">
        <w:r>
          <w:rPr>
            <w:rFonts w:ascii="仿宋" w:eastAsia="仿宋" w:hAnsi="仿宋" w:cs="仿宋" w:hint="eastAsia"/>
            <w:lang w:eastAsia="zh-CN"/>
          </w:rPr>
          <w:t>(二)、粮油加工项目法律合规要求</w:t>
        </w:r>
        <w:r>
          <w:tab/>
        </w:r>
        <w:r>
          <w:fldChar w:fldCharType="begin"/>
        </w:r>
        <w:r>
          <w:instrText xml:space="preserve"> PAGEREF _Toc17818 \h </w:instrText>
        </w:r>
        <w:r>
          <w:fldChar w:fldCharType="separate"/>
        </w:r>
        <w:r>
          <w:t>68</w:t>
        </w:r>
        <w:r>
          <w:fldChar w:fldCharType="end"/>
        </w:r>
      </w:hyperlink>
    </w:p>
    <w:p>
      <w:pPr>
        <w:pStyle w:val="TOC2"/>
        <w:tabs>
          <w:tab w:val="right" w:leader="dot" w:pos="8306"/>
        </w:tabs>
      </w:pPr>
      <w:hyperlink w:anchor="_Toc27298" w:history="1">
        <w:r>
          <w:rPr>
            <w:rFonts w:ascii="仿宋" w:eastAsia="仿宋" w:hAnsi="仿宋" w:cs="仿宋" w:hint="eastAsia"/>
            <w:lang w:eastAsia="zh-CN"/>
          </w:rPr>
          <w:t>(三)、粮油加工项目合同管理与法律事务</w:t>
        </w:r>
        <w:r>
          <w:tab/>
        </w:r>
        <w:r>
          <w:fldChar w:fldCharType="begin"/>
        </w:r>
        <w:r>
          <w:instrText xml:space="preserve"> PAGEREF _Toc27298 \h </w:instrText>
        </w:r>
        <w:r>
          <w:fldChar w:fldCharType="separate"/>
        </w:r>
        <w:r>
          <w:t>72</w:t>
        </w:r>
        <w:r>
          <w:fldChar w:fldCharType="end"/>
        </w:r>
      </w:hyperlink>
    </w:p>
    <w:p>
      <w:pPr>
        <w:pStyle w:val="TOC2"/>
        <w:tabs>
          <w:tab w:val="right" w:leader="dot" w:pos="8306"/>
        </w:tabs>
      </w:pPr>
      <w:hyperlink w:anchor="_Toc1696" w:history="1">
        <w:r>
          <w:rPr>
            <w:rFonts w:ascii="仿宋" w:eastAsia="仿宋" w:hAnsi="仿宋" w:cs="仿宋" w:hint="eastAsia"/>
            <w:lang w:eastAsia="zh-CN"/>
          </w:rPr>
          <w:t>(四)、粮油加工项目知识产权保护策略</w:t>
        </w:r>
        <w:r>
          <w:tab/>
        </w:r>
        <w:r>
          <w:fldChar w:fldCharType="begin"/>
        </w:r>
        <w:r>
          <w:instrText xml:space="preserve"> PAGEREF _Toc1696 \h </w:instrText>
        </w:r>
        <w:r>
          <w:fldChar w:fldCharType="separate"/>
        </w:r>
        <w:r>
          <w:t>78</w:t>
        </w:r>
        <w:r>
          <w:fldChar w:fldCharType="end"/>
        </w:r>
      </w:hyperlink>
    </w:p>
    <w:p>
      <w:pPr>
        <w:pStyle w:val="TOC1"/>
        <w:tabs>
          <w:tab w:val="right" w:leader="dot" w:pos="8306"/>
        </w:tabs>
      </w:pPr>
      <w:hyperlink w:anchor="_Toc21594" w:history="1">
        <w:r>
          <w:rPr>
            <w:rFonts w:ascii="仿宋" w:eastAsia="仿宋" w:hAnsi="仿宋" w:cs="仿宋" w:hint="eastAsia"/>
            <w:lang w:eastAsia="zh-CN"/>
          </w:rPr>
          <w:t>十六、粮油加工项目工程方案分析</w:t>
        </w:r>
        <w:r>
          <w:tab/>
        </w:r>
        <w:r>
          <w:fldChar w:fldCharType="begin"/>
        </w:r>
        <w:r>
          <w:instrText xml:space="preserve"> PAGEREF _Toc21594 \h </w:instrText>
        </w:r>
        <w:r>
          <w:fldChar w:fldCharType="separate"/>
        </w:r>
        <w:r>
          <w:t>81</w:t>
        </w:r>
        <w:r>
          <w:fldChar w:fldCharType="end"/>
        </w:r>
      </w:hyperlink>
    </w:p>
    <w:p>
      <w:pPr>
        <w:pStyle w:val="TOC2"/>
        <w:tabs>
          <w:tab w:val="right" w:leader="dot" w:pos="8306"/>
        </w:tabs>
      </w:pPr>
      <w:hyperlink w:anchor="_Toc32063" w:history="1">
        <w:r>
          <w:rPr>
            <w:rFonts w:ascii="仿宋" w:eastAsia="仿宋" w:hAnsi="仿宋" w:cs="仿宋" w:hint="eastAsia"/>
            <w:lang w:eastAsia="zh-CN"/>
          </w:rPr>
          <w:t>(一)、建筑工程设计原则</w:t>
        </w:r>
        <w:r>
          <w:tab/>
        </w:r>
        <w:r>
          <w:fldChar w:fldCharType="begin"/>
        </w:r>
        <w:r>
          <w:instrText xml:space="preserve"> PAGEREF _Toc32063 \h </w:instrText>
        </w:r>
        <w:r>
          <w:fldChar w:fldCharType="separate"/>
        </w:r>
        <w:r>
          <w:t>81</w:t>
        </w:r>
        <w:r>
          <w:fldChar w:fldCharType="end"/>
        </w:r>
      </w:hyperlink>
    </w:p>
    <w:p>
      <w:pPr>
        <w:pStyle w:val="TOC2"/>
        <w:tabs>
          <w:tab w:val="right" w:leader="dot" w:pos="8306"/>
        </w:tabs>
      </w:pPr>
      <w:hyperlink w:anchor="_Toc9925" w:history="1">
        <w:r>
          <w:rPr>
            <w:rFonts w:ascii="仿宋" w:eastAsia="仿宋" w:hAnsi="仿宋" w:cs="仿宋" w:hint="eastAsia"/>
            <w:lang w:eastAsia="zh-CN"/>
          </w:rPr>
          <w:t>(二)、土建工程建设指标</w:t>
        </w:r>
        <w:r>
          <w:tab/>
        </w:r>
        <w:r>
          <w:fldChar w:fldCharType="begin"/>
        </w:r>
        <w:r>
          <w:instrText xml:space="preserve"> PAGEREF _Toc9925 \h </w:instrText>
        </w:r>
        <w:r>
          <w:fldChar w:fldCharType="separate"/>
        </w:r>
        <w:r>
          <w:t>84</w:t>
        </w:r>
        <w:r>
          <w:fldChar w:fldCharType="end"/>
        </w:r>
      </w:hyperlink>
    </w:p>
    <w:p>
      <w:pPr>
        <w:pStyle w:val="TOC1"/>
        <w:tabs>
          <w:tab w:val="right" w:leader="dot" w:pos="8306"/>
        </w:tabs>
      </w:pPr>
      <w:hyperlink w:anchor="_Toc28229" w:history="1">
        <w:r>
          <w:rPr>
            <w:rFonts w:ascii="仿宋" w:eastAsia="仿宋" w:hAnsi="仿宋" w:cs="仿宋" w:hint="eastAsia"/>
            <w:lang w:eastAsia="zh-CN"/>
          </w:rPr>
          <w:t>十七、粮油加工项目治理与监督</w:t>
        </w:r>
        <w:r>
          <w:tab/>
        </w:r>
        <w:r>
          <w:fldChar w:fldCharType="begin"/>
        </w:r>
        <w:r>
          <w:instrText xml:space="preserve"> PAGEREF _Toc28229 \h </w:instrText>
        </w:r>
        <w:r>
          <w:fldChar w:fldCharType="separate"/>
        </w:r>
        <w:r>
          <w:t>86</w:t>
        </w:r>
        <w:r>
          <w:fldChar w:fldCharType="end"/>
        </w:r>
      </w:hyperlink>
    </w:p>
    <w:p>
      <w:pPr>
        <w:pStyle w:val="TOC2"/>
        <w:tabs>
          <w:tab w:val="right" w:leader="dot" w:pos="8306"/>
        </w:tabs>
      </w:pPr>
      <w:hyperlink w:anchor="_Toc31099" w:history="1">
        <w:r>
          <w:rPr>
            <w:rFonts w:ascii="仿宋" w:eastAsia="仿宋" w:hAnsi="仿宋" w:cs="仿宋" w:hint="eastAsia"/>
            <w:lang w:eastAsia="zh-CN"/>
          </w:rPr>
          <w:t>(一)、粮油加工项目治理结构</w:t>
        </w:r>
        <w:r>
          <w:tab/>
        </w:r>
        <w:r>
          <w:fldChar w:fldCharType="begin"/>
        </w:r>
        <w:r>
          <w:instrText xml:space="preserve"> PAGEREF _Toc31099 \h </w:instrText>
        </w:r>
        <w:r>
          <w:fldChar w:fldCharType="separate"/>
        </w:r>
        <w:r>
          <w:t>86</w:t>
        </w:r>
        <w:r>
          <w:fldChar w:fldCharType="end"/>
        </w:r>
      </w:hyperlink>
    </w:p>
    <w:p>
      <w:pPr>
        <w:pStyle w:val="TOC2"/>
        <w:tabs>
          <w:tab w:val="right" w:leader="dot" w:pos="8306"/>
        </w:tabs>
      </w:pPr>
      <w:hyperlink w:anchor="_Toc26850" w:history="1">
        <w:r>
          <w:rPr>
            <w:rFonts w:ascii="仿宋" w:eastAsia="仿宋" w:hAnsi="仿宋" w:cs="仿宋" w:hint="eastAsia"/>
            <w:lang w:eastAsia="zh-CN"/>
          </w:rPr>
          <w:t>(二)、监督与审计</w:t>
        </w:r>
        <w:r>
          <w:tab/>
        </w:r>
        <w:r>
          <w:fldChar w:fldCharType="begin"/>
        </w:r>
        <w:r>
          <w:instrText xml:space="preserve"> PAGEREF _Toc26850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270"/>
      <w:r>
        <w:rPr>
          <w:rFonts w:ascii="仿宋" w:eastAsia="仿宋" w:hAnsi="仿宋" w:cs="仿宋" w:hint="eastAsia"/>
          <w:lang w:eastAsia="zh-CN"/>
        </w:rPr>
        <w:t>(一)、粮油加工行业分析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行业一直以来都是市场的关注焦点。行业内的发展趋势、竞争态势以及潜在机会都对粮油加工项目的推进产生深远的影响。通过深入研究行业的整体概貌，我们将更好地理解行业的核心特征，为粮油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行业，技术一直是推动创新和发展的关键因素。我们将对当前技术趋势进行详尽分析，包括但不限于人工智能、大数据应用、先进制造技术等。这有助于粮油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粮油加工项目成功的基础。我们将对主要竞争对手进行深入研究，包括其市场份额、产品特点、市场定位等。通过全面了解竞争对手的优势和劣势，粮油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162"/>
      <w:r>
        <w:rPr>
          <w:rFonts w:ascii="仿宋" w:eastAsia="仿宋" w:hAnsi="仿宋" w:cs="仿宋" w:hint="eastAsia"/>
          <w:sz w:val="28"/>
          <w:lang w:eastAsia="zh-CN"/>
        </w:rPr>
        <w:t>(二)、粮油加工市场分析预测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通过对市场规模的深入调研，我们将预测粮油加工市场未来的增长趋势。这包括市场的整体规模、各细分领域的发展趋势等。粮油加工项目可以根据市场的扩张速度和潜在机会，制定更符合市场需求的发展策略。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粮油加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粮油加工项目实施过程中需要充分考虑的因素。我们将对市场风险进行全面评估，包括但不限于政策法规风险、市场竞争风险、技术变革风险等。通过对潜在风险的深入分析，粮油加工项目可以制定相应的风险缓解策略，降低不确定性对粮油加工项目的影响。</w:t>
      </w:r>
    </w:p>
    <w:p>
      <w:pPr>
        <w:pStyle w:val="Heading1"/>
        <w:ind w:firstLine="560" w:firstLineChars="200"/>
        <w:rPr>
          <w:rFonts w:ascii="仿宋" w:eastAsia="仿宋" w:hAnsi="仿宋" w:cs="仿宋" w:hint="eastAsia"/>
          <w:sz w:val="28"/>
          <w:lang w:eastAsia="zh-CN"/>
        </w:rPr>
      </w:pPr>
      <w:bookmarkStart w:id="5" w:name="_Toc1293"/>
      <w:r>
        <w:rPr>
          <w:rFonts w:ascii="仿宋" w:eastAsia="仿宋" w:hAnsi="仿宋" w:cs="仿宋" w:hint="eastAsia"/>
          <w:sz w:val="28"/>
          <w:lang w:eastAsia="zh-CN"/>
        </w:rPr>
        <w:t>二、粮油加工项目绩效评估</w:t>
      </w:r>
      <w:bookmarkEnd w:id="5"/>
    </w:p>
    <w:p>
      <w:pPr>
        <w:pStyle w:val="Heading2"/>
        <w:rPr>
          <w:rFonts w:ascii="仿宋" w:eastAsia="仿宋" w:hAnsi="仿宋" w:cs="仿宋" w:hint="eastAsia"/>
          <w:lang w:eastAsia="zh-CN"/>
        </w:rPr>
      </w:pPr>
      <w:bookmarkStart w:id="6" w:name="_Toc932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中，我们设计了一套全面的绩效评估指标，以确保粮油加工项目的可控和成功交付。这些指标跨足粮油加工项目目标、成本、进度和质量等多个维度，为我们提供了全面洞察粮油加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目标达成率是我们关注的首要指标。我们设定了明确的目标，并通过定期监测和评估，迅速发现并应对潜在的目标偏差。这为粮油加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成本绩效是另一个核心关注点。通过实际成本与预算成本的对比分析，我们深入了解成本差异的原因，及时调整资源分配，保持粮油加工项目在经济效益方面的合理水平。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进度作为关键的绩效指标之一，得到了精心的关注。我们制定了详细的粮油加工项目进度计划，并设立了进度符合度指标，确保实际进度与计划进度保持一致。这使我们能够快速发现和解决潜在的进度问题，保持粮油加工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粮油加工项目绩效的不可或缺的一环。我们引入了一系列的质量标准和客户满意度指标，以确保粮油加工项目交付的成果在质量上达到或超越预期水平。通过持续监测这些指标，我们努力提升粮油加工项目整体质量水平，为粮油加工项目的成功交付提供有力保障。通过这些科学且全面的绩效评估，我们能够更好地引导粮油加工项目的持续改进，确保粮油加工项目目标的顺利达成。</w:t>
      </w:r>
    </w:p>
    <w:p>
      <w:pPr>
        <w:pStyle w:val="Heading2"/>
        <w:ind w:firstLine="560" w:firstLineChars="200"/>
        <w:rPr>
          <w:rFonts w:ascii="仿宋" w:eastAsia="仿宋" w:hAnsi="仿宋" w:cs="仿宋" w:hint="eastAsia"/>
          <w:sz w:val="28"/>
          <w:lang w:eastAsia="zh-CN"/>
        </w:rPr>
      </w:pPr>
      <w:bookmarkStart w:id="7" w:name="_Toc2225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绩效评估是粮油加工项目中的关键环节，为确保粮油加工项目达到预期目标，我们采用了多层次、多维度的绩效评估方法。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粮油加工项目的战略目标对齐，确保每个决策和行动都与粮油加工项目整体目标保持一致。团队会定期召开战略对齐会议，审视当前工作与粮油加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粮油加工项目进度、质量、成本和风险等方面。这些指标通过数据收集和分析，为粮油加工项目管理团队提供了客观的评估依据。例如，我们通过粮油加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绩效评估不仅仅停留在粮油加工项目内部，还考虑了粮油加工项目对外部环境的影响。我们定期进行干系人满意度调查，以了解各利益相关方对粮油加工项目的期望和满意度，并及时做出调整。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这种多层次、多角度的绩效评估方法，使得我们能够全面了解粮油加工项目的运行状态，及时做出调整，确保粮油加工项目在不断变化的环境中保持稳健前行。</w:t>
      </w:r>
    </w:p>
    <w:p>
      <w:pPr>
        <w:pStyle w:val="Heading2"/>
        <w:ind w:firstLine="560" w:firstLineChars="200"/>
        <w:rPr>
          <w:rFonts w:ascii="仿宋" w:eastAsia="仿宋" w:hAnsi="仿宋" w:cs="仿宋" w:hint="eastAsia"/>
          <w:sz w:val="28"/>
          <w:lang w:eastAsia="zh-CN"/>
        </w:rPr>
      </w:pPr>
      <w:bookmarkStart w:id="8" w:name="_Toc1430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为了确保粮油加工项目的有效管理和不断优化，我们采用了精心设计的绩效评估周期。这个周期旨在实现灵活、实时和全面的评估，以适应粮油加工项目执行中的各种挑战。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粮油加工项目的不同需求，分为短期、中期和长期。短期评估关注每个迭代或工作周期，以及时发现和解决当前任务中的问题。中期评估涵盖几个迭代，深入了解整体粮油加工项目的趋势和性能。长期评估则着眼于整个粮油加工项目阶段，确保粮油加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粮油加工项目管理工具和协作平台，团队成员能够随时更新和分享粮油加工项目数据。这种实时性的反馈机制使我们能够及时察觉潜在问题，快速调整，保持粮油加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粮油加工项目的决策制定密不可分。每个周期的粮油加工项目回顾会议成为集体总结经验、识别问题深层次原因并找到创新解决方案的平台。这种定期的反思与调整机制使粮油加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751"/>
      <w:r>
        <w:rPr>
          <w:rFonts w:ascii="仿宋" w:eastAsia="仿宋" w:hAnsi="仿宋" w:cs="仿宋" w:hint="eastAsia"/>
          <w:sz w:val="28"/>
          <w:lang w:eastAsia="zh-CN"/>
        </w:rPr>
        <w:t>三、粮油加工项目可持续发展</w:t>
      </w:r>
      <w:bookmarkEnd w:id="9"/>
    </w:p>
    <w:p>
      <w:pPr>
        <w:pStyle w:val="Heading2"/>
        <w:rPr>
          <w:rFonts w:ascii="仿宋" w:eastAsia="仿宋" w:hAnsi="仿宋" w:cs="仿宋" w:hint="eastAsia"/>
          <w:lang w:eastAsia="zh-CN"/>
        </w:rPr>
      </w:pPr>
      <w:bookmarkStart w:id="10" w:name="_Toc1814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中，粮油加工项目团队着眼于未来，明确了可持续发展的战略方向。制定的具体可持续发展目标包括降低资源使用、采用环保技术、最大化社会效益等。这一步骤不仅有助于粮油加工项目在环保和社会责任方面达到最高标准，也为未来提供了明确的指引，确保粮油加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可持续实践的融入粮油加工项目管理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粮油加工项目管理周期。从粮油加工项目规划开始，粮油加工项目团队就考虑了环境和社会的因素。在执行阶段，粮油加工项目团队积极推动绿色技术的应用，优化资源利用。此外，关注员工的社会责任，通过培训和沟通活动提高员工对可持续发展的认知，使他们能够在日常工作中践行可持续实践。这些举措不仅为粮油加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45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扎根于粮油加工项目的可持续发展理念，我们深信环保与社会责任是粮油加工项目成功的关键支柱。在粮油加工项目的每一步，我们都致力于通过创新和实践，履行对环境和社会的坚定责任。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团队通过引入先进的环保技术、建立高效的废物处理系统以及推动能源节约措施，积极履行环保责任。定期的环保监测和评估确保粮油加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不仅致力于自身可持续发展，还注重对社会的回馈。通过支持社区粮油加工项目、参与慈善事业、提供培训机会等方式，粮油加工项目积极履行社会责任。与当地社区建立积极互动，关注员工的工作与生活平衡，以及员工的身心健康，是粮油加工项目在社会责任层面的关键举措。这样的实践不仅增强了粮油加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2230"/>
      <w:r>
        <w:rPr>
          <w:rFonts w:ascii="仿宋" w:eastAsia="仿宋" w:hAnsi="仿宋" w:cs="仿宋" w:hint="eastAsia"/>
          <w:sz w:val="28"/>
          <w:lang w:eastAsia="zh-CN"/>
        </w:rPr>
        <w:t>四、粮油加工项目文档管理</w:t>
      </w:r>
      <w:bookmarkEnd w:id="12"/>
    </w:p>
    <w:p>
      <w:pPr>
        <w:pStyle w:val="Heading2"/>
        <w:rPr>
          <w:rFonts w:ascii="仿宋" w:eastAsia="仿宋" w:hAnsi="仿宋" w:cs="仿宋" w:hint="eastAsia"/>
          <w:lang w:eastAsia="zh-CN"/>
        </w:rPr>
      </w:pPr>
      <w:bookmarkStart w:id="13" w:name="_Toc1644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粮油加工项目高度重视文档的质量和准确性，以支持粮油加工项目的各项活动和决策。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文档的编制始于粮油加工项目计划的初期，我们制定了详细的文档编制计划，明确了每个文档的内容、格式和编写责任人。在粮油加工项目启动阶段，我们首先编制了粮油加工项目章程，明确定义了粮油加工项目的目标、范围、风险等关键要素。随后，粮油加工项目团队根据计划陆续编制了需求文档、设计文档、测试文档等各类文档，确保粮油加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粮油加工项目管理中的重要环节，旨在确保粮油加工项目文档符合质量标准和粮油加工项目需求。在粮油加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除了内部审查，我们还进行了外部审查，邀请粮油加工项目相关利益方和专业领域的专家对文档进行独立审查。这有助于获取更全面、客观的反馈，确保粮油加工项目文档不仅符合内部标准，也满足外部需求。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粮油加工项目在文档编制与审查方面建立了严格的管理机制，通过规范的流程和多维度的审查，确保粮油加工项目文档的质量、准确性和可靠性，为粮油加工项目的顺利推进提供了有力支持。</w:t>
      </w:r>
    </w:p>
    <w:p>
      <w:pPr>
        <w:pStyle w:val="Heading2"/>
        <w:ind w:firstLine="560" w:firstLineChars="200"/>
        <w:rPr>
          <w:rFonts w:ascii="仿宋" w:eastAsia="仿宋" w:hAnsi="仿宋" w:cs="仿宋" w:hint="eastAsia"/>
          <w:sz w:val="28"/>
          <w:lang w:eastAsia="zh-CN"/>
        </w:rPr>
      </w:pPr>
      <w:bookmarkStart w:id="14" w:name="_Toc2400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我们通过多渠道发布文档，包括电子邮件、粮油加工项目管理平台、内部网站等，以满足不同团队成员的偏好和需求。多渠道发布确保了信息的全面覆盖。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我们采用了精细的权限控制，确保只有授权人员可以访问敏感信息。这种安全措施保护了粮油加工项目文档的机密性，防止了未经授权的信息泄露。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25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文档存档与归档是粮油加工项目生命周期中一个至关重要的环节，直接关系到粮油加工项目信息的长期保存和历史记录的完整性。在粮油加工项目中，我们实施了一系列有效的文档存档与归档管理策略：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482"/>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152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技术管理特点体现在其创新导向。通过引入最先进的技术趋势和解决方案，粮油加工项目致力于提升科技含量、提高质量和效率水平。这意味着我们将采用最新的工具和方法，确保粮油加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粮油加工项目技术管理的显著特征。通过整合不同领域的技术资源，我们实现了跨学科的协同工作。这有助于优化技术架构，提高整体效能。此外，整合性策略还促进了不同技术团队之间的紧密沟通和高效合作，确保粮油加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粮油加工项目所采用的技术。通过不断优化技术方案，粮油加工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粮油加工项目团队将在粮油加工项目初期识别可能的技术风险，并采取相应的预防和应对措施。通过建立健全的风险评估机制，粮油加工项目能够在实施过程中及时发现并解决潜在的技术问题，保障粮油加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粮油加工项目中，技术将成为粮油加工项目成功的有力支持。这一深度剖析揭示了技术管理在粮油加工项目实施中的关键作用，为粮油加工项目的技术基础奠定了坚实的基础。</w:t>
      </w:r>
    </w:p>
    <w:p>
      <w:pPr>
        <w:pStyle w:val="Heading2"/>
        <w:ind w:firstLine="560" w:firstLineChars="200"/>
        <w:rPr>
          <w:rFonts w:ascii="仿宋" w:eastAsia="仿宋" w:hAnsi="仿宋" w:cs="仿宋" w:hint="eastAsia"/>
          <w:sz w:val="28"/>
          <w:lang w:eastAsia="zh-CN"/>
        </w:rPr>
      </w:pPr>
      <w:bookmarkStart w:id="18" w:name="_Toc21723"/>
      <w:r>
        <w:rPr>
          <w:rFonts w:ascii="仿宋" w:eastAsia="仿宋" w:hAnsi="仿宋" w:cs="仿宋" w:hint="eastAsia"/>
          <w:sz w:val="28"/>
          <w:lang w:eastAsia="zh-CN"/>
        </w:rPr>
        <w:t>(二)、粮油加工项目工艺技术设计方案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粮油加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粮油加工项目将严格按照相关行业规范要求进行组织。通过有效控制产品质量，粮油加工项目将致力于为顾客提供优质的粮油加工项目产品和良好的服务。这体现了粮油加工项目对于生产活动合规性和质量标准的高度重视，为粮油加工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粮油加工项目注重生态效益和清洁生产原则。粮油加工项目建设将紧密结合地方特色经济发展，与社会经济发展规划和区域环境保护规划方案相协调一致。通过与当地区域自然生态系统的结合，粮油加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粮油加工项目产品具有多样化的客户需求和个性化的特点。因此，粮油加工项目产品规格品种多样，且单批生产数量较小。为满足这一特点，粮油加工项目承办单位将建设先进的柔性制造生产线。通过广泛应用柔性制造技术，粮油加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粮油加工项目采用的技术具有较高的技术含量和自动化水平，处于国内先进水平。这一技术选用不仅体现了对生产效率、质量和环境友好性的高标准要求，同时为粮油加工项目的可持续发展奠定了坚实的基础。</w:t>
      </w:r>
    </w:p>
    <w:p>
      <w:pPr>
        <w:pStyle w:val="Heading2"/>
        <w:ind w:firstLine="560" w:firstLineChars="200"/>
        <w:rPr>
          <w:rFonts w:ascii="仿宋" w:eastAsia="仿宋" w:hAnsi="仿宋" w:cs="仿宋" w:hint="eastAsia"/>
          <w:sz w:val="28"/>
          <w:lang w:eastAsia="zh-CN"/>
        </w:rPr>
      </w:pPr>
      <w:bookmarkStart w:id="19" w:name="_Toc1785"/>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为确保粮油加工项目的高效生产和技术实施，我们制定了一套精心设计的设备选型方案，以满足粮油加工项目生产、质量和环保的要求。该方案的主要特点如下：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粮油加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针对粮油加工项目产品的多样性和小批量生产的特点，我们将建设柔性制造生产线。通过在设备选型中考虑柔性制造技术，可以灵活应对不同产品规格和生产需求，实现生产线的高度灵活性和适应性。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5792"/>
      <w:r>
        <w:rPr>
          <w:rFonts w:ascii="仿宋" w:eastAsia="仿宋" w:hAnsi="仿宋" w:cs="仿宋" w:hint="eastAsia"/>
          <w:sz w:val="28"/>
          <w:lang w:eastAsia="zh-CN"/>
        </w:rPr>
        <w:t>六、粮油加工项目选址可行性分析</w:t>
      </w:r>
      <w:bookmarkEnd w:id="20"/>
    </w:p>
    <w:p>
      <w:pPr>
        <w:pStyle w:val="Heading2"/>
        <w:rPr>
          <w:rFonts w:ascii="仿宋" w:eastAsia="仿宋" w:hAnsi="仿宋" w:cs="仿宋" w:hint="eastAsia"/>
          <w:lang w:eastAsia="zh-CN"/>
        </w:rPr>
      </w:pPr>
      <w:bookmarkStart w:id="21" w:name="_Toc27479"/>
      <w:r>
        <w:rPr>
          <w:rFonts w:ascii="仿宋" w:eastAsia="仿宋" w:hAnsi="仿宋" w:cs="仿宋" w:hint="eastAsia"/>
          <w:lang w:eastAsia="zh-CN"/>
        </w:rPr>
        <w:t>(一)、粮油加工项目选址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该粮油加工项目选址位于XX省XX市XX区XXX街道</w:t>
      </w:r>
    </w:p>
    <w:p>
      <w:pPr>
        <w:pStyle w:val="Heading2"/>
        <w:ind w:firstLine="560" w:firstLineChars="200"/>
        <w:rPr>
          <w:rFonts w:ascii="仿宋" w:eastAsia="仿宋" w:hAnsi="仿宋" w:cs="仿宋" w:hint="eastAsia"/>
          <w:sz w:val="28"/>
          <w:lang w:eastAsia="zh-CN"/>
        </w:rPr>
      </w:pPr>
      <w:bookmarkStart w:id="22" w:name="_Toc1667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https://d.book118.com/885232013101011044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091003"/>
    <w:rsid w:val="4F0910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3201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2024-01-20T21:36:00Z</dcterms:created>
  <dcterms:modified xsi:type="dcterms:W3CDTF">2024-01-20T21:36:28Z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F90ECDD868CB404297DC919F4A046FEF_11</vt:lpwstr>
  </property>
  <property fmtid="{D5CDD505-2E9C-101B-9397-08002B2CF9AE}" pid="3" name="KSOProductBuildVer">
    <vt:lpwstr>2052-12.1.0.16120</vt:lpwstr>
  </property>
</Properties>
</file>