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489A" w:rsidP="0034489A">
      <w:pPr>
        <w:pStyle w:val="NormalWeb"/>
        <w:spacing w:before="0" w:beforeAutospacing="0" w:after="0" w:afterAutospacing="0"/>
        <w:jc w:val="center"/>
        <w:rPr>
          <w:color w:val="000000"/>
          <w:sz w:val="44"/>
          <w:szCs w:val="44"/>
        </w:rPr>
      </w:pPr>
      <w:r>
        <w:rPr>
          <w:rFonts w:hint="eastAsia"/>
          <w:color w:val="000000"/>
          <w:sz w:val="44"/>
          <w:szCs w:val="44"/>
        </w:rPr>
        <w:t>2024年-贵州省建筑安全员A证考试题库及答案（推荐）</w:t>
      </w:r>
    </w:p>
    <w:p w:rsidR="0034489A" w:rsidP="0034489A">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34489A" w:rsidP="0034489A">
      <w:pPr>
        <w:jc w:val="left"/>
        <w:rPr>
          <w:rFonts w:ascii="宋体" w:hAnsi="宋体" w:cs="宋体"/>
          <w:sz w:val="24"/>
          <w:szCs w:val="24"/>
        </w:rPr>
      </w:pPr>
      <w:r>
        <w:rPr>
          <w:rFonts w:ascii="Times New Roman" w:hAnsi="Times New Roman" w:cs="Times New Roman"/>
          <w:color w:val="000000"/>
          <w:sz w:val="27"/>
          <w:szCs w:val="27"/>
        </w:rPr>
        <w:br/>
      </w:r>
    </w:p>
    <w:p w:rsidR="0034489A" w:rsidP="0034489A">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34489A" w:rsidP="0034489A">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事故发生单位对事故发生负有责任的，发生（</w:t>
      </w:r>
      <w:r>
        <w:rPr>
          <w:rFonts w:ascii="Times New Roman" w:hAnsi="Times New Roman" w:cs="Times New Roman"/>
          <w:color w:val="000000"/>
          <w:sz w:val="27"/>
          <w:szCs w:val="27"/>
        </w:rPr>
        <w:t>A</w:t>
      </w:r>
      <w:r>
        <w:rPr>
          <w:rFonts w:ascii="Times New Roman" w:hAnsi="Times New Roman" w:cs="Times New Roman"/>
          <w:color w:val="000000"/>
          <w:sz w:val="27"/>
          <w:szCs w:val="27"/>
        </w:rPr>
        <w:t>）的，处</w:t>
      </w:r>
      <w:r>
        <w:rPr>
          <w:rFonts w:ascii="Times New Roman" w:hAnsi="Times New Roman" w:cs="Times New Roman"/>
          <w:color w:val="000000"/>
          <w:sz w:val="27"/>
          <w:szCs w:val="27"/>
        </w:rPr>
        <w:t>50</w:t>
      </w:r>
      <w:r>
        <w:rPr>
          <w:rFonts w:ascii="Times New Roman" w:hAnsi="Times New Roman" w:cs="Times New Roman"/>
          <w:color w:val="000000"/>
          <w:sz w:val="27"/>
          <w:szCs w:val="27"/>
        </w:rPr>
        <w:t>万元以上</w:t>
      </w:r>
      <w:r>
        <w:rPr>
          <w:rFonts w:ascii="Times New Roman" w:hAnsi="Times New Roman" w:cs="Times New Roman"/>
          <w:color w:val="000000"/>
          <w:sz w:val="27"/>
          <w:szCs w:val="27"/>
        </w:rPr>
        <w:t>200</w:t>
      </w:r>
      <w:r>
        <w:rPr>
          <w:rFonts w:ascii="Times New Roman" w:hAnsi="Times New Roman" w:cs="Times New Roman"/>
          <w:color w:val="000000"/>
          <w:sz w:val="27"/>
          <w:szCs w:val="27"/>
        </w:rPr>
        <w:t>万元以下的罚款。</w:t>
      </w:r>
      <w:r>
        <w:rPr>
          <w:rFonts w:ascii="Times New Roman" w:hAnsi="Times New Roman" w:cs="Times New Roman"/>
          <w:color w:val="000000"/>
          <w:sz w:val="27"/>
          <w:szCs w:val="27"/>
        </w:rPr>
        <w:br/>
        <w:t>A.</w:t>
      </w:r>
      <w:r>
        <w:rPr>
          <w:rFonts w:ascii="Times New Roman" w:hAnsi="Times New Roman" w:cs="Times New Roman"/>
          <w:color w:val="000000"/>
          <w:sz w:val="27"/>
          <w:szCs w:val="27"/>
        </w:rPr>
        <w:t>重大事故</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较大事故</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特别重大事故</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一般事故</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在工地标准化评价检查程序中，施工单位会同监理单位在市政基础设施工程中应进行自查自检的阶段是（</w:t>
      </w:r>
      <w:r>
        <w:rPr>
          <w:rFonts w:ascii="Times New Roman" w:hAnsi="Times New Roman" w:cs="Times New Roman"/>
          <w:color w:val="000000"/>
          <w:sz w:val="27"/>
          <w:szCs w:val="27"/>
        </w:rPr>
        <w:t xml:space="preserve">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工程开工</w:t>
      </w:r>
      <w:r>
        <w:rPr>
          <w:rFonts w:ascii="Times New Roman" w:hAnsi="Times New Roman" w:cs="Times New Roman"/>
          <w:color w:val="000000"/>
          <w:sz w:val="27"/>
          <w:szCs w:val="27"/>
        </w:rPr>
        <w:t>1</w:t>
      </w:r>
      <w:r>
        <w:rPr>
          <w:rFonts w:ascii="Times New Roman" w:hAnsi="Times New Roman" w:cs="Times New Roman"/>
          <w:color w:val="000000"/>
          <w:sz w:val="27"/>
          <w:szCs w:val="27"/>
        </w:rPr>
        <w:t>个月或完成工程量的</w:t>
      </w:r>
      <w:r>
        <w:rPr>
          <w:rFonts w:ascii="Times New Roman" w:hAnsi="Times New Roman" w:cs="Times New Roman"/>
          <w:color w:val="000000"/>
          <w:sz w:val="27"/>
          <w:szCs w:val="27"/>
        </w:rPr>
        <w:t>20%</w:t>
      </w:r>
      <w:r>
        <w:rPr>
          <w:rFonts w:ascii="Times New Roman" w:hAnsi="Times New Roman" w:cs="Times New Roman"/>
          <w:color w:val="000000"/>
          <w:sz w:val="27"/>
          <w:szCs w:val="27"/>
        </w:rPr>
        <w:t>时</w:t>
      </w:r>
      <w:r>
        <w:rPr>
          <w:rFonts w:ascii="Times New Roman" w:hAnsi="Times New Roman" w:cs="Times New Roman"/>
          <w:color w:val="000000"/>
          <w:sz w:val="27"/>
          <w:szCs w:val="27"/>
        </w:rPr>
        <w:br/>
        <w:t>B.</w:t>
      </w:r>
      <w:r>
        <w:rPr>
          <w:rFonts w:ascii="Times New Roman" w:hAnsi="Times New Roman" w:cs="Times New Roman"/>
          <w:color w:val="000000"/>
          <w:sz w:val="27"/>
          <w:szCs w:val="27"/>
        </w:rPr>
        <w:t>工程每进行</w:t>
      </w:r>
      <w:r>
        <w:rPr>
          <w:rFonts w:ascii="Times New Roman" w:hAnsi="Times New Roman" w:cs="Times New Roman"/>
          <w:color w:val="000000"/>
          <w:sz w:val="27"/>
          <w:szCs w:val="27"/>
        </w:rPr>
        <w:t>2</w:t>
      </w:r>
      <w:r>
        <w:rPr>
          <w:rFonts w:ascii="Times New Roman" w:hAnsi="Times New Roman" w:cs="Times New Roman"/>
          <w:color w:val="000000"/>
          <w:sz w:val="27"/>
          <w:szCs w:val="27"/>
        </w:rPr>
        <w:t>个月或完成工程量的</w:t>
      </w:r>
      <w:r>
        <w:rPr>
          <w:rFonts w:ascii="Times New Roman" w:hAnsi="Times New Roman" w:cs="Times New Roman"/>
          <w:color w:val="000000"/>
          <w:sz w:val="27"/>
          <w:szCs w:val="27"/>
        </w:rPr>
        <w:t>40%</w:t>
      </w:r>
      <w:r>
        <w:rPr>
          <w:rFonts w:ascii="Times New Roman" w:hAnsi="Times New Roman" w:cs="Times New Roman"/>
          <w:color w:val="000000"/>
          <w:sz w:val="27"/>
          <w:szCs w:val="27"/>
        </w:rPr>
        <w:t>时</w:t>
      </w:r>
      <w:r>
        <w:rPr>
          <w:rFonts w:ascii="Times New Roman" w:hAnsi="Times New Roman" w:cs="Times New Roman"/>
          <w:color w:val="000000"/>
          <w:sz w:val="27"/>
          <w:szCs w:val="27"/>
        </w:rPr>
        <w:br/>
        <w:t>C.</w:t>
      </w:r>
      <w:r>
        <w:rPr>
          <w:rFonts w:ascii="Times New Roman" w:hAnsi="Times New Roman" w:cs="Times New Roman"/>
          <w:color w:val="000000"/>
          <w:sz w:val="27"/>
          <w:szCs w:val="27"/>
        </w:rPr>
        <w:t>工程进行到一半时</w:t>
      </w:r>
      <w:r>
        <w:rPr>
          <w:rFonts w:ascii="Times New Roman" w:hAnsi="Times New Roman" w:cs="Times New Roman"/>
          <w:color w:val="000000"/>
          <w:sz w:val="27"/>
          <w:szCs w:val="27"/>
        </w:rPr>
        <w:br/>
        <w:t>D.</w:t>
      </w:r>
      <w:r>
        <w:rPr>
          <w:rFonts w:ascii="Times New Roman" w:hAnsi="Times New Roman" w:cs="Times New Roman"/>
          <w:color w:val="000000"/>
          <w:sz w:val="27"/>
          <w:szCs w:val="27"/>
        </w:rPr>
        <w:t>工程即将全部投入使用时</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以下不属于安全检查的形式的是（</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定期安全生产检查</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专业性安全生产检查</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常规安全生产检查</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季节性及节假日前后安全检查</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《安全生产法》规定了生产经营单位主要负责人对本单位安全生产工作所负的职责，其中最重要的一条是（</w:t>
      </w:r>
      <w:r>
        <w:rPr>
          <w:rFonts w:ascii="Times New Roman" w:hAnsi="Times New Roman" w:cs="Times New Roman"/>
          <w:color w:val="000000"/>
          <w:sz w:val="27"/>
          <w:szCs w:val="27"/>
        </w:rPr>
        <w:t xml:space="preserve">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建立健全本单位安全生产责任制</w:t>
      </w:r>
      <w:r>
        <w:rPr>
          <w:rFonts w:ascii="Times New Roman" w:hAnsi="Times New Roman" w:cs="Times New Roman"/>
          <w:color w:val="000000"/>
          <w:sz w:val="27"/>
          <w:szCs w:val="27"/>
        </w:rPr>
        <w:br/>
      </w:r>
    </w:p>
    <w:p w:rsidR="0034489A" w:rsidP="0034489A">
      <w:pPr>
        <w:rPr>
          <w:rFonts w:ascii="宋体" w:hAnsi="宋体" w:cs="宋体"/>
          <w:sz w:val="24"/>
          <w:szCs w:val="24"/>
        </w:rPr>
      </w:pPr>
      <w:r>
        <w:rPr>
          <w:rFonts w:ascii="Times New Roman" w:hAnsi="Times New Roman" w:cs="Times New Roman"/>
          <w:color w:val="000000"/>
          <w:sz w:val="27"/>
          <w:szCs w:val="27"/>
        </w:rPr>
        <w:t>B.</w:t>
      </w:r>
      <w:r>
        <w:rPr>
          <w:rFonts w:ascii="Times New Roman" w:hAnsi="Times New Roman" w:cs="Times New Roman"/>
          <w:color w:val="000000"/>
          <w:sz w:val="27"/>
          <w:szCs w:val="27"/>
        </w:rPr>
        <w:t>及时、如实报告生产安全事故</w:t>
      </w:r>
      <w:r>
        <w:rPr>
          <w:rFonts w:ascii="Times New Roman" w:hAnsi="Times New Roman" w:cs="Times New Roman"/>
          <w:color w:val="000000"/>
          <w:sz w:val="27"/>
          <w:szCs w:val="27"/>
        </w:rPr>
        <w:br/>
        <w:t>C.</w:t>
      </w:r>
      <w:r>
        <w:rPr>
          <w:rFonts w:ascii="Times New Roman" w:hAnsi="Times New Roman" w:cs="Times New Roman"/>
          <w:color w:val="000000"/>
          <w:sz w:val="27"/>
          <w:szCs w:val="27"/>
        </w:rPr>
        <w:t>保证安全生产投入的有效实施</w:t>
      </w:r>
      <w:r>
        <w:rPr>
          <w:rFonts w:ascii="Times New Roman" w:hAnsi="Times New Roman" w:cs="Times New Roman"/>
          <w:color w:val="000000"/>
          <w:sz w:val="27"/>
          <w:szCs w:val="27"/>
        </w:rPr>
        <w:br/>
        <w:t>D.</w:t>
      </w:r>
      <w:r>
        <w:rPr>
          <w:rFonts w:ascii="Times New Roman" w:hAnsi="Times New Roman" w:cs="Times New Roman"/>
          <w:color w:val="000000"/>
          <w:sz w:val="27"/>
          <w:szCs w:val="27"/>
        </w:rPr>
        <w:t>编制、实施本单位的安全事故应急预案</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当锚杆固结体的强度达到（</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）或设计强度的</w:t>
      </w:r>
      <w:r>
        <w:rPr>
          <w:rFonts w:ascii="Times New Roman" w:hAnsi="Times New Roman" w:cs="Times New Roman"/>
          <w:color w:val="000000"/>
          <w:sz w:val="27"/>
          <w:szCs w:val="27"/>
        </w:rPr>
        <w:t>75%</w:t>
      </w:r>
      <w:r>
        <w:rPr>
          <w:rFonts w:ascii="Times New Roman" w:hAnsi="Times New Roman" w:cs="Times New Roman"/>
          <w:color w:val="000000"/>
          <w:sz w:val="27"/>
          <w:szCs w:val="27"/>
        </w:rPr>
        <w:t>后，方可进行锚杆的张拉锁定。</w:t>
      </w:r>
      <w:r>
        <w:rPr>
          <w:rFonts w:ascii="Times New Roman" w:hAnsi="Times New Roman" w:cs="Times New Roman"/>
          <w:color w:val="000000"/>
          <w:sz w:val="27"/>
          <w:szCs w:val="27"/>
        </w:rPr>
        <w:br/>
        <w:t>A.10MPa B.15MPa C.20MPa D.25MPa</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生产经营单位使用涉及生命安全、危险性较大的特种设备</w:t>
      </w:r>
      <w:r>
        <w:rPr>
          <w:rFonts w:ascii="Times New Roman" w:hAnsi="Times New Roman" w:cs="Times New Roman"/>
          <w:color w:val="000000"/>
          <w:sz w:val="27"/>
          <w:szCs w:val="27"/>
        </w:rPr>
        <w:t>,</w:t>
      </w:r>
      <w:r>
        <w:rPr>
          <w:rFonts w:ascii="Times New Roman" w:hAnsi="Times New Roman" w:cs="Times New Roman"/>
          <w:color w:val="000000"/>
          <w:sz w:val="27"/>
          <w:szCs w:val="27"/>
        </w:rPr>
        <w:t>必须按照国家有关规定</w:t>
      </w:r>
      <w:r>
        <w:rPr>
          <w:rFonts w:ascii="Times New Roman" w:hAnsi="Times New Roman" w:cs="Times New Roman"/>
          <w:color w:val="000000"/>
          <w:sz w:val="27"/>
          <w:szCs w:val="27"/>
        </w:rPr>
        <w:t>,</w:t>
      </w:r>
      <w:r>
        <w:rPr>
          <w:rFonts w:ascii="Times New Roman" w:hAnsi="Times New Roman" w:cs="Times New Roman"/>
          <w:color w:val="000000"/>
          <w:sz w:val="27"/>
          <w:szCs w:val="27"/>
        </w:rPr>
        <w:t>由专业生产单位生产</w:t>
      </w:r>
      <w:r>
        <w:rPr>
          <w:rFonts w:ascii="Times New Roman" w:hAnsi="Times New Roman" w:cs="Times New Roman"/>
          <w:color w:val="000000"/>
          <w:sz w:val="27"/>
          <w:szCs w:val="27"/>
        </w:rPr>
        <w:t>, ( A ),</w:t>
      </w:r>
      <w:r>
        <w:rPr>
          <w:rFonts w:ascii="Times New Roman" w:hAnsi="Times New Roman" w:cs="Times New Roman"/>
          <w:color w:val="000000"/>
          <w:sz w:val="27"/>
          <w:szCs w:val="27"/>
        </w:rPr>
        <w:t>方可投入使用。</w:t>
      </w:r>
      <w:r>
        <w:rPr>
          <w:rFonts w:ascii="Times New Roman" w:hAnsi="Times New Roman" w:cs="Times New Roman"/>
          <w:color w:val="000000"/>
          <w:sz w:val="27"/>
          <w:szCs w:val="27"/>
        </w:rPr>
        <w:br/>
        <w:t>A.</w:t>
      </w:r>
      <w:r>
        <w:rPr>
          <w:rFonts w:ascii="Times New Roman" w:hAnsi="Times New Roman" w:cs="Times New Roman"/>
          <w:color w:val="000000"/>
          <w:sz w:val="27"/>
          <w:szCs w:val="27"/>
        </w:rPr>
        <w:t>专业检测机构检测合格</w:t>
      </w:r>
      <w:r>
        <w:rPr>
          <w:rFonts w:ascii="Times New Roman" w:hAnsi="Times New Roman" w:cs="Times New Roman"/>
          <w:color w:val="000000"/>
          <w:sz w:val="27"/>
          <w:szCs w:val="27"/>
        </w:rPr>
        <w:t>,</w:t>
      </w:r>
      <w:r>
        <w:rPr>
          <w:rFonts w:ascii="Times New Roman" w:hAnsi="Times New Roman" w:cs="Times New Roman"/>
          <w:color w:val="000000"/>
          <w:sz w:val="27"/>
          <w:szCs w:val="27"/>
        </w:rPr>
        <w:t>取得安全标志</w:t>
      </w:r>
      <w:r>
        <w:rPr>
          <w:rFonts w:ascii="Times New Roman" w:hAnsi="Times New Roman" w:cs="Times New Roman"/>
          <w:color w:val="000000"/>
          <w:sz w:val="27"/>
          <w:szCs w:val="27"/>
        </w:rPr>
        <w:br/>
        <w:t>B.</w:t>
      </w:r>
      <w:r>
        <w:rPr>
          <w:rFonts w:ascii="Times New Roman" w:hAnsi="Times New Roman" w:cs="Times New Roman"/>
          <w:color w:val="000000"/>
          <w:sz w:val="27"/>
          <w:szCs w:val="27"/>
        </w:rPr>
        <w:t>专业检测机构检测合格</w:t>
      </w:r>
      <w:r>
        <w:rPr>
          <w:rFonts w:ascii="Times New Roman" w:hAnsi="Times New Roman" w:cs="Times New Roman"/>
          <w:color w:val="000000"/>
          <w:sz w:val="27"/>
          <w:szCs w:val="27"/>
        </w:rPr>
        <w:t>,</w:t>
      </w:r>
      <w:r>
        <w:rPr>
          <w:rFonts w:ascii="Times New Roman" w:hAnsi="Times New Roman" w:cs="Times New Roman"/>
          <w:color w:val="000000"/>
          <w:sz w:val="27"/>
          <w:szCs w:val="27"/>
        </w:rPr>
        <w:t>报安全生产监督管理部门批准</w:t>
      </w:r>
      <w:r>
        <w:rPr>
          <w:rFonts w:ascii="Times New Roman" w:hAnsi="Times New Roman" w:cs="Times New Roman"/>
          <w:color w:val="000000"/>
          <w:sz w:val="27"/>
          <w:szCs w:val="27"/>
        </w:rPr>
        <w:br/>
        <w:t>C.</w:t>
      </w:r>
      <w:r>
        <w:rPr>
          <w:rFonts w:ascii="Times New Roman" w:hAnsi="Times New Roman" w:cs="Times New Roman"/>
          <w:color w:val="000000"/>
          <w:sz w:val="27"/>
          <w:szCs w:val="27"/>
        </w:rPr>
        <w:t>专业检验机构检验合格</w:t>
      </w:r>
      <w:r>
        <w:rPr>
          <w:rFonts w:ascii="Times New Roman" w:hAnsi="Times New Roman" w:cs="Times New Roman"/>
          <w:color w:val="000000"/>
          <w:sz w:val="27"/>
          <w:szCs w:val="27"/>
        </w:rPr>
        <w:t>,</w:t>
      </w:r>
      <w:r>
        <w:rPr>
          <w:rFonts w:ascii="Times New Roman" w:hAnsi="Times New Roman" w:cs="Times New Roman"/>
          <w:color w:val="000000"/>
          <w:sz w:val="27"/>
          <w:szCs w:val="27"/>
        </w:rPr>
        <w:t>申请安全使用证</w:t>
      </w:r>
      <w:r>
        <w:rPr>
          <w:rFonts w:ascii="Times New Roman" w:hAnsi="Times New Roman" w:cs="Times New Roman"/>
          <w:color w:val="000000"/>
          <w:sz w:val="27"/>
          <w:szCs w:val="27"/>
        </w:rPr>
        <w:br/>
        <w:t>D.</w:t>
      </w:r>
      <w:r>
        <w:rPr>
          <w:rFonts w:ascii="Times New Roman" w:hAnsi="Times New Roman" w:cs="Times New Roman"/>
          <w:color w:val="000000"/>
          <w:sz w:val="27"/>
          <w:szCs w:val="27"/>
        </w:rPr>
        <w:t>建立专门安全管理制度</w:t>
      </w:r>
      <w:r>
        <w:rPr>
          <w:rFonts w:ascii="Times New Roman" w:hAnsi="Times New Roman" w:cs="Times New Roman"/>
          <w:color w:val="000000"/>
          <w:sz w:val="27"/>
          <w:szCs w:val="27"/>
        </w:rPr>
        <w:t>,</w:t>
      </w:r>
      <w:r>
        <w:rPr>
          <w:rFonts w:ascii="Times New Roman" w:hAnsi="Times New Roman" w:cs="Times New Roman"/>
          <w:color w:val="000000"/>
          <w:sz w:val="27"/>
          <w:szCs w:val="27"/>
        </w:rPr>
        <w:t>定期检测评估</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施工现场的机动车道与</w:t>
      </w:r>
      <w:r>
        <w:rPr>
          <w:rFonts w:ascii="Times New Roman" w:hAnsi="Times New Roman" w:cs="Times New Roman"/>
          <w:color w:val="000000"/>
          <w:sz w:val="27"/>
          <w:szCs w:val="27"/>
        </w:rPr>
        <w:t>220/380V</w:t>
      </w:r>
      <w:r>
        <w:rPr>
          <w:rFonts w:ascii="Times New Roman" w:hAnsi="Times New Roman" w:cs="Times New Roman"/>
          <w:color w:val="000000"/>
          <w:sz w:val="27"/>
          <w:szCs w:val="27"/>
        </w:rPr>
        <w:t>架空线路交叉时的最小垂直距离应是（</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w:t>
      </w:r>
      <w:r>
        <w:rPr>
          <w:rFonts w:ascii="Times New Roman" w:hAnsi="Times New Roman" w:cs="Times New Roman"/>
          <w:color w:val="000000"/>
          <w:sz w:val="27"/>
          <w:szCs w:val="27"/>
        </w:rPr>
        <w:br/>
        <w:t>A.4m B.5m C.6m D.7m</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《建设工程施工现场安全防护、场容卫生及消防保卫标准》规定：施工升降机轿厢内搭乘人员不超过（</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）人。</w:t>
      </w:r>
      <w:r>
        <w:rPr>
          <w:rFonts w:ascii="Times New Roman" w:hAnsi="Times New Roman" w:cs="Times New Roman"/>
          <w:color w:val="000000"/>
          <w:sz w:val="27"/>
          <w:szCs w:val="27"/>
        </w:rPr>
        <w:br/>
        <w:t>A.8 B.9 C.10 D.11</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浇筑离地（</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）以上框架、过梁、雨篷和小平台时，应设操作平台。</w:t>
      </w:r>
      <w:r>
        <w:rPr>
          <w:rFonts w:ascii="Times New Roman" w:hAnsi="Times New Roman" w:cs="Times New Roman"/>
          <w:color w:val="000000"/>
          <w:sz w:val="27"/>
          <w:szCs w:val="27"/>
        </w:rPr>
        <w:br/>
        <w:t>A.1m B.2m C.3m D.4m</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https://d.book118.com/885233300214011120</w:t>
        </w:r>
      </w:hyperlink>
    </w:p>
    <w:p w:rsidR="0034489A" w:rsidP="0034489A">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53827"/>
    <w:rsid w:val="0034489A"/>
    <w:rsid w:val="00453827"/>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4489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8523330021401112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5644</Words>
  <Characters>32176</Characters>
  <Application>Microsoft Office Word</Application>
  <DocSecurity>0</DocSecurity>
  <Lines>268</Lines>
  <Paragraphs>75</Paragraphs>
  <ScaleCrop>false</ScaleCrop>
  <Company/>
  <LinksUpToDate>false</LinksUpToDate>
  <CharactersWithSpaces>37745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2024-03-07T22:46:00Z</dcterms:created>
  <dcterms:modified xsi:type="dcterms:W3CDTF">2024-03-07T22:46:00Z</dcterms:modified>
</cp:coreProperties>
</file>