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空间环境艺术设计行业相关公司设立可行性研究报告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37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_Toc5370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_Toc15682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_Toc20926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_Toc6720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_Toc25859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_Toc13649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_Toc6742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_Toc29293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_Toc31203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1" w:history="1">
        <w:r>
          <w:rPr>
            <w:rFonts w:ascii="仿宋" w:eastAsia="仿宋" w:hAnsi="仿宋" w:cs="仿宋" w:hint="eastAsia"/>
            <w:lang w:eastAsia="zh-CN"/>
          </w:rPr>
          <w:t>二、空间环境艺术设计项目概况</w:t>
        </w:r>
        <w:r>
          <w:tab/>
        </w:r>
        <w:r>
          <w:fldChar w:fldCharType="begin"/>
        </w:r>
        <w:r>
          <w:instrText xml:space="preserve"> PAGEREF _Toc1221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_Toc20226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" w:history="1">
        <w:r>
          <w:rPr>
            <w:rFonts w:ascii="仿宋" w:eastAsia="仿宋" w:hAnsi="仿宋" w:cs="仿宋" w:hint="eastAsia"/>
            <w:lang w:eastAsia="zh-CN"/>
          </w:rPr>
          <w:t>(二)、空间环境艺术设计项目提出的理由</w:t>
        </w:r>
        <w:r>
          <w:tab/>
        </w:r>
        <w:r>
          <w:fldChar w:fldCharType="begin"/>
        </w:r>
        <w:r>
          <w:instrText xml:space="preserve"> PAGEREF _Toc911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8" w:history="1">
        <w:r>
          <w:rPr>
            <w:rFonts w:ascii="仿宋" w:eastAsia="仿宋" w:hAnsi="仿宋" w:cs="仿宋" w:hint="eastAsia"/>
            <w:lang w:eastAsia="zh-CN"/>
          </w:rPr>
          <w:t>(三)、空间环境艺术设计项目选址</w:t>
        </w:r>
        <w:r>
          <w:tab/>
        </w:r>
        <w:r>
          <w:fldChar w:fldCharType="begin"/>
        </w:r>
        <w:r>
          <w:instrText xml:space="preserve"> PAGEREF _Toc28748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_Toc32340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_Toc15668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2" w:history="1">
        <w:r>
          <w:rPr>
            <w:rFonts w:ascii="仿宋" w:eastAsia="仿宋" w:hAnsi="仿宋" w:cs="仿宋" w:hint="eastAsia"/>
            <w:lang w:eastAsia="zh-CN"/>
          </w:rPr>
          <w:t>(六)、空间环境艺术设计项目投资</w:t>
        </w:r>
        <w:r>
          <w:tab/>
        </w:r>
        <w:r>
          <w:fldChar w:fldCharType="begin"/>
        </w:r>
        <w:r>
          <w:instrText xml:space="preserve"> PAGEREF _Toc21662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4" w:history="1">
        <w:r>
          <w:rPr>
            <w:rFonts w:ascii="仿宋" w:eastAsia="仿宋" w:hAnsi="仿宋" w:cs="仿宋" w:hint="eastAsia"/>
            <w:lang w:eastAsia="zh-CN"/>
          </w:rPr>
          <w:t>(七)、空间环境艺术设计项目进度规划</w:t>
        </w:r>
        <w:r>
          <w:tab/>
        </w:r>
        <w:r>
          <w:fldChar w:fldCharType="begin"/>
        </w:r>
        <w:r>
          <w:instrText xml:space="preserve"> PAGEREF _Toc9584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_Toc29755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4" w:history="1">
        <w:r>
          <w:rPr>
            <w:rFonts w:ascii="仿宋" w:eastAsia="仿宋" w:hAnsi="仿宋" w:cs="仿宋" w:hint="eastAsia"/>
            <w:lang w:eastAsia="zh-CN"/>
          </w:rPr>
          <w:t>(九)、空间环境艺术设计项目综合评价</w:t>
        </w:r>
        <w:r>
          <w:tab/>
        </w:r>
        <w:r>
          <w:fldChar w:fldCharType="begin"/>
        </w:r>
        <w:r>
          <w:instrText xml:space="preserve"> PAGEREF _Toc28864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4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_Toc31346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_Toc29135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_Toc22475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_Toc25928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60" w:history="1">
        <w:r>
          <w:rPr>
            <w:rFonts w:ascii="仿宋" w:eastAsia="仿宋" w:hAnsi="仿宋" w:cs="仿宋" w:hint="eastAsia"/>
            <w:lang w:eastAsia="zh-CN"/>
          </w:rPr>
          <w:t>四、空间环境艺术设计筹建公司基本信息</w:t>
        </w:r>
        <w:r>
          <w:tab/>
        </w:r>
        <w:r>
          <w:fldChar w:fldCharType="begin"/>
        </w:r>
        <w:r>
          <w:instrText xml:space="preserve"> PAGEREF _Toc21360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_Toc29221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_Toc27640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_Toc9832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_Toc8074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_Toc6722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_Toc6516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0" w:history="1">
        <w:r>
          <w:rPr>
            <w:rFonts w:ascii="仿宋" w:eastAsia="仿宋" w:hAnsi="仿宋" w:cs="仿宋" w:hint="eastAsia"/>
            <w:lang w:eastAsia="zh-CN"/>
          </w:rPr>
          <w:t>(一)、空间环境艺术设计项目选址原则</w:t>
        </w:r>
        <w:r>
          <w:tab/>
        </w:r>
        <w:r>
          <w:fldChar w:fldCharType="begin"/>
        </w:r>
        <w:r>
          <w:instrText xml:space="preserve"> PAGEREF _Toc10430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_Toc20495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2" w:history="1">
        <w:r>
          <w:rPr>
            <w:rFonts w:ascii="仿宋" w:eastAsia="仿宋" w:hAnsi="仿宋" w:cs="仿宋" w:hint="eastAsia"/>
            <w:lang w:eastAsia="zh-CN"/>
          </w:rPr>
          <w:t>(五)、空间环境艺术设计项目选址综合评价</w:t>
        </w:r>
        <w:r>
          <w:tab/>
        </w:r>
        <w:r>
          <w:fldChar w:fldCharType="begin"/>
        </w:r>
        <w:r>
          <w:instrText xml:space="preserve"> PAGEREF _Toc12232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9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_Toc31996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_Toc17845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_Toc14910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_Toc4472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_Toc19066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30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_Toc3030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4" w:history="1">
        <w:r>
          <w:rPr>
            <w:rFonts w:ascii="仿宋" w:eastAsia="仿宋" w:hAnsi="仿宋" w:cs="仿宋" w:hint="eastAsia"/>
            <w:lang w:eastAsia="zh-CN"/>
          </w:rPr>
          <w:t>(一)、空间环境艺术设计项目背景分析</w:t>
        </w:r>
        <w:r>
          <w:tab/>
        </w:r>
        <w:r>
          <w:fldChar w:fldCharType="begin"/>
        </w:r>
        <w:r>
          <w:instrText xml:space="preserve"> PAGEREF _Toc18764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9" w:history="1">
        <w:r>
          <w:rPr>
            <w:rFonts w:ascii="仿宋" w:eastAsia="仿宋" w:hAnsi="仿宋" w:cs="仿宋" w:hint="eastAsia"/>
            <w:lang w:eastAsia="zh-CN"/>
          </w:rPr>
          <w:t>(二)、空间环境艺术设计项目建设必要性分析</w:t>
        </w:r>
        <w:r>
          <w:tab/>
        </w:r>
        <w:r>
          <w:fldChar w:fldCharType="begin"/>
        </w:r>
        <w:r>
          <w:instrText xml:space="preserve"> PAGEREF _Toc30779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_Toc12715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_Toc32279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1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_Toc3151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_Toc11808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_Toc11888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_Toc23201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_Toc29530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1" w:history="1">
        <w:r>
          <w:rPr>
            <w:rFonts w:ascii="仿宋" w:eastAsia="仿宋" w:hAnsi="仿宋" w:cs="仿宋" w:hint="eastAsia"/>
            <w:lang w:eastAsia="zh-CN"/>
          </w:rPr>
          <w:t>九、空间环境艺术设计项目风险分析</w:t>
        </w:r>
        <w:r>
          <w:tab/>
        </w:r>
        <w:r>
          <w:fldChar w:fldCharType="begin"/>
        </w:r>
        <w:r>
          <w:instrText xml:space="preserve"> PAGEREF _Toc9021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4" w:history="1">
        <w:r>
          <w:rPr>
            <w:rFonts w:ascii="仿宋" w:eastAsia="仿宋" w:hAnsi="仿宋" w:cs="仿宋" w:hint="eastAsia"/>
            <w:lang w:eastAsia="zh-CN"/>
          </w:rPr>
          <w:t>(一)、空间环境艺术设计项目风险分析</w:t>
        </w:r>
        <w:r>
          <w:tab/>
        </w:r>
        <w:r>
          <w:fldChar w:fldCharType="begin"/>
        </w:r>
        <w:r>
          <w:instrText xml:space="preserve"> PAGEREF _Toc28574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8" w:history="1">
        <w:r>
          <w:rPr>
            <w:rFonts w:ascii="仿宋" w:eastAsia="仿宋" w:hAnsi="仿宋" w:cs="仿宋" w:hint="eastAsia"/>
            <w:lang w:eastAsia="zh-CN"/>
          </w:rPr>
          <w:t>(二)、空间环境艺术设计项目风险对策</w:t>
        </w:r>
        <w:r>
          <w:tab/>
        </w:r>
        <w:r>
          <w:fldChar w:fldCharType="begin"/>
        </w:r>
        <w:r>
          <w:instrText xml:space="preserve"> PAGEREF _Toc22478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6" w:history="1">
        <w:r>
          <w:rPr>
            <w:rFonts w:ascii="仿宋" w:eastAsia="仿宋" w:hAnsi="仿宋" w:cs="仿宋" w:hint="eastAsia"/>
            <w:lang w:eastAsia="zh-CN"/>
          </w:rPr>
          <w:t>十、空间环境艺术设计项目经济效益</w:t>
        </w:r>
        <w:r>
          <w:tab/>
        </w:r>
        <w:r>
          <w:fldChar w:fldCharType="begin"/>
        </w:r>
        <w:r>
          <w:instrText xml:space="preserve"> PAGEREF _Toc21236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_Toc13135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_Toc5642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7" w:history="1">
        <w:r>
          <w:rPr>
            <w:rFonts w:ascii="仿宋" w:eastAsia="仿宋" w:hAnsi="仿宋" w:cs="仿宋" w:hint="eastAsia"/>
            <w:lang w:eastAsia="zh-CN"/>
          </w:rPr>
          <w:t>(三)、空间环境艺术设计项目盈利能力分析</w:t>
        </w:r>
        <w:r>
          <w:tab/>
        </w:r>
        <w:r>
          <w:fldChar w:fldCharType="begin"/>
        </w:r>
        <w:r>
          <w:instrText xml:space="preserve"> PAGEREF _Toc14057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_Toc15305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_Toc28320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_Toc27107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49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_Toc29749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_Toc31392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_Toc27182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_Toc31301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4" w:history="1">
        <w:r>
          <w:rPr>
            <w:rFonts w:ascii="仿宋" w:eastAsia="仿宋" w:hAnsi="仿宋" w:cs="仿宋" w:hint="eastAsia"/>
            <w:lang w:eastAsia="zh-CN"/>
          </w:rPr>
          <w:t>(一)、社会责任空间环境艺术设计项目</w:t>
        </w:r>
        <w:r>
          <w:tab/>
        </w:r>
        <w:r>
          <w:fldChar w:fldCharType="begin"/>
        </w:r>
        <w:r>
          <w:instrText xml:space="preserve"> PAGEREF _Toc14384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_Toc21645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_Toc23305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6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_Toc23306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_Toc28184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_Toc21352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_Toc29924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5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_Toc13949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_Toc9329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_Toc7081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2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_Toc5692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_Toc23429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_Toc11151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_Toc24301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37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68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92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72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https://d.book118.com/885234144332011043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空间环境艺术设计行业相关公司设立可行性研究报告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空间环境艺术设计行业相关公司设立可行性研究报告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空间环境艺术设计行业相关公司设立可行性研究报告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空间环境艺术设计行业相关公司设立可行性研究报告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空间环境艺术设计行业相关公司设立可行性研究报告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5234144332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2024-01-04T11:31:00Z</dcterms:created>
  <dcterms:modified xsi:type="dcterms:W3CDTF">2024-01-04T11:31:59Z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93DF1C166090466FB860DCB88CEEE124_11</vt:lpwstr>
  </property>
  <property fmtid="{D5CDD505-2E9C-101B-9397-08002B2CF9AE}" pid="3" name="KSOProductBuildVer">
    <vt:lpwstr>2052-12.1.0.16120</vt:lpwstr>
  </property>
</Properties>
</file>