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智能配电自动化项目规划设计方案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9" w:history="1">
        <w:r>
          <w:rPr>
            <w:rFonts w:ascii="仿宋" w:eastAsia="仿宋" w:hAnsi="仿宋" w:cs="仿宋" w:hint="eastAsia"/>
            <w:lang w:eastAsia="zh-CN"/>
          </w:rPr>
          <w:t>前言</w:t>
        </w:r>
        <w:r>
          <w:tab/>
        </w:r>
        <w:r>
          <w:fldChar w:fldCharType="begin"/>
        </w:r>
        <w:r>
          <w:instrText xml:space="preserve"> PAGEREF _Toc28479 \h </w:instrText>
        </w:r>
        <w:r>
          <w:fldChar w:fldCharType="separate"/>
        </w:r>
        <w:r>
          <w:t>3</w:t>
        </w:r>
        <w:r>
          <w:fldChar w:fldCharType="end"/>
        </w:r>
      </w:hyperlink>
    </w:p>
    <w:p>
      <w:pPr>
        <w:pStyle w:val="TOC1"/>
        <w:tabs>
          <w:tab w:val="right" w:leader="dot" w:pos="8306"/>
        </w:tabs>
      </w:pPr>
      <w:hyperlink w:anchor="_Toc5195" w:history="1">
        <w:r>
          <w:rPr>
            <w:rFonts w:ascii="仿宋" w:eastAsia="仿宋" w:hAnsi="仿宋" w:cs="仿宋" w:hint="eastAsia"/>
            <w:lang w:eastAsia="zh-CN"/>
          </w:rPr>
          <w:t>一、工艺说明</w:t>
        </w:r>
        <w:r>
          <w:tab/>
        </w:r>
        <w:r>
          <w:fldChar w:fldCharType="begin"/>
        </w:r>
        <w:r>
          <w:instrText xml:space="preserve"> PAGEREF _Toc5195 \h </w:instrText>
        </w:r>
        <w:r>
          <w:fldChar w:fldCharType="separate"/>
        </w:r>
        <w:r>
          <w:t>3</w:t>
        </w:r>
        <w:r>
          <w:fldChar w:fldCharType="end"/>
        </w:r>
      </w:hyperlink>
    </w:p>
    <w:p>
      <w:pPr>
        <w:pStyle w:val="TOC2"/>
        <w:tabs>
          <w:tab w:val="right" w:leader="dot" w:pos="8306"/>
        </w:tabs>
      </w:pPr>
      <w:hyperlink w:anchor="_Toc30856" w:history="1">
        <w:r>
          <w:rPr>
            <w:rFonts w:ascii="仿宋" w:eastAsia="仿宋" w:hAnsi="仿宋" w:cs="仿宋" w:hint="eastAsia"/>
            <w:lang w:eastAsia="zh-CN"/>
          </w:rPr>
          <w:t>(一)、技术管理特点</w:t>
        </w:r>
        <w:r>
          <w:tab/>
        </w:r>
        <w:r>
          <w:fldChar w:fldCharType="begin"/>
        </w:r>
        <w:r>
          <w:instrText xml:space="preserve"> PAGEREF _Toc30856 \h </w:instrText>
        </w:r>
        <w:r>
          <w:fldChar w:fldCharType="separate"/>
        </w:r>
        <w:r>
          <w:t>3</w:t>
        </w:r>
        <w:r>
          <w:fldChar w:fldCharType="end"/>
        </w:r>
      </w:hyperlink>
    </w:p>
    <w:p>
      <w:pPr>
        <w:pStyle w:val="TOC2"/>
        <w:tabs>
          <w:tab w:val="right" w:leader="dot" w:pos="8306"/>
        </w:tabs>
      </w:pPr>
      <w:hyperlink w:anchor="_Toc18913" w:history="1">
        <w:r>
          <w:rPr>
            <w:rFonts w:ascii="仿宋" w:eastAsia="仿宋" w:hAnsi="仿宋" w:cs="仿宋" w:hint="eastAsia"/>
            <w:lang w:eastAsia="zh-CN"/>
          </w:rPr>
          <w:t>(二)、智能配电自动化项目工艺技术设计方案</w:t>
        </w:r>
        <w:r>
          <w:tab/>
        </w:r>
        <w:r>
          <w:fldChar w:fldCharType="begin"/>
        </w:r>
        <w:r>
          <w:instrText xml:space="preserve"> PAGEREF _Toc18913 \h </w:instrText>
        </w:r>
        <w:r>
          <w:fldChar w:fldCharType="separate"/>
        </w:r>
        <w:r>
          <w:t>4</w:t>
        </w:r>
        <w:r>
          <w:fldChar w:fldCharType="end"/>
        </w:r>
      </w:hyperlink>
    </w:p>
    <w:p>
      <w:pPr>
        <w:pStyle w:val="TOC2"/>
        <w:tabs>
          <w:tab w:val="right" w:leader="dot" w:pos="8306"/>
        </w:tabs>
      </w:pPr>
      <w:hyperlink w:anchor="_Toc13080" w:history="1">
        <w:r>
          <w:rPr>
            <w:rFonts w:ascii="仿宋" w:eastAsia="仿宋" w:hAnsi="仿宋" w:cs="仿宋" w:hint="eastAsia"/>
            <w:lang w:eastAsia="zh-CN"/>
          </w:rPr>
          <w:t>(三)、设备选型方案</w:t>
        </w:r>
        <w:r>
          <w:tab/>
        </w:r>
        <w:r>
          <w:fldChar w:fldCharType="begin"/>
        </w:r>
        <w:r>
          <w:instrText xml:space="preserve"> PAGEREF _Toc13080 \h </w:instrText>
        </w:r>
        <w:r>
          <w:fldChar w:fldCharType="separate"/>
        </w:r>
        <w:r>
          <w:t>5</w:t>
        </w:r>
        <w:r>
          <w:fldChar w:fldCharType="end"/>
        </w:r>
      </w:hyperlink>
    </w:p>
    <w:p>
      <w:pPr>
        <w:pStyle w:val="TOC1"/>
        <w:tabs>
          <w:tab w:val="right" w:leader="dot" w:pos="8306"/>
        </w:tabs>
      </w:pPr>
      <w:hyperlink w:anchor="_Toc6491" w:history="1">
        <w:r>
          <w:rPr>
            <w:rFonts w:ascii="仿宋" w:eastAsia="仿宋" w:hAnsi="仿宋" w:cs="仿宋" w:hint="eastAsia"/>
            <w:lang w:eastAsia="zh-CN"/>
          </w:rPr>
          <w:t>二、市场分析、调研</w:t>
        </w:r>
        <w:r>
          <w:tab/>
        </w:r>
        <w:r>
          <w:fldChar w:fldCharType="begin"/>
        </w:r>
        <w:r>
          <w:instrText xml:space="preserve"> PAGEREF _Toc6491 \h </w:instrText>
        </w:r>
        <w:r>
          <w:fldChar w:fldCharType="separate"/>
        </w:r>
        <w:r>
          <w:t>7</w:t>
        </w:r>
        <w:r>
          <w:fldChar w:fldCharType="end"/>
        </w:r>
      </w:hyperlink>
    </w:p>
    <w:p>
      <w:pPr>
        <w:pStyle w:val="TOC2"/>
        <w:tabs>
          <w:tab w:val="right" w:leader="dot" w:pos="8306"/>
        </w:tabs>
      </w:pPr>
      <w:hyperlink w:anchor="_Toc5066" w:history="1">
        <w:r>
          <w:rPr>
            <w:rFonts w:ascii="仿宋" w:eastAsia="仿宋" w:hAnsi="仿宋" w:cs="仿宋" w:hint="eastAsia"/>
            <w:lang w:eastAsia="zh-CN"/>
          </w:rPr>
          <w:t>(一)、智能配电自动化行业分析</w:t>
        </w:r>
        <w:r>
          <w:tab/>
        </w:r>
        <w:r>
          <w:fldChar w:fldCharType="begin"/>
        </w:r>
        <w:r>
          <w:instrText xml:space="preserve"> PAGEREF _Toc5066 \h </w:instrText>
        </w:r>
        <w:r>
          <w:fldChar w:fldCharType="separate"/>
        </w:r>
        <w:r>
          <w:t>7</w:t>
        </w:r>
        <w:r>
          <w:fldChar w:fldCharType="end"/>
        </w:r>
      </w:hyperlink>
    </w:p>
    <w:p>
      <w:pPr>
        <w:pStyle w:val="TOC2"/>
        <w:tabs>
          <w:tab w:val="right" w:leader="dot" w:pos="8306"/>
        </w:tabs>
      </w:pPr>
      <w:hyperlink w:anchor="_Toc9221" w:history="1">
        <w:r>
          <w:rPr>
            <w:rFonts w:ascii="仿宋" w:eastAsia="仿宋" w:hAnsi="仿宋" w:cs="仿宋" w:hint="eastAsia"/>
            <w:lang w:eastAsia="zh-CN"/>
          </w:rPr>
          <w:t>(二)、智能配电自动化市场分析预测</w:t>
        </w:r>
        <w:r>
          <w:tab/>
        </w:r>
        <w:r>
          <w:fldChar w:fldCharType="begin"/>
        </w:r>
        <w:r>
          <w:instrText xml:space="preserve"> PAGEREF _Toc9221 \h </w:instrText>
        </w:r>
        <w:r>
          <w:fldChar w:fldCharType="separate"/>
        </w:r>
        <w:r>
          <w:t>7</w:t>
        </w:r>
        <w:r>
          <w:fldChar w:fldCharType="end"/>
        </w:r>
      </w:hyperlink>
    </w:p>
    <w:p>
      <w:pPr>
        <w:pStyle w:val="TOC1"/>
        <w:tabs>
          <w:tab w:val="right" w:leader="dot" w:pos="8306"/>
        </w:tabs>
      </w:pPr>
      <w:hyperlink w:anchor="_Toc7982" w:history="1">
        <w:r>
          <w:rPr>
            <w:rFonts w:ascii="仿宋" w:eastAsia="仿宋" w:hAnsi="仿宋" w:cs="仿宋" w:hint="eastAsia"/>
            <w:lang w:eastAsia="zh-CN"/>
          </w:rPr>
          <w:t>三、智能配电自动化项目危机管理</w:t>
        </w:r>
        <w:r>
          <w:tab/>
        </w:r>
        <w:r>
          <w:fldChar w:fldCharType="begin"/>
        </w:r>
        <w:r>
          <w:instrText xml:space="preserve"> PAGEREF _Toc7982 \h </w:instrText>
        </w:r>
        <w:r>
          <w:fldChar w:fldCharType="separate"/>
        </w:r>
        <w:r>
          <w:t>8</w:t>
        </w:r>
        <w:r>
          <w:fldChar w:fldCharType="end"/>
        </w:r>
      </w:hyperlink>
    </w:p>
    <w:p>
      <w:pPr>
        <w:pStyle w:val="TOC2"/>
        <w:tabs>
          <w:tab w:val="right" w:leader="dot" w:pos="8306"/>
        </w:tabs>
      </w:pPr>
      <w:hyperlink w:anchor="_Toc27353" w:history="1">
        <w:r>
          <w:rPr>
            <w:rFonts w:ascii="仿宋" w:eastAsia="仿宋" w:hAnsi="仿宋" w:cs="仿宋" w:hint="eastAsia"/>
            <w:lang w:eastAsia="zh-CN"/>
          </w:rPr>
          <w:t>(一)、危机预警与识别</w:t>
        </w:r>
        <w:r>
          <w:tab/>
        </w:r>
        <w:r>
          <w:fldChar w:fldCharType="begin"/>
        </w:r>
        <w:r>
          <w:instrText xml:space="preserve"> PAGEREF _Toc27353 \h </w:instrText>
        </w:r>
        <w:r>
          <w:fldChar w:fldCharType="separate"/>
        </w:r>
        <w:r>
          <w:t>8</w:t>
        </w:r>
        <w:r>
          <w:fldChar w:fldCharType="end"/>
        </w:r>
      </w:hyperlink>
    </w:p>
    <w:p>
      <w:pPr>
        <w:pStyle w:val="TOC2"/>
        <w:tabs>
          <w:tab w:val="right" w:leader="dot" w:pos="8306"/>
        </w:tabs>
      </w:pPr>
      <w:hyperlink w:anchor="_Toc20052" w:history="1">
        <w:r>
          <w:rPr>
            <w:rFonts w:ascii="仿宋" w:eastAsia="仿宋" w:hAnsi="仿宋" w:cs="仿宋" w:hint="eastAsia"/>
            <w:lang w:eastAsia="zh-CN"/>
          </w:rPr>
          <w:t>(二)、危机应对与恢复</w:t>
        </w:r>
        <w:r>
          <w:tab/>
        </w:r>
        <w:r>
          <w:fldChar w:fldCharType="begin"/>
        </w:r>
        <w:r>
          <w:instrText xml:space="preserve"> PAGEREF _Toc20052 \h </w:instrText>
        </w:r>
        <w:r>
          <w:fldChar w:fldCharType="separate"/>
        </w:r>
        <w:r>
          <w:t>9</w:t>
        </w:r>
        <w:r>
          <w:fldChar w:fldCharType="end"/>
        </w:r>
      </w:hyperlink>
    </w:p>
    <w:p>
      <w:pPr>
        <w:pStyle w:val="TOC1"/>
        <w:tabs>
          <w:tab w:val="right" w:leader="dot" w:pos="8306"/>
        </w:tabs>
      </w:pPr>
      <w:hyperlink w:anchor="_Toc5792" w:history="1">
        <w:r>
          <w:rPr>
            <w:rFonts w:ascii="仿宋" w:eastAsia="仿宋" w:hAnsi="仿宋" w:cs="仿宋" w:hint="eastAsia"/>
            <w:lang w:eastAsia="zh-CN"/>
          </w:rPr>
          <w:t>四、产品规划分析</w:t>
        </w:r>
        <w:r>
          <w:tab/>
        </w:r>
        <w:r>
          <w:fldChar w:fldCharType="begin"/>
        </w:r>
        <w:r>
          <w:instrText xml:space="preserve"> PAGEREF _Toc5792 \h </w:instrText>
        </w:r>
        <w:r>
          <w:fldChar w:fldCharType="separate"/>
        </w:r>
        <w:r>
          <w:t>11</w:t>
        </w:r>
        <w:r>
          <w:fldChar w:fldCharType="end"/>
        </w:r>
      </w:hyperlink>
    </w:p>
    <w:p>
      <w:pPr>
        <w:pStyle w:val="TOC2"/>
        <w:tabs>
          <w:tab w:val="right" w:leader="dot" w:pos="8306"/>
        </w:tabs>
      </w:pPr>
      <w:hyperlink w:anchor="_Toc21238" w:history="1">
        <w:r>
          <w:rPr>
            <w:rFonts w:ascii="仿宋" w:eastAsia="仿宋" w:hAnsi="仿宋" w:cs="仿宋" w:hint="eastAsia"/>
            <w:lang w:eastAsia="zh-CN"/>
          </w:rPr>
          <w:t>(一)、产品规划</w:t>
        </w:r>
        <w:r>
          <w:tab/>
        </w:r>
        <w:r>
          <w:fldChar w:fldCharType="begin"/>
        </w:r>
        <w:r>
          <w:instrText xml:space="preserve"> PAGEREF _Toc21238 \h </w:instrText>
        </w:r>
        <w:r>
          <w:fldChar w:fldCharType="separate"/>
        </w:r>
        <w:r>
          <w:t>11</w:t>
        </w:r>
        <w:r>
          <w:fldChar w:fldCharType="end"/>
        </w:r>
      </w:hyperlink>
    </w:p>
    <w:p>
      <w:pPr>
        <w:pStyle w:val="TOC2"/>
        <w:tabs>
          <w:tab w:val="right" w:leader="dot" w:pos="8306"/>
        </w:tabs>
      </w:pPr>
      <w:hyperlink w:anchor="_Toc22004" w:history="1">
        <w:r>
          <w:rPr>
            <w:rFonts w:ascii="仿宋" w:eastAsia="仿宋" w:hAnsi="仿宋" w:cs="仿宋" w:hint="eastAsia"/>
            <w:lang w:eastAsia="zh-CN"/>
          </w:rPr>
          <w:t>(二)、建设规模</w:t>
        </w:r>
        <w:r>
          <w:tab/>
        </w:r>
        <w:r>
          <w:fldChar w:fldCharType="begin"/>
        </w:r>
        <w:r>
          <w:instrText xml:space="preserve"> PAGEREF _Toc22004 \h </w:instrText>
        </w:r>
        <w:r>
          <w:fldChar w:fldCharType="separate"/>
        </w:r>
        <w:r>
          <w:t>12</w:t>
        </w:r>
        <w:r>
          <w:fldChar w:fldCharType="end"/>
        </w:r>
      </w:hyperlink>
    </w:p>
    <w:p>
      <w:pPr>
        <w:pStyle w:val="TOC1"/>
        <w:tabs>
          <w:tab w:val="right" w:leader="dot" w:pos="8306"/>
        </w:tabs>
      </w:pPr>
      <w:hyperlink w:anchor="_Toc32231" w:history="1">
        <w:r>
          <w:rPr>
            <w:rFonts w:ascii="仿宋" w:eastAsia="仿宋" w:hAnsi="仿宋" w:cs="仿宋" w:hint="eastAsia"/>
            <w:lang w:eastAsia="zh-CN"/>
          </w:rPr>
          <w:t>五、智能配电自动化项目文档管理</w:t>
        </w:r>
        <w:r>
          <w:tab/>
        </w:r>
        <w:r>
          <w:fldChar w:fldCharType="begin"/>
        </w:r>
        <w:r>
          <w:instrText xml:space="preserve"> PAGEREF _Toc32231 \h </w:instrText>
        </w:r>
        <w:r>
          <w:fldChar w:fldCharType="separate"/>
        </w:r>
        <w:r>
          <w:t>13</w:t>
        </w:r>
        <w:r>
          <w:fldChar w:fldCharType="end"/>
        </w:r>
      </w:hyperlink>
    </w:p>
    <w:p>
      <w:pPr>
        <w:pStyle w:val="TOC2"/>
        <w:tabs>
          <w:tab w:val="right" w:leader="dot" w:pos="8306"/>
        </w:tabs>
      </w:pPr>
      <w:hyperlink w:anchor="_Toc10362" w:history="1">
        <w:r>
          <w:rPr>
            <w:rFonts w:ascii="仿宋" w:eastAsia="仿宋" w:hAnsi="仿宋" w:cs="仿宋" w:hint="eastAsia"/>
            <w:lang w:eastAsia="zh-CN"/>
          </w:rPr>
          <w:t>(一)、文档编制与审查</w:t>
        </w:r>
        <w:r>
          <w:tab/>
        </w:r>
        <w:r>
          <w:fldChar w:fldCharType="begin"/>
        </w:r>
        <w:r>
          <w:instrText xml:space="preserve"> PAGEREF _Toc10362 \h </w:instrText>
        </w:r>
        <w:r>
          <w:fldChar w:fldCharType="separate"/>
        </w:r>
        <w:r>
          <w:t>13</w:t>
        </w:r>
        <w:r>
          <w:fldChar w:fldCharType="end"/>
        </w:r>
      </w:hyperlink>
    </w:p>
    <w:p>
      <w:pPr>
        <w:pStyle w:val="TOC2"/>
        <w:tabs>
          <w:tab w:val="right" w:leader="dot" w:pos="8306"/>
        </w:tabs>
      </w:pPr>
      <w:hyperlink w:anchor="_Toc25066" w:history="1">
        <w:r>
          <w:rPr>
            <w:rFonts w:ascii="仿宋" w:eastAsia="仿宋" w:hAnsi="仿宋" w:cs="仿宋" w:hint="eastAsia"/>
            <w:lang w:eastAsia="zh-CN"/>
          </w:rPr>
          <w:t>(二)、文档发布与分发</w:t>
        </w:r>
        <w:r>
          <w:tab/>
        </w:r>
        <w:r>
          <w:fldChar w:fldCharType="begin"/>
        </w:r>
        <w:r>
          <w:instrText xml:space="preserve"> PAGEREF _Toc25066 \h </w:instrText>
        </w:r>
        <w:r>
          <w:fldChar w:fldCharType="separate"/>
        </w:r>
        <w:r>
          <w:t>14</w:t>
        </w:r>
        <w:r>
          <w:fldChar w:fldCharType="end"/>
        </w:r>
      </w:hyperlink>
    </w:p>
    <w:p>
      <w:pPr>
        <w:pStyle w:val="TOC2"/>
        <w:tabs>
          <w:tab w:val="right" w:leader="dot" w:pos="8306"/>
        </w:tabs>
      </w:pPr>
      <w:hyperlink w:anchor="_Toc26833" w:history="1">
        <w:r>
          <w:rPr>
            <w:rFonts w:ascii="仿宋" w:eastAsia="仿宋" w:hAnsi="仿宋" w:cs="仿宋" w:hint="eastAsia"/>
            <w:lang w:eastAsia="zh-CN"/>
          </w:rPr>
          <w:t>(三)、文档存档与归档</w:t>
        </w:r>
        <w:r>
          <w:tab/>
        </w:r>
        <w:r>
          <w:fldChar w:fldCharType="begin"/>
        </w:r>
        <w:r>
          <w:instrText xml:space="preserve"> PAGEREF _Toc26833 \h </w:instrText>
        </w:r>
        <w:r>
          <w:fldChar w:fldCharType="separate"/>
        </w:r>
        <w:r>
          <w:t>15</w:t>
        </w:r>
        <w:r>
          <w:fldChar w:fldCharType="end"/>
        </w:r>
      </w:hyperlink>
    </w:p>
    <w:p>
      <w:pPr>
        <w:pStyle w:val="TOC1"/>
        <w:tabs>
          <w:tab w:val="right" w:leader="dot" w:pos="8306"/>
        </w:tabs>
      </w:pPr>
      <w:hyperlink w:anchor="_Toc24165" w:history="1">
        <w:r>
          <w:rPr>
            <w:rFonts w:ascii="仿宋" w:eastAsia="仿宋" w:hAnsi="仿宋" w:cs="仿宋" w:hint="eastAsia"/>
            <w:lang w:eastAsia="zh-CN"/>
          </w:rPr>
          <w:t>六、智能配电自动化项目选址可行性分析</w:t>
        </w:r>
        <w:r>
          <w:tab/>
        </w:r>
        <w:r>
          <w:fldChar w:fldCharType="begin"/>
        </w:r>
        <w:r>
          <w:instrText xml:space="preserve"> PAGEREF _Toc24165 \h </w:instrText>
        </w:r>
        <w:r>
          <w:fldChar w:fldCharType="separate"/>
        </w:r>
        <w:r>
          <w:t>16</w:t>
        </w:r>
        <w:r>
          <w:fldChar w:fldCharType="end"/>
        </w:r>
      </w:hyperlink>
    </w:p>
    <w:p>
      <w:pPr>
        <w:pStyle w:val="TOC2"/>
        <w:tabs>
          <w:tab w:val="right" w:leader="dot" w:pos="8306"/>
        </w:tabs>
      </w:pPr>
      <w:hyperlink w:anchor="_Toc13059" w:history="1">
        <w:r>
          <w:rPr>
            <w:rFonts w:ascii="仿宋" w:eastAsia="仿宋" w:hAnsi="仿宋" w:cs="仿宋" w:hint="eastAsia"/>
            <w:lang w:eastAsia="zh-CN"/>
          </w:rPr>
          <w:t>(一)、智能配电自动化项目选址</w:t>
        </w:r>
        <w:r>
          <w:tab/>
        </w:r>
        <w:r>
          <w:fldChar w:fldCharType="begin"/>
        </w:r>
        <w:r>
          <w:instrText xml:space="preserve"> PAGEREF _Toc13059 \h </w:instrText>
        </w:r>
        <w:r>
          <w:fldChar w:fldCharType="separate"/>
        </w:r>
        <w:r>
          <w:t>16</w:t>
        </w:r>
        <w:r>
          <w:fldChar w:fldCharType="end"/>
        </w:r>
      </w:hyperlink>
    </w:p>
    <w:p>
      <w:pPr>
        <w:pStyle w:val="TOC2"/>
        <w:tabs>
          <w:tab w:val="right" w:leader="dot" w:pos="8306"/>
        </w:tabs>
      </w:pPr>
      <w:hyperlink w:anchor="_Toc22666" w:history="1">
        <w:r>
          <w:rPr>
            <w:rFonts w:ascii="仿宋" w:eastAsia="仿宋" w:hAnsi="仿宋" w:cs="仿宋" w:hint="eastAsia"/>
            <w:lang w:eastAsia="zh-CN"/>
          </w:rPr>
          <w:t>(二)、用地控制指标</w:t>
        </w:r>
        <w:r>
          <w:tab/>
        </w:r>
        <w:r>
          <w:fldChar w:fldCharType="begin"/>
        </w:r>
        <w:r>
          <w:instrText xml:space="preserve"> PAGEREF _Toc22666 \h </w:instrText>
        </w:r>
        <w:r>
          <w:fldChar w:fldCharType="separate"/>
        </w:r>
        <w:r>
          <w:t>16</w:t>
        </w:r>
        <w:r>
          <w:fldChar w:fldCharType="end"/>
        </w:r>
      </w:hyperlink>
    </w:p>
    <w:p>
      <w:pPr>
        <w:pStyle w:val="TOC2"/>
        <w:tabs>
          <w:tab w:val="right" w:leader="dot" w:pos="8306"/>
        </w:tabs>
      </w:pPr>
      <w:hyperlink w:anchor="_Toc29568" w:history="1">
        <w:r>
          <w:rPr>
            <w:rFonts w:ascii="仿宋" w:eastAsia="仿宋" w:hAnsi="仿宋" w:cs="仿宋" w:hint="eastAsia"/>
            <w:lang w:eastAsia="zh-CN"/>
          </w:rPr>
          <w:t>(三)、节约用地措施</w:t>
        </w:r>
        <w:r>
          <w:tab/>
        </w:r>
        <w:r>
          <w:fldChar w:fldCharType="begin"/>
        </w:r>
        <w:r>
          <w:instrText xml:space="preserve"> PAGEREF _Toc29568 \h </w:instrText>
        </w:r>
        <w:r>
          <w:fldChar w:fldCharType="separate"/>
        </w:r>
        <w:r>
          <w:t>18</w:t>
        </w:r>
        <w:r>
          <w:fldChar w:fldCharType="end"/>
        </w:r>
      </w:hyperlink>
    </w:p>
    <w:p>
      <w:pPr>
        <w:pStyle w:val="TOC2"/>
        <w:tabs>
          <w:tab w:val="right" w:leader="dot" w:pos="8306"/>
        </w:tabs>
      </w:pPr>
      <w:hyperlink w:anchor="_Toc24301" w:history="1">
        <w:r>
          <w:rPr>
            <w:rFonts w:ascii="仿宋" w:eastAsia="仿宋" w:hAnsi="仿宋" w:cs="仿宋" w:hint="eastAsia"/>
            <w:lang w:eastAsia="zh-CN"/>
          </w:rPr>
          <w:t>(四)、总图布置方案</w:t>
        </w:r>
        <w:r>
          <w:tab/>
        </w:r>
        <w:r>
          <w:fldChar w:fldCharType="begin"/>
        </w:r>
        <w:r>
          <w:instrText xml:space="preserve"> PAGEREF _Toc24301 \h </w:instrText>
        </w:r>
        <w:r>
          <w:fldChar w:fldCharType="separate"/>
        </w:r>
        <w:r>
          <w:t>20</w:t>
        </w:r>
        <w:r>
          <w:fldChar w:fldCharType="end"/>
        </w:r>
      </w:hyperlink>
    </w:p>
    <w:p>
      <w:pPr>
        <w:pStyle w:val="TOC2"/>
        <w:tabs>
          <w:tab w:val="right" w:leader="dot" w:pos="8306"/>
        </w:tabs>
      </w:pPr>
      <w:hyperlink w:anchor="_Toc2792" w:history="1">
        <w:r>
          <w:rPr>
            <w:rFonts w:ascii="仿宋" w:eastAsia="仿宋" w:hAnsi="仿宋" w:cs="仿宋" w:hint="eastAsia"/>
            <w:lang w:eastAsia="zh-CN"/>
          </w:rPr>
          <w:t>(五)、选址综合评价</w:t>
        </w:r>
        <w:r>
          <w:tab/>
        </w:r>
        <w:r>
          <w:fldChar w:fldCharType="begin"/>
        </w:r>
        <w:r>
          <w:instrText xml:space="preserve"> PAGEREF _Toc2792 \h </w:instrText>
        </w:r>
        <w:r>
          <w:fldChar w:fldCharType="separate"/>
        </w:r>
        <w:r>
          <w:t>21</w:t>
        </w:r>
        <w:r>
          <w:fldChar w:fldCharType="end"/>
        </w:r>
      </w:hyperlink>
    </w:p>
    <w:p>
      <w:pPr>
        <w:pStyle w:val="TOC1"/>
        <w:tabs>
          <w:tab w:val="right" w:leader="dot" w:pos="8306"/>
        </w:tabs>
      </w:pPr>
      <w:hyperlink w:anchor="_Toc4769" w:history="1">
        <w:r>
          <w:rPr>
            <w:rFonts w:ascii="仿宋" w:eastAsia="仿宋" w:hAnsi="仿宋" w:cs="仿宋" w:hint="eastAsia"/>
            <w:lang w:eastAsia="zh-CN"/>
          </w:rPr>
          <w:t>七、生产安全保护</w:t>
        </w:r>
        <w:r>
          <w:tab/>
        </w:r>
        <w:r>
          <w:fldChar w:fldCharType="begin"/>
        </w:r>
        <w:r>
          <w:instrText xml:space="preserve"> PAGEREF _Toc4769 \h </w:instrText>
        </w:r>
        <w:r>
          <w:fldChar w:fldCharType="separate"/>
        </w:r>
        <w:r>
          <w:t>22</w:t>
        </w:r>
        <w:r>
          <w:fldChar w:fldCharType="end"/>
        </w:r>
      </w:hyperlink>
    </w:p>
    <w:p>
      <w:pPr>
        <w:pStyle w:val="TOC2"/>
        <w:tabs>
          <w:tab w:val="right" w:leader="dot" w:pos="8306"/>
        </w:tabs>
      </w:pPr>
      <w:hyperlink w:anchor="_Toc5423" w:history="1">
        <w:r>
          <w:rPr>
            <w:rFonts w:ascii="仿宋" w:eastAsia="仿宋" w:hAnsi="仿宋" w:cs="仿宋" w:hint="eastAsia"/>
            <w:lang w:eastAsia="zh-CN"/>
          </w:rPr>
          <w:t>(一)、消防安全</w:t>
        </w:r>
        <w:r>
          <w:tab/>
        </w:r>
        <w:r>
          <w:fldChar w:fldCharType="begin"/>
        </w:r>
        <w:r>
          <w:instrText xml:space="preserve"> PAGEREF _Toc5423 \h </w:instrText>
        </w:r>
        <w:r>
          <w:fldChar w:fldCharType="separate"/>
        </w:r>
        <w:r>
          <w:t>22</w:t>
        </w:r>
        <w:r>
          <w:fldChar w:fldCharType="end"/>
        </w:r>
      </w:hyperlink>
    </w:p>
    <w:p>
      <w:pPr>
        <w:pStyle w:val="TOC2"/>
        <w:tabs>
          <w:tab w:val="right" w:leader="dot" w:pos="8306"/>
        </w:tabs>
      </w:pPr>
      <w:hyperlink w:anchor="_Toc19016" w:history="1">
        <w:r>
          <w:rPr>
            <w:rFonts w:ascii="仿宋" w:eastAsia="仿宋" w:hAnsi="仿宋" w:cs="仿宋" w:hint="eastAsia"/>
            <w:lang w:eastAsia="zh-CN"/>
          </w:rPr>
          <w:t>(二)、防火防爆总图布置措施</w:t>
        </w:r>
        <w:r>
          <w:tab/>
        </w:r>
        <w:r>
          <w:fldChar w:fldCharType="begin"/>
        </w:r>
        <w:r>
          <w:instrText xml:space="preserve"> PAGEREF _Toc19016 \h </w:instrText>
        </w:r>
        <w:r>
          <w:fldChar w:fldCharType="separate"/>
        </w:r>
        <w:r>
          <w:t>23</w:t>
        </w:r>
        <w:r>
          <w:fldChar w:fldCharType="end"/>
        </w:r>
      </w:hyperlink>
    </w:p>
    <w:p>
      <w:pPr>
        <w:pStyle w:val="TOC2"/>
        <w:tabs>
          <w:tab w:val="right" w:leader="dot" w:pos="8306"/>
        </w:tabs>
      </w:pPr>
      <w:hyperlink w:anchor="_Toc5860" w:history="1">
        <w:r>
          <w:rPr>
            <w:rFonts w:ascii="仿宋" w:eastAsia="仿宋" w:hAnsi="仿宋" w:cs="仿宋" w:hint="eastAsia"/>
            <w:lang w:eastAsia="zh-CN"/>
          </w:rPr>
          <w:t>(三)、自然灾害防范措施</w:t>
        </w:r>
        <w:r>
          <w:tab/>
        </w:r>
        <w:r>
          <w:fldChar w:fldCharType="begin"/>
        </w:r>
        <w:r>
          <w:instrText xml:space="preserve"> PAGEREF _Toc5860 \h </w:instrText>
        </w:r>
        <w:r>
          <w:fldChar w:fldCharType="separate"/>
        </w:r>
        <w:r>
          <w:t>24</w:t>
        </w:r>
        <w:r>
          <w:fldChar w:fldCharType="end"/>
        </w:r>
      </w:hyperlink>
    </w:p>
    <w:p>
      <w:pPr>
        <w:pStyle w:val="TOC2"/>
        <w:tabs>
          <w:tab w:val="right" w:leader="dot" w:pos="8306"/>
        </w:tabs>
      </w:pPr>
      <w:hyperlink w:anchor="_Toc18121" w:history="1">
        <w:r>
          <w:rPr>
            <w:rFonts w:ascii="仿宋" w:eastAsia="仿宋" w:hAnsi="仿宋" w:cs="仿宋" w:hint="eastAsia"/>
            <w:lang w:eastAsia="zh-CN"/>
          </w:rPr>
          <w:t>(四)、安全色及安全标志使用要求</w:t>
        </w:r>
        <w:r>
          <w:tab/>
        </w:r>
        <w:r>
          <w:fldChar w:fldCharType="begin"/>
        </w:r>
        <w:r>
          <w:instrText xml:space="preserve"> PAGEREF _Toc18121 \h </w:instrText>
        </w:r>
        <w:r>
          <w:fldChar w:fldCharType="separate"/>
        </w:r>
        <w:r>
          <w:t>25</w:t>
        </w:r>
        <w:r>
          <w:fldChar w:fldCharType="end"/>
        </w:r>
      </w:hyperlink>
    </w:p>
    <w:p>
      <w:pPr>
        <w:pStyle w:val="TOC2"/>
        <w:tabs>
          <w:tab w:val="right" w:leader="dot" w:pos="8306"/>
        </w:tabs>
      </w:pPr>
      <w:hyperlink w:anchor="_Toc10653" w:history="1">
        <w:r>
          <w:rPr>
            <w:rFonts w:ascii="仿宋" w:eastAsia="仿宋" w:hAnsi="仿宋" w:cs="仿宋" w:hint="eastAsia"/>
            <w:lang w:eastAsia="zh-CN"/>
          </w:rPr>
          <w:t>(五)、防尘防毒措施</w:t>
        </w:r>
        <w:r>
          <w:tab/>
        </w:r>
        <w:r>
          <w:fldChar w:fldCharType="begin"/>
        </w:r>
        <w:r>
          <w:instrText xml:space="preserve"> PAGEREF _Toc10653 \h </w:instrText>
        </w:r>
        <w:r>
          <w:fldChar w:fldCharType="separate"/>
        </w:r>
        <w:r>
          <w:t>26</w:t>
        </w:r>
        <w:r>
          <w:fldChar w:fldCharType="end"/>
        </w:r>
      </w:hyperlink>
    </w:p>
    <w:p>
      <w:pPr>
        <w:pStyle w:val="TOC2"/>
        <w:tabs>
          <w:tab w:val="right" w:leader="dot" w:pos="8306"/>
        </w:tabs>
      </w:pPr>
      <w:hyperlink w:anchor="_Toc20100" w:history="1">
        <w:r>
          <w:rPr>
            <w:rFonts w:ascii="仿宋" w:eastAsia="仿宋" w:hAnsi="仿宋" w:cs="仿宋" w:hint="eastAsia"/>
            <w:lang w:eastAsia="zh-CN"/>
          </w:rPr>
          <w:t>(六)、防静电、触电防护及防雷措施</w:t>
        </w:r>
        <w:r>
          <w:tab/>
        </w:r>
        <w:r>
          <w:fldChar w:fldCharType="begin"/>
        </w:r>
        <w:r>
          <w:instrText xml:space="preserve"> PAGEREF _Toc20100 \h </w:instrText>
        </w:r>
        <w:r>
          <w:fldChar w:fldCharType="separate"/>
        </w:r>
        <w:r>
          <w:t>27</w:t>
        </w:r>
        <w:r>
          <w:fldChar w:fldCharType="end"/>
        </w:r>
      </w:hyperlink>
    </w:p>
    <w:p>
      <w:pPr>
        <w:pStyle w:val="TOC2"/>
        <w:tabs>
          <w:tab w:val="right" w:leader="dot" w:pos="8306"/>
        </w:tabs>
      </w:pPr>
      <w:hyperlink w:anchor="_Toc18649" w:history="1">
        <w:r>
          <w:rPr>
            <w:rFonts w:ascii="仿宋" w:eastAsia="仿宋" w:hAnsi="仿宋" w:cs="仿宋" w:hint="eastAsia"/>
            <w:lang w:eastAsia="zh-CN"/>
          </w:rPr>
          <w:t>(七)、机械设备安全保障措施</w:t>
        </w:r>
        <w:r>
          <w:tab/>
        </w:r>
        <w:r>
          <w:fldChar w:fldCharType="begin"/>
        </w:r>
        <w:r>
          <w:instrText xml:space="preserve"> PAGEREF _Toc18649 \h </w:instrText>
        </w:r>
        <w:r>
          <w:fldChar w:fldCharType="separate"/>
        </w:r>
        <w:r>
          <w:t>29</w:t>
        </w:r>
        <w:r>
          <w:fldChar w:fldCharType="end"/>
        </w:r>
      </w:hyperlink>
    </w:p>
    <w:p>
      <w:pPr>
        <w:pStyle w:val="TOC1"/>
        <w:tabs>
          <w:tab w:val="right" w:leader="dot" w:pos="8306"/>
        </w:tabs>
      </w:pPr>
      <w:hyperlink w:anchor="_Toc27441" w:history="1">
        <w:r>
          <w:rPr>
            <w:rFonts w:ascii="仿宋" w:eastAsia="仿宋" w:hAnsi="仿宋" w:cs="仿宋" w:hint="eastAsia"/>
            <w:lang w:eastAsia="zh-CN"/>
          </w:rPr>
          <w:t>八、智能配电自动化项目经营效益</w:t>
        </w:r>
        <w:r>
          <w:tab/>
        </w:r>
        <w:r>
          <w:fldChar w:fldCharType="begin"/>
        </w:r>
        <w:r>
          <w:instrText xml:space="preserve"> PAGEREF _Toc27441 \h </w:instrText>
        </w:r>
        <w:r>
          <w:fldChar w:fldCharType="separate"/>
        </w:r>
        <w:r>
          <w:t>30</w:t>
        </w:r>
        <w:r>
          <w:fldChar w:fldCharType="end"/>
        </w:r>
      </w:hyperlink>
    </w:p>
    <w:p>
      <w:pPr>
        <w:pStyle w:val="TOC2"/>
        <w:tabs>
          <w:tab w:val="right" w:leader="dot" w:pos="8306"/>
        </w:tabs>
      </w:pPr>
      <w:hyperlink w:anchor="_Toc10962" w:history="1">
        <w:r>
          <w:rPr>
            <w:rFonts w:ascii="仿宋" w:eastAsia="仿宋" w:hAnsi="仿宋" w:cs="仿宋" w:hint="eastAsia"/>
            <w:lang w:eastAsia="zh-CN"/>
          </w:rPr>
          <w:t>(一)、经济评价财务测算</w:t>
        </w:r>
        <w:r>
          <w:tab/>
        </w:r>
        <w:r>
          <w:fldChar w:fldCharType="begin"/>
        </w:r>
        <w:r>
          <w:instrText xml:space="preserve"> PAGEREF _Toc10962 \h </w:instrText>
        </w:r>
        <w:r>
          <w:fldChar w:fldCharType="separate"/>
        </w:r>
        <w:r>
          <w:t>30</w:t>
        </w:r>
        <w:r>
          <w:fldChar w:fldCharType="end"/>
        </w:r>
      </w:hyperlink>
    </w:p>
    <w:p>
      <w:pPr>
        <w:pStyle w:val="TOC2"/>
        <w:tabs>
          <w:tab w:val="right" w:leader="dot" w:pos="8306"/>
        </w:tabs>
      </w:pPr>
      <w:hyperlink w:anchor="_Toc10206" w:history="1">
        <w:r>
          <w:rPr>
            <w:rFonts w:ascii="仿宋" w:eastAsia="仿宋" w:hAnsi="仿宋" w:cs="仿宋" w:hint="eastAsia"/>
            <w:lang w:eastAsia="zh-CN"/>
          </w:rPr>
          <w:t>(二)、智能配电自动化项目盈利能力分析</w:t>
        </w:r>
        <w:r>
          <w:tab/>
        </w:r>
        <w:r>
          <w:fldChar w:fldCharType="begin"/>
        </w:r>
        <w:r>
          <w:instrText xml:space="preserve"> PAGEREF _Toc10206 \h </w:instrText>
        </w:r>
        <w:r>
          <w:fldChar w:fldCharType="separate"/>
        </w:r>
        <w:r>
          <w:t>31</w:t>
        </w:r>
        <w:r>
          <w:fldChar w:fldCharType="end"/>
        </w:r>
      </w:hyperlink>
    </w:p>
    <w:p>
      <w:pPr>
        <w:pStyle w:val="TOC1"/>
        <w:tabs>
          <w:tab w:val="right" w:leader="dot" w:pos="8306"/>
        </w:tabs>
      </w:pPr>
      <w:hyperlink w:anchor="_Toc11551" w:history="1">
        <w:r>
          <w:rPr>
            <w:rFonts w:ascii="仿宋" w:eastAsia="仿宋" w:hAnsi="仿宋" w:cs="仿宋" w:hint="eastAsia"/>
            <w:lang w:eastAsia="zh-CN"/>
          </w:rPr>
          <w:t>九、智能配电自动化项目投资规划</w:t>
        </w:r>
        <w:r>
          <w:tab/>
        </w:r>
        <w:r>
          <w:fldChar w:fldCharType="begin"/>
        </w:r>
        <w:r>
          <w:instrText xml:space="preserve"> PAGEREF _Toc11551 \h </w:instrText>
        </w:r>
        <w:r>
          <w:fldChar w:fldCharType="separate"/>
        </w:r>
        <w:r>
          <w:t>32</w:t>
        </w:r>
        <w:r>
          <w:fldChar w:fldCharType="end"/>
        </w:r>
      </w:hyperlink>
    </w:p>
    <w:p>
      <w:pPr>
        <w:pStyle w:val="TOC2"/>
        <w:tabs>
          <w:tab w:val="right" w:leader="dot" w:pos="8306"/>
        </w:tabs>
      </w:pPr>
      <w:hyperlink w:anchor="_Toc22430" w:history="1">
        <w:r>
          <w:rPr>
            <w:rFonts w:ascii="仿宋" w:eastAsia="仿宋" w:hAnsi="仿宋" w:cs="仿宋" w:hint="eastAsia"/>
            <w:lang w:eastAsia="zh-CN"/>
          </w:rPr>
          <w:t>(一)、智能配电自动化项目总投资估算</w:t>
        </w:r>
        <w:r>
          <w:tab/>
        </w:r>
        <w:r>
          <w:fldChar w:fldCharType="begin"/>
        </w:r>
        <w:r>
          <w:instrText xml:space="preserve"> PAGEREF _Toc22430 \h </w:instrText>
        </w:r>
        <w:r>
          <w:fldChar w:fldCharType="separate"/>
        </w:r>
        <w:r>
          <w:t>32</w:t>
        </w:r>
        <w:r>
          <w:fldChar w:fldCharType="end"/>
        </w:r>
      </w:hyperlink>
    </w:p>
    <w:p>
      <w:pPr>
        <w:pStyle w:val="TOC2"/>
        <w:tabs>
          <w:tab w:val="right" w:leader="dot" w:pos="8306"/>
        </w:tabs>
      </w:pPr>
      <w:hyperlink w:anchor="_Toc23310" w:history="1">
        <w:r>
          <w:rPr>
            <w:rFonts w:ascii="仿宋" w:eastAsia="仿宋" w:hAnsi="仿宋" w:cs="仿宋" w:hint="eastAsia"/>
            <w:lang w:eastAsia="zh-CN"/>
          </w:rPr>
          <w:t>(二)、资金筹措</w:t>
        </w:r>
        <w:r>
          <w:tab/>
        </w:r>
        <w:r>
          <w:fldChar w:fldCharType="begin"/>
        </w:r>
        <w:r>
          <w:instrText xml:space="preserve"> PAGEREF _Toc23310 \h </w:instrText>
        </w:r>
        <w:r>
          <w:fldChar w:fldCharType="separate"/>
        </w:r>
        <w:r>
          <w:t>33</w:t>
        </w:r>
        <w:r>
          <w:fldChar w:fldCharType="end"/>
        </w:r>
      </w:hyperlink>
    </w:p>
    <w:p>
      <w:pPr>
        <w:pStyle w:val="TOC1"/>
        <w:tabs>
          <w:tab w:val="right" w:leader="dot" w:pos="8306"/>
        </w:tabs>
      </w:pPr>
      <w:hyperlink w:anchor="_Toc29414" w:history="1">
        <w:r>
          <w:rPr>
            <w:rFonts w:ascii="仿宋" w:eastAsia="仿宋" w:hAnsi="仿宋" w:cs="仿宋" w:hint="eastAsia"/>
            <w:lang w:eastAsia="zh-CN"/>
          </w:rPr>
          <w:t>十、智能配电自动化项目人力资源管理</w:t>
        </w:r>
        <w:r>
          <w:tab/>
        </w:r>
        <w:r>
          <w:fldChar w:fldCharType="begin"/>
        </w:r>
        <w:r>
          <w:instrText xml:space="preserve"> PAGEREF _Toc29414 \h </w:instrText>
        </w:r>
        <w:r>
          <w:fldChar w:fldCharType="separate"/>
        </w:r>
        <w:r>
          <w:t>34</w:t>
        </w:r>
        <w:r>
          <w:fldChar w:fldCharType="end"/>
        </w:r>
      </w:hyperlink>
    </w:p>
    <w:p>
      <w:pPr>
        <w:pStyle w:val="TOC2"/>
        <w:tabs>
          <w:tab w:val="right" w:leader="dot" w:pos="8306"/>
        </w:tabs>
      </w:pPr>
      <w:hyperlink w:anchor="_Toc1051" w:history="1">
        <w:r>
          <w:rPr>
            <w:rFonts w:ascii="仿宋" w:eastAsia="仿宋" w:hAnsi="仿宋" w:cs="仿宋" w:hint="eastAsia"/>
            <w:lang w:eastAsia="zh-CN"/>
          </w:rPr>
          <w:t>(一)、建立健全的预算管理制度</w:t>
        </w:r>
        <w:r>
          <w:tab/>
        </w:r>
        <w:r>
          <w:fldChar w:fldCharType="begin"/>
        </w:r>
        <w:r>
          <w:instrText xml:space="preserve"> PAGEREF _Toc1051 \h </w:instrText>
        </w:r>
        <w:r>
          <w:fldChar w:fldCharType="separate"/>
        </w:r>
        <w:r>
          <w:t>34</w:t>
        </w:r>
        <w:r>
          <w:fldChar w:fldCharType="end"/>
        </w:r>
      </w:hyperlink>
    </w:p>
    <w:p>
      <w:pPr>
        <w:pStyle w:val="TOC2"/>
        <w:tabs>
          <w:tab w:val="right" w:leader="dot" w:pos="8306"/>
        </w:tabs>
      </w:pPr>
      <w:hyperlink w:anchor="_Toc18608" w:history="1">
        <w:r>
          <w:rPr>
            <w:rFonts w:ascii="仿宋" w:eastAsia="仿宋" w:hAnsi="仿宋" w:cs="仿宋" w:hint="eastAsia"/>
            <w:lang w:eastAsia="zh-CN"/>
          </w:rPr>
          <w:t>(二)、加强资金流动监控</w:t>
        </w:r>
        <w:r>
          <w:tab/>
        </w:r>
        <w:r>
          <w:fldChar w:fldCharType="begin"/>
        </w:r>
        <w:r>
          <w:instrText xml:space="preserve"> PAGEREF _Toc18608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9" w:history="1">
        <w:r>
          <w:rPr>
            <w:rFonts w:ascii="仿宋" w:eastAsia="仿宋" w:hAnsi="仿宋" w:cs="仿宋" w:hint="eastAsia"/>
            <w:lang w:eastAsia="zh-CN"/>
          </w:rPr>
          <w:t>(三)、制定完善的风险控制机制</w:t>
        </w:r>
        <w:r>
          <w:tab/>
        </w:r>
        <w:r>
          <w:fldChar w:fldCharType="begin"/>
        </w:r>
        <w:r>
          <w:instrText xml:space="preserve"> PAGEREF _Toc19199 \h </w:instrText>
        </w:r>
        <w:r>
          <w:fldChar w:fldCharType="separate"/>
        </w:r>
        <w:r>
          <w:t>37</w:t>
        </w:r>
        <w:r>
          <w:fldChar w:fldCharType="end"/>
        </w:r>
      </w:hyperlink>
    </w:p>
    <w:p>
      <w:pPr>
        <w:pStyle w:val="TOC2"/>
        <w:tabs>
          <w:tab w:val="right" w:leader="dot" w:pos="8306"/>
        </w:tabs>
      </w:pPr>
      <w:hyperlink w:anchor="_Toc27101" w:history="1">
        <w:r>
          <w:rPr>
            <w:rFonts w:ascii="仿宋" w:eastAsia="仿宋" w:hAnsi="仿宋" w:cs="仿宋" w:hint="eastAsia"/>
            <w:lang w:eastAsia="zh-CN"/>
          </w:rPr>
          <w:t>(四)、优化成本管理</w:t>
        </w:r>
        <w:r>
          <w:tab/>
        </w:r>
        <w:r>
          <w:fldChar w:fldCharType="begin"/>
        </w:r>
        <w:r>
          <w:instrText xml:space="preserve"> PAGEREF _Toc27101 \h </w:instrText>
        </w:r>
        <w:r>
          <w:fldChar w:fldCharType="separate"/>
        </w:r>
        <w:r>
          <w:t>38</w:t>
        </w:r>
        <w:r>
          <w:fldChar w:fldCharType="end"/>
        </w:r>
      </w:hyperlink>
    </w:p>
    <w:p>
      <w:pPr>
        <w:pStyle w:val="TOC1"/>
        <w:tabs>
          <w:tab w:val="right" w:leader="dot" w:pos="8306"/>
        </w:tabs>
      </w:pPr>
      <w:hyperlink w:anchor="_Toc6676" w:history="1">
        <w:r>
          <w:rPr>
            <w:rFonts w:ascii="仿宋" w:eastAsia="仿宋" w:hAnsi="仿宋" w:cs="仿宋" w:hint="eastAsia"/>
            <w:lang w:eastAsia="zh-CN"/>
          </w:rPr>
          <w:t>十一、智能配电自动化项目财务管理</w:t>
        </w:r>
        <w:r>
          <w:tab/>
        </w:r>
        <w:r>
          <w:fldChar w:fldCharType="begin"/>
        </w:r>
        <w:r>
          <w:instrText xml:space="preserve"> PAGEREF _Toc6676 \h </w:instrText>
        </w:r>
        <w:r>
          <w:fldChar w:fldCharType="separate"/>
        </w:r>
        <w:r>
          <w:t>40</w:t>
        </w:r>
        <w:r>
          <w:fldChar w:fldCharType="end"/>
        </w:r>
      </w:hyperlink>
    </w:p>
    <w:p>
      <w:pPr>
        <w:pStyle w:val="TOC2"/>
        <w:tabs>
          <w:tab w:val="right" w:leader="dot" w:pos="8306"/>
        </w:tabs>
      </w:pPr>
      <w:hyperlink w:anchor="_Toc10343" w:history="1">
        <w:r>
          <w:rPr>
            <w:rFonts w:ascii="仿宋" w:eastAsia="仿宋" w:hAnsi="仿宋" w:cs="仿宋" w:hint="eastAsia"/>
            <w:lang w:eastAsia="zh-CN"/>
          </w:rPr>
          <w:t>(一)、资金需求大</w:t>
        </w:r>
        <w:r>
          <w:tab/>
        </w:r>
        <w:r>
          <w:fldChar w:fldCharType="begin"/>
        </w:r>
        <w:r>
          <w:instrText xml:space="preserve"> PAGEREF _Toc10343 \h </w:instrText>
        </w:r>
        <w:r>
          <w:fldChar w:fldCharType="separate"/>
        </w:r>
        <w:r>
          <w:t>40</w:t>
        </w:r>
        <w:r>
          <w:fldChar w:fldCharType="end"/>
        </w:r>
      </w:hyperlink>
    </w:p>
    <w:p>
      <w:pPr>
        <w:pStyle w:val="TOC2"/>
        <w:tabs>
          <w:tab w:val="right" w:leader="dot" w:pos="8306"/>
        </w:tabs>
      </w:pPr>
      <w:hyperlink w:anchor="_Toc4150" w:history="1">
        <w:r>
          <w:rPr>
            <w:rFonts w:ascii="仿宋" w:eastAsia="仿宋" w:hAnsi="仿宋" w:cs="仿宋" w:hint="eastAsia"/>
            <w:lang w:eastAsia="zh-CN"/>
          </w:rPr>
          <w:t>(二)、研发周期长</w:t>
        </w:r>
        <w:r>
          <w:tab/>
        </w:r>
        <w:r>
          <w:fldChar w:fldCharType="begin"/>
        </w:r>
        <w:r>
          <w:instrText xml:space="preserve"> PAGEREF _Toc4150 \h </w:instrText>
        </w:r>
        <w:r>
          <w:fldChar w:fldCharType="separate"/>
        </w:r>
        <w:r>
          <w:t>41</w:t>
        </w:r>
        <w:r>
          <w:fldChar w:fldCharType="end"/>
        </w:r>
      </w:hyperlink>
    </w:p>
    <w:p>
      <w:pPr>
        <w:pStyle w:val="TOC2"/>
        <w:tabs>
          <w:tab w:val="right" w:leader="dot" w:pos="8306"/>
        </w:tabs>
      </w:pPr>
      <w:hyperlink w:anchor="_Toc4450" w:history="1">
        <w:r>
          <w:rPr>
            <w:rFonts w:ascii="仿宋" w:eastAsia="仿宋" w:hAnsi="仿宋" w:cs="仿宋" w:hint="eastAsia"/>
            <w:lang w:eastAsia="zh-CN"/>
          </w:rPr>
          <w:t>(三)、市场风险大</w:t>
        </w:r>
        <w:r>
          <w:tab/>
        </w:r>
        <w:r>
          <w:fldChar w:fldCharType="begin"/>
        </w:r>
        <w:r>
          <w:instrText xml:space="preserve"> PAGEREF _Toc4450 \h </w:instrText>
        </w:r>
        <w:r>
          <w:fldChar w:fldCharType="separate"/>
        </w:r>
        <w:r>
          <w:t>42</w:t>
        </w:r>
        <w:r>
          <w:fldChar w:fldCharType="end"/>
        </w:r>
      </w:hyperlink>
    </w:p>
    <w:p>
      <w:pPr>
        <w:pStyle w:val="TOC2"/>
        <w:tabs>
          <w:tab w:val="right" w:leader="dot" w:pos="8306"/>
        </w:tabs>
      </w:pPr>
      <w:hyperlink w:anchor="_Toc20803" w:history="1">
        <w:r>
          <w:rPr>
            <w:rFonts w:ascii="仿宋" w:eastAsia="仿宋" w:hAnsi="仿宋" w:cs="仿宋" w:hint="eastAsia"/>
            <w:lang w:eastAsia="zh-CN"/>
          </w:rPr>
          <w:t>(四)、利润率高</w:t>
        </w:r>
        <w:r>
          <w:tab/>
        </w:r>
        <w:r>
          <w:fldChar w:fldCharType="begin"/>
        </w:r>
        <w:r>
          <w:instrText xml:space="preserve"> PAGEREF _Toc20803 \h </w:instrText>
        </w:r>
        <w:r>
          <w:fldChar w:fldCharType="separate"/>
        </w:r>
        <w:r>
          <w:t>45</w:t>
        </w:r>
        <w:r>
          <w:fldChar w:fldCharType="end"/>
        </w:r>
      </w:hyperlink>
    </w:p>
    <w:p>
      <w:pPr>
        <w:pStyle w:val="TOC1"/>
        <w:tabs>
          <w:tab w:val="right" w:leader="dot" w:pos="8306"/>
        </w:tabs>
      </w:pPr>
      <w:hyperlink w:anchor="_Toc16357" w:history="1">
        <w:r>
          <w:rPr>
            <w:rFonts w:ascii="仿宋" w:eastAsia="仿宋" w:hAnsi="仿宋" w:cs="仿宋" w:hint="eastAsia"/>
            <w:lang w:eastAsia="zh-CN"/>
          </w:rPr>
          <w:t>十二、智能配电自动化项目风险管理</w:t>
        </w:r>
        <w:r>
          <w:tab/>
        </w:r>
        <w:r>
          <w:fldChar w:fldCharType="begin"/>
        </w:r>
        <w:r>
          <w:instrText xml:space="preserve"> PAGEREF _Toc16357 \h </w:instrText>
        </w:r>
        <w:r>
          <w:fldChar w:fldCharType="separate"/>
        </w:r>
        <w:r>
          <w:t>47</w:t>
        </w:r>
        <w:r>
          <w:fldChar w:fldCharType="end"/>
        </w:r>
      </w:hyperlink>
    </w:p>
    <w:p>
      <w:pPr>
        <w:pStyle w:val="TOC2"/>
        <w:tabs>
          <w:tab w:val="right" w:leader="dot" w:pos="8306"/>
        </w:tabs>
      </w:pPr>
      <w:hyperlink w:anchor="_Toc16348" w:history="1">
        <w:r>
          <w:rPr>
            <w:rFonts w:ascii="仿宋" w:eastAsia="仿宋" w:hAnsi="仿宋" w:cs="仿宋" w:hint="eastAsia"/>
            <w:lang w:eastAsia="zh-CN"/>
          </w:rPr>
          <w:t>(一)、风险识别与评估</w:t>
        </w:r>
        <w:r>
          <w:tab/>
        </w:r>
        <w:r>
          <w:fldChar w:fldCharType="begin"/>
        </w:r>
        <w:r>
          <w:instrText xml:space="preserve"> PAGEREF _Toc16348 \h </w:instrText>
        </w:r>
        <w:r>
          <w:fldChar w:fldCharType="separate"/>
        </w:r>
        <w:r>
          <w:t>47</w:t>
        </w:r>
        <w:r>
          <w:fldChar w:fldCharType="end"/>
        </w:r>
      </w:hyperlink>
    </w:p>
    <w:p>
      <w:pPr>
        <w:pStyle w:val="TOC2"/>
        <w:tabs>
          <w:tab w:val="right" w:leader="dot" w:pos="8306"/>
        </w:tabs>
      </w:pPr>
      <w:hyperlink w:anchor="_Toc6222" w:history="1">
        <w:r>
          <w:rPr>
            <w:rFonts w:ascii="仿宋" w:eastAsia="仿宋" w:hAnsi="仿宋" w:cs="仿宋" w:hint="eastAsia"/>
            <w:lang w:eastAsia="zh-CN"/>
          </w:rPr>
          <w:t>(二)、风险应对策略</w:t>
        </w:r>
        <w:r>
          <w:tab/>
        </w:r>
        <w:r>
          <w:fldChar w:fldCharType="begin"/>
        </w:r>
        <w:r>
          <w:instrText xml:space="preserve"> PAGEREF _Toc6222 \h </w:instrText>
        </w:r>
        <w:r>
          <w:fldChar w:fldCharType="separate"/>
        </w:r>
        <w:r>
          <w:t>48</w:t>
        </w:r>
        <w:r>
          <w:fldChar w:fldCharType="end"/>
        </w:r>
      </w:hyperlink>
    </w:p>
    <w:p>
      <w:pPr>
        <w:pStyle w:val="TOC2"/>
        <w:tabs>
          <w:tab w:val="right" w:leader="dot" w:pos="8306"/>
        </w:tabs>
      </w:pPr>
      <w:hyperlink w:anchor="_Toc4649" w:history="1">
        <w:r>
          <w:rPr>
            <w:rFonts w:ascii="仿宋" w:eastAsia="仿宋" w:hAnsi="仿宋" w:cs="仿宋" w:hint="eastAsia"/>
            <w:lang w:eastAsia="zh-CN"/>
          </w:rPr>
          <w:t>(三)、风险监控与控制</w:t>
        </w:r>
        <w:r>
          <w:tab/>
        </w:r>
        <w:r>
          <w:fldChar w:fldCharType="begin"/>
        </w:r>
        <w:r>
          <w:instrText xml:space="preserve"> PAGEREF _Toc4649 \h </w:instrText>
        </w:r>
        <w:r>
          <w:fldChar w:fldCharType="separate"/>
        </w:r>
        <w:r>
          <w:t>50</w:t>
        </w:r>
        <w:r>
          <w:fldChar w:fldCharType="end"/>
        </w:r>
      </w:hyperlink>
    </w:p>
    <w:p>
      <w:pPr>
        <w:pStyle w:val="TOC1"/>
        <w:tabs>
          <w:tab w:val="right" w:leader="dot" w:pos="8306"/>
        </w:tabs>
      </w:pPr>
      <w:hyperlink w:anchor="_Toc13942" w:history="1">
        <w:r>
          <w:rPr>
            <w:rFonts w:ascii="仿宋" w:eastAsia="仿宋" w:hAnsi="仿宋" w:cs="仿宋" w:hint="eastAsia"/>
            <w:lang w:eastAsia="zh-CN"/>
          </w:rPr>
          <w:t>十三、智能配电自动化项目工程方案分析</w:t>
        </w:r>
        <w:r>
          <w:tab/>
        </w:r>
        <w:r>
          <w:fldChar w:fldCharType="begin"/>
        </w:r>
        <w:r>
          <w:instrText xml:space="preserve"> PAGEREF _Toc13942 \h </w:instrText>
        </w:r>
        <w:r>
          <w:fldChar w:fldCharType="separate"/>
        </w:r>
        <w:r>
          <w:t>51</w:t>
        </w:r>
        <w:r>
          <w:fldChar w:fldCharType="end"/>
        </w:r>
      </w:hyperlink>
    </w:p>
    <w:p>
      <w:pPr>
        <w:pStyle w:val="TOC2"/>
        <w:tabs>
          <w:tab w:val="right" w:leader="dot" w:pos="8306"/>
        </w:tabs>
      </w:pPr>
      <w:hyperlink w:anchor="_Toc417" w:history="1">
        <w:r>
          <w:rPr>
            <w:rFonts w:ascii="仿宋" w:eastAsia="仿宋" w:hAnsi="仿宋" w:cs="仿宋" w:hint="eastAsia"/>
            <w:lang w:eastAsia="zh-CN"/>
          </w:rPr>
          <w:t>(一)、建筑工程设计原则</w:t>
        </w:r>
        <w:r>
          <w:tab/>
        </w:r>
        <w:r>
          <w:fldChar w:fldCharType="begin"/>
        </w:r>
        <w:r>
          <w:instrText xml:space="preserve"> PAGEREF _Toc417 \h </w:instrText>
        </w:r>
        <w:r>
          <w:fldChar w:fldCharType="separate"/>
        </w:r>
        <w:r>
          <w:t>51</w:t>
        </w:r>
        <w:r>
          <w:fldChar w:fldCharType="end"/>
        </w:r>
      </w:hyperlink>
    </w:p>
    <w:p>
      <w:pPr>
        <w:pStyle w:val="TOC2"/>
        <w:tabs>
          <w:tab w:val="right" w:leader="dot" w:pos="8306"/>
        </w:tabs>
      </w:pPr>
      <w:hyperlink w:anchor="_Toc28380" w:history="1">
        <w:r>
          <w:rPr>
            <w:rFonts w:ascii="仿宋" w:eastAsia="仿宋" w:hAnsi="仿宋" w:cs="仿宋" w:hint="eastAsia"/>
            <w:lang w:eastAsia="zh-CN"/>
          </w:rPr>
          <w:t>(二)、土建工程建设指标</w:t>
        </w:r>
        <w:r>
          <w:tab/>
        </w:r>
        <w:r>
          <w:fldChar w:fldCharType="begin"/>
        </w:r>
        <w:r>
          <w:instrText xml:space="preserve"> PAGEREF _Toc28380 \h </w:instrText>
        </w:r>
        <w:r>
          <w:fldChar w:fldCharType="separate"/>
        </w:r>
        <w:r>
          <w:t>54</w:t>
        </w:r>
        <w:r>
          <w:fldChar w:fldCharType="end"/>
        </w:r>
      </w:hyperlink>
    </w:p>
    <w:p>
      <w:pPr>
        <w:pStyle w:val="TOC1"/>
        <w:tabs>
          <w:tab w:val="right" w:leader="dot" w:pos="8306"/>
        </w:tabs>
      </w:pPr>
      <w:hyperlink w:anchor="_Toc5670" w:history="1">
        <w:r>
          <w:rPr>
            <w:rFonts w:ascii="仿宋" w:eastAsia="仿宋" w:hAnsi="仿宋" w:cs="仿宋" w:hint="eastAsia"/>
            <w:lang w:eastAsia="zh-CN"/>
          </w:rPr>
          <w:t>十四、智能配电自动化项目变更管理</w:t>
        </w:r>
        <w:r>
          <w:tab/>
        </w:r>
        <w:r>
          <w:fldChar w:fldCharType="begin"/>
        </w:r>
        <w:r>
          <w:instrText xml:space="preserve"> PAGEREF _Toc5670 \h </w:instrText>
        </w:r>
        <w:r>
          <w:fldChar w:fldCharType="separate"/>
        </w:r>
        <w:r>
          <w:t>56</w:t>
        </w:r>
        <w:r>
          <w:fldChar w:fldCharType="end"/>
        </w:r>
      </w:hyperlink>
    </w:p>
    <w:p>
      <w:pPr>
        <w:pStyle w:val="TOC2"/>
        <w:tabs>
          <w:tab w:val="right" w:leader="dot" w:pos="8306"/>
        </w:tabs>
      </w:pPr>
      <w:hyperlink w:anchor="_Toc461" w:history="1">
        <w:r>
          <w:rPr>
            <w:rFonts w:ascii="仿宋" w:eastAsia="仿宋" w:hAnsi="仿宋" w:cs="仿宋" w:hint="eastAsia"/>
            <w:lang w:eastAsia="zh-CN"/>
          </w:rPr>
          <w:t>(一)、变更申请与评估</w:t>
        </w:r>
        <w:r>
          <w:tab/>
        </w:r>
        <w:r>
          <w:fldChar w:fldCharType="begin"/>
        </w:r>
        <w:r>
          <w:instrText xml:space="preserve"> PAGEREF _Toc461 \h </w:instrText>
        </w:r>
        <w:r>
          <w:fldChar w:fldCharType="separate"/>
        </w:r>
        <w:r>
          <w:t>56</w:t>
        </w:r>
        <w:r>
          <w:fldChar w:fldCharType="end"/>
        </w:r>
      </w:hyperlink>
    </w:p>
    <w:p>
      <w:pPr>
        <w:pStyle w:val="TOC2"/>
        <w:tabs>
          <w:tab w:val="right" w:leader="dot" w:pos="8306"/>
        </w:tabs>
      </w:pPr>
      <w:hyperlink w:anchor="_Toc20214" w:history="1">
        <w:r>
          <w:rPr>
            <w:rFonts w:ascii="仿宋" w:eastAsia="仿宋" w:hAnsi="仿宋" w:cs="仿宋" w:hint="eastAsia"/>
            <w:lang w:eastAsia="zh-CN"/>
          </w:rPr>
          <w:t>(二)、变更实施与控制</w:t>
        </w:r>
        <w:r>
          <w:tab/>
        </w:r>
        <w:r>
          <w:fldChar w:fldCharType="begin"/>
        </w:r>
        <w:r>
          <w:instrText xml:space="preserve"> PAGEREF _Toc20214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的技术管理特点体现在其创新导向。通过引入最先进的技术趋势和解决方案，智能配电自动化项目致力于提升科技含量、提高质量和效率水平。这意味着我们将采用最新的工具和方法，确保智能配电自动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配电自动化项目技术管理的显著特征。通过整合不同领域的技术资源，我们实现了跨学科的协同工作。这有助于优化技术架构，提高整体效能。此外，整合性策略还促进了不同技术团队之间的紧密沟通和高效合作，确保智能配电自动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配电自动化项目所采用的技术。通过不断优化技术方案，智能配电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配电自动化项目团队将在智能配电自动化项目初期识别可能的技术风险，并采取相应的预防和应对措施。通过建立健全的风险评估机制，智能配电自动化项目能够在实施过程中及时发现并解决潜在的技术问题，保障智能配电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配电自动化项目中，技术将成为智能配电自动化项目成功的有力支持。这一深度剖析揭示了技术管理在智能配电自动化项目实施中的关键作用，为智能配电自动化项目的技术基础奠定了坚实的基础。</w:t>
      </w:r>
    </w:p>
    <w:p>
      <w:pPr>
        <w:pStyle w:val="Heading2"/>
        <w:ind w:firstLine="560" w:firstLineChars="200"/>
        <w:rPr>
          <w:rFonts w:ascii="仿宋" w:eastAsia="仿宋" w:hAnsi="仿宋" w:cs="仿宋" w:hint="eastAsia"/>
          <w:sz w:val="28"/>
          <w:lang w:eastAsia="zh-CN"/>
        </w:rPr>
      </w:pPr>
      <w:bookmarkStart w:id="4" w:name="_Toc18913"/>
      <w:r>
        <w:rPr>
          <w:rFonts w:ascii="仿宋" w:eastAsia="仿宋" w:hAnsi="仿宋" w:cs="仿宋" w:hint="eastAsia"/>
          <w:sz w:val="28"/>
          <w:lang w:eastAsia="zh-CN"/>
        </w:rPr>
        <w:t>(二)、智能配电自动化项目工艺技术设计方案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配电自动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配电自动化项目将严格按照相关行业规范要求进行组织。通过有效控制产品质量，智能配电自动化项目将致力于为顾客提供优质的智能配电自动化项目产品和良好的服务。这体现了智能配电自动化项目对于生产活动合规性和质量标准的高度重视，为智能配电自动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配电自动化项目注重生态效益和清洁生产原则。智能配电自动化项目建设将紧密结合地方特色经济发展，与社会经济发展规划和区域环境保护规划方案相协调一致。通过与当地区域自然生态系统的结合，智能配电自动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配电自动化项目产品具有多样化的客户需求和个性化的特点。因此，智能配电自动化项目产品规格品种多样，且单批生产数量较小。为满足这一特点，智能配电自动化项目承办单位将建设先进的柔性制造生产线。通过广泛应用柔性制造技术，智能配电自动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配电自动化项目采用的技术具有较高的技术含量和自动化水平，处于国内先进水平。这一技术选用不仅体现了对生产效率、质量和环境友好性的高标准要求，同时为智能配电自动化项目的可持续发展奠定了坚实的基础。</w:t>
      </w:r>
    </w:p>
    <w:p>
      <w:pPr>
        <w:pStyle w:val="Heading2"/>
        <w:ind w:firstLine="560" w:firstLineChars="200"/>
        <w:rPr>
          <w:rFonts w:ascii="仿宋" w:eastAsia="仿宋" w:hAnsi="仿宋" w:cs="仿宋" w:hint="eastAsia"/>
          <w:sz w:val="28"/>
          <w:lang w:eastAsia="zh-CN"/>
        </w:rPr>
      </w:pPr>
      <w:bookmarkStart w:id="5" w:name="_Toc130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为确保智能配电自动化项目的高效生产和技术实施，我们制定了一套精心设计的设备选型方案，以满足智能配电自动化项目生产、质量和环保的要求。该方案的主要特点如下：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配电自动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针对智能配电自动化项目产品的多样性和小批量生产的特点，我们将建设柔性制造生产线。通过在设备选型中考虑柔性制造技术，可以灵活应对不同产品规格和生产需求，实现生产线的高度灵活性和适应性。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49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066"/>
      <w:r>
        <w:rPr>
          <w:rFonts w:ascii="仿宋" w:eastAsia="仿宋" w:hAnsi="仿宋" w:cs="仿宋" w:hint="eastAsia"/>
          <w:lang w:eastAsia="zh-CN"/>
        </w:rPr>
        <w:t>(一)、智能配电自动化行业分析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行业一直以来都是市场的关注焦点。行业内的发展趋势、竞争态势以及潜在机会都对智能配电自动化项目的推进产生深远的影响。通过深入研究行业的整体概貌，我们将更好地理解行业的核心特征，为智能配电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自动化行业，技术一直是推动创新和发展的关键因素。我们将对当前技术趋势进行详尽分析，包括但不限于人工智能、大数据应用、先进制造技术等。这有助于智能配电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配电自动化项目成功的基础。我们将对主要竞争对手进行深入研究，包括其市场份额、产品特点、市场定位等。通过全面了解竞争对手的优势和劣势，智能配电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221"/>
      <w:r>
        <w:rPr>
          <w:rFonts w:ascii="仿宋" w:eastAsia="仿宋" w:hAnsi="仿宋" w:cs="仿宋" w:hint="eastAsia"/>
          <w:sz w:val="28"/>
          <w:lang w:eastAsia="zh-CN"/>
        </w:rPr>
        <w:t>(二)、智能配电自动化市场分析预测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配电自动化市场未来的增长趋势。这包括市场的整体规模、各细分领域的发展趋势等。智能配电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配电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配电自动化项目实施过程中需要充分考虑的因素。我们将对市场风险进行全面评估，包括但不限于政策法规风险、市场竞争风险、技术变革风险等。通过对潜在风险的深入分析，智能配电自动化项目可以制定相应的风险缓解策略，降低不确定性对智能配电自动化项目的影响。</w:t>
      </w:r>
    </w:p>
    <w:p>
      <w:pPr>
        <w:pStyle w:val="Heading1"/>
        <w:ind w:firstLine="560" w:firstLineChars="200"/>
        <w:rPr>
          <w:rFonts w:ascii="仿宋" w:eastAsia="仿宋" w:hAnsi="仿宋" w:cs="仿宋" w:hint="eastAsia"/>
          <w:sz w:val="28"/>
          <w:lang w:eastAsia="zh-CN"/>
        </w:rPr>
      </w:pPr>
      <w:bookmarkStart w:id="9" w:name="_Toc7982"/>
      <w:r>
        <w:rPr>
          <w:rFonts w:ascii="仿宋" w:eastAsia="仿宋" w:hAnsi="仿宋" w:cs="仿宋" w:hint="eastAsia"/>
          <w:sz w:val="28"/>
          <w:lang w:eastAsia="zh-CN"/>
        </w:rPr>
        <w:t>三、智能配电自动化项目危机管理</w:t>
      </w:r>
      <w:bookmarkEnd w:id="9"/>
    </w:p>
    <w:p>
      <w:pPr>
        <w:pStyle w:val="Heading2"/>
        <w:rPr>
          <w:rFonts w:ascii="仿宋" w:eastAsia="仿宋" w:hAnsi="仿宋" w:cs="仿宋" w:hint="eastAsia"/>
          <w:lang w:eastAsia="zh-CN"/>
        </w:rPr>
      </w:pPr>
      <w:bookmarkStart w:id="10" w:name="_Toc2735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自动化项目危机管理中，危机预警与识别是确保智能配电自动化项目稳健运行的核心步骤。通过建立全面的监测机制，智能配电自动化项目团队旨在及时发现和理解潜在的风险和危机因素，以便采取及时的预防和应对措施，确保智能配电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配电自动化项目团队全面分析了整个智能配电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配电自动化项目团队着重于明确定义智能配电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配电自动化项目进展的持续监控，团队能够及时发现潜在问题并作出迅速反应。智能配电自动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在这一阶段，团队的专业素养和反应速度将发挥至关重要的作用，以确保潜在危机能够在初期得到有效的处理，最大程度地减轻负面影响。通过危机预警与识别，智能配电自动化项目得以更有序、可控地推进。</w:t>
      </w:r>
    </w:p>
    <w:p>
      <w:pPr>
        <w:pStyle w:val="Heading2"/>
        <w:ind w:firstLine="560" w:firstLineChars="200"/>
        <w:rPr>
          <w:rFonts w:ascii="仿宋" w:eastAsia="仿宋" w:hAnsi="仿宋" w:cs="仿宋" w:hint="eastAsia"/>
          <w:sz w:val="28"/>
          <w:lang w:eastAsia="zh-CN"/>
        </w:rPr>
      </w:pPr>
      <w:bookmarkStart w:id="11" w:name="_Toc200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在危机发生时，智能配电自动化项目团队立即行动，成立了应急小组。该小组的任务是迅速制定并实施紧急应对措施，以最小化潜在损失。以下是采取的主要措施：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暂停智能配电自动化项目进度：为遏制危机蔓延，智能配电自动化项目暂时停止进行，以便全面评估当前状况。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资源重新分配：重新评估智能配电自动化项目资源的分配，确保最大限度地减小损失。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实时沟通：与关键利益相关者建立实时沟通机制，向他们传递智能配电自动化项目危机的实际状况，保障智能配电自动化项目核心利益。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在紧急应对的同时，智能配电自动化项目团队强调了团队协作和有效沟通的重要性。以下是团队协作的关键举措：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信息共享机制：建立了信息共享平台，确保团队成员能够及时获取智能配电自动化项目危机的实时信息。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领导者沟通：智能配电自动化项目领导者通过定期会议和即时沟通工具，指导团队应对危机，保持团队稳定运行。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随着危机得到初步控制，智能配电自动化项目团队转向制定恢复计划，以确保智能配电自动化项目能够从中迅速恢复。主要恢复计划包括：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修复受损的进度计划：重新评估智能配电自动化项目进度，制定修复计划，确保智能配电自动化项目尽快回归正常进程。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重新调整资源分配：优化资源分配，确保智能配电自动化项目在有限资源下高效运转。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风险管理机制加强：对智能配电自动化项目风险进行全面评估，制定更强化的风险管理策略，以预防未来可能的危机。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79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23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智能配电自动化项目的主要产品是XXXX，预计年产值为XXX万元。这一产品在市场中占据着重要的地位，其广泛的应用范围使得该智能配电自动化项目的市场前景非常广阔。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配电自动化项目的xxx产品作为重要的原材料之一，将在多个领域发挥关键作用。其在建筑、交通、能源等方面的广泛应用将为整个产业链提供强大的支持，形成产业协同效应。智能配电自动化项目的年产值XXX万XXX万XXX万万元不仅反映了其在市场上的巨大潜力，更预示着它对国民经济的积极贡献。这种关联度高、涉及面广的产业关系，使得该智能配电自动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00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总征地面积为XXXX平方米，相当于约XX.XX亩，其中净用地面积为XXXX平方米，红线范围内相当于约XX.XX亩。这一用地规模充分考虑了智能配电自动化项目的建设需求，保障了智能配电自动化项目在合适的空间内得以充分发展。智能配电自动化项目规划的总建筑面积为XXXX平方米，其中主体工程建设占XXXX平方米，计容建筑面积达XXXX平方米。预计建筑工程的投资将达到XXXX万元，为智能配电自动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计划购置的设备共计XXXX台（套），设备购置费用为XXXX万元。这一设备购置计划充分考虑到智能配电自动化项目的生产需求和技术要求，确保了智能配电自动化项目在生产运营中具备先进的技术装备和高效的生产能力。设备的合理配置将为智能配电自动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计划总投资为XXXX万元，预计年实现营业收入为XXXX万元。这一产能规模的设定旨在确保智能配电自动化项目能够在投资与回报之间取得平衡，实现长期可持续的发展。智能配电自动化项目的总投资充分考虑到各个方面的需求，包括用地建设、设备购置等多个环节，以确保智能配电自动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231"/>
      <w:r>
        <w:rPr>
          <w:rFonts w:ascii="仿宋" w:eastAsia="仿宋" w:hAnsi="仿宋" w:cs="仿宋" w:hint="eastAsia"/>
          <w:sz w:val="28"/>
          <w:lang w:eastAsia="zh-CN"/>
        </w:rPr>
        <w:t>五、智能配电自动化项目文档管理</w:t>
      </w:r>
      <w:bookmarkEnd w:id="15"/>
    </w:p>
    <w:p>
      <w:pPr>
        <w:pStyle w:val="Heading2"/>
        <w:rPr>
          <w:rFonts w:ascii="仿宋" w:eastAsia="仿宋" w:hAnsi="仿宋" w:cs="仿宋" w:hint="eastAsia"/>
          <w:lang w:eastAsia="zh-CN"/>
        </w:rPr>
      </w:pPr>
      <w:bookmarkStart w:id="16" w:name="_Toc1036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智能配电自动化项目高度重视文档的质量和准确性，以支持智能配电自动化项目的各项活动和决策。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文档的编制始于智能配电自动化项目计划的初期，我们制定了详细的文档编制计划，明确了每个文档的内容、格式和编写责任人。在智能配电自动化项目启动阶段，我们首先编制了智能配电自动化项目章程，明确定义了智能配电自动化项目的目标、范围、风险等关键要素。随后，智能配电自动化项目团队根据计划陆续编制了需求文档、设计文档、测试文档等各类文档，确保智能配电自动化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配电自动化项目管理中的重要环节，旨在确保智能配电自动化项目文档符合质量标准和智能配电自动化项目需求。在智能配电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配电自动化项目相关利益方和专业领域的专家对文档进行独立审查。这有助于获取更全面、客观的反馈，确保智能配电自动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智能配电自动化项目在文档编制与审查方面建立了严格的管理机制，通过规范的流程和多维度的审查，确保智能配电自动化项目文档的质量、准确性和可靠性，为智能配电自动化项目的顺利推进提供了有力支持。</w:t>
      </w:r>
    </w:p>
    <w:p>
      <w:pPr>
        <w:pStyle w:val="Heading2"/>
        <w:ind w:firstLine="560" w:firstLineChars="200"/>
        <w:rPr>
          <w:rFonts w:ascii="仿宋" w:eastAsia="仿宋" w:hAnsi="仿宋" w:cs="仿宋" w:hint="eastAsia"/>
          <w:sz w:val="28"/>
          <w:lang w:eastAsia="zh-CN"/>
        </w:rPr>
      </w:pPr>
      <w:bookmarkStart w:id="17" w:name="_Toc2506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我们通过多渠道发布文档，包括电子邮件、智能配电自动化项目管理平台、内部网站等，以满足不同团队成员的偏好和需求。多渠道发布确保了信息的全面覆盖。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我们采用了精细的权限控制，确保只有授权人员可以访问敏感信息。这种安全措施保护了智能配电自动化项目文档的机密性，防止了未经授权的信息泄露。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8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配电自动化项目生命周期中一个至关重要的环节，直接关系到智能配电自动化项目信息的长期保存和历史记录的完整性。在智能配电自动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4165"/>
      <w:r>
        <w:rPr>
          <w:rFonts w:ascii="仿宋" w:eastAsia="仿宋" w:hAnsi="仿宋" w:cs="仿宋" w:hint="eastAsia"/>
          <w:sz w:val="28"/>
          <w:lang w:eastAsia="zh-CN"/>
        </w:rPr>
        <w:t>六、智能配电自动化项目选址可行性分析</w:t>
      </w:r>
      <w:bookmarkEnd w:id="19"/>
    </w:p>
    <w:p>
      <w:pPr>
        <w:pStyle w:val="Heading2"/>
        <w:rPr>
          <w:rFonts w:ascii="仿宋" w:eastAsia="仿宋" w:hAnsi="仿宋" w:cs="仿宋" w:hint="eastAsia"/>
          <w:lang w:eastAsia="zh-CN"/>
        </w:rPr>
      </w:pPr>
      <w:bookmarkStart w:id="20" w:name="_Toc13059"/>
      <w:r>
        <w:rPr>
          <w:rFonts w:ascii="仿宋" w:eastAsia="仿宋" w:hAnsi="仿宋" w:cs="仿宋" w:hint="eastAsia"/>
          <w:lang w:eastAsia="zh-CN"/>
        </w:rPr>
        <w:t>(一)、智能配电自动化项目选址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该智能配电自动化项目选址位于XX省XX市XX区XXX街道</w:t>
      </w:r>
    </w:p>
    <w:p>
      <w:pPr>
        <w:pStyle w:val="Heading2"/>
        <w:ind w:firstLine="560" w:firstLineChars="200"/>
        <w:rPr>
          <w:rFonts w:ascii="仿宋" w:eastAsia="仿宋" w:hAnsi="仿宋" w:cs="仿宋" w:hint="eastAsia"/>
          <w:sz w:val="28"/>
          <w:lang w:eastAsia="zh-CN"/>
        </w:rPr>
      </w:pPr>
      <w:bookmarkStart w:id="21" w:name="_Toc2266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https://d.book118.com/885240341314011103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智能配电自动化项目规划设计方案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B755B"/>
    <w:rsid w:val="58BB7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4034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2024-02-06T13:05:00Z</dcterms:created>
  <dcterms:modified xsi:type="dcterms:W3CDTF">2024-02-06T13:05:56Z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D117218D342F4CA5BA4A94B4E2C48884_11</vt:lpwstr>
  </property>
  <property fmtid="{D5CDD505-2E9C-101B-9397-08002B2CF9AE}" pid="3" name="KSOProductBuildVer">
    <vt:lpwstr>2052-12.1.0.16250</vt:lpwstr>
  </property>
</Properties>
</file>