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水杀菌消毒设备项目规划设计方案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17" w:history="1">
        <w:r>
          <w:rPr>
            <w:rFonts w:ascii="仿宋" w:eastAsia="仿宋" w:hAnsi="仿宋" w:cs="仿宋" w:hint="eastAsia"/>
            <w:lang w:eastAsia="zh-CN"/>
          </w:rPr>
          <w:t>序言</w:t>
        </w:r>
        <w:r>
          <w:tab/>
        </w:r>
        <w:r>
          <w:fldChar w:fldCharType="begin"/>
        </w:r>
        <w:r>
          <w:instrText xml:space="preserve"> PAGEREF _Toc18517 \h </w:instrText>
        </w:r>
        <w:r>
          <w:fldChar w:fldCharType="separate"/>
        </w:r>
        <w:r>
          <w:t>3</w:t>
        </w:r>
        <w:r>
          <w:fldChar w:fldCharType="end"/>
        </w:r>
      </w:hyperlink>
    </w:p>
    <w:p>
      <w:pPr>
        <w:pStyle w:val="TOC1"/>
        <w:tabs>
          <w:tab w:val="right" w:leader="dot" w:pos="8306"/>
        </w:tabs>
      </w:pPr>
      <w:hyperlink w:anchor="_Toc25387" w:history="1">
        <w:r>
          <w:rPr>
            <w:rFonts w:ascii="仿宋" w:eastAsia="仿宋" w:hAnsi="仿宋" w:cs="仿宋" w:hint="eastAsia"/>
            <w:lang w:eastAsia="zh-CN"/>
          </w:rPr>
          <w:t>一、工艺说明</w:t>
        </w:r>
        <w:r>
          <w:tab/>
        </w:r>
        <w:r>
          <w:fldChar w:fldCharType="begin"/>
        </w:r>
        <w:r>
          <w:instrText xml:space="preserve"> PAGEREF _Toc25387 \h </w:instrText>
        </w:r>
        <w:r>
          <w:fldChar w:fldCharType="separate"/>
        </w:r>
        <w:r>
          <w:t>3</w:t>
        </w:r>
        <w:r>
          <w:fldChar w:fldCharType="end"/>
        </w:r>
      </w:hyperlink>
    </w:p>
    <w:p>
      <w:pPr>
        <w:pStyle w:val="TOC2"/>
        <w:tabs>
          <w:tab w:val="right" w:leader="dot" w:pos="8306"/>
        </w:tabs>
      </w:pPr>
      <w:hyperlink w:anchor="_Toc20104" w:history="1">
        <w:r>
          <w:rPr>
            <w:rFonts w:ascii="仿宋" w:eastAsia="仿宋" w:hAnsi="仿宋" w:cs="仿宋" w:hint="eastAsia"/>
            <w:lang w:eastAsia="zh-CN"/>
          </w:rPr>
          <w:t>(一)、技术管理特点</w:t>
        </w:r>
        <w:r>
          <w:tab/>
        </w:r>
        <w:r>
          <w:fldChar w:fldCharType="begin"/>
        </w:r>
        <w:r>
          <w:instrText xml:space="preserve"> PAGEREF _Toc20104 \h </w:instrText>
        </w:r>
        <w:r>
          <w:fldChar w:fldCharType="separate"/>
        </w:r>
        <w:r>
          <w:t>3</w:t>
        </w:r>
        <w:r>
          <w:fldChar w:fldCharType="end"/>
        </w:r>
      </w:hyperlink>
    </w:p>
    <w:p>
      <w:pPr>
        <w:pStyle w:val="TOC2"/>
        <w:tabs>
          <w:tab w:val="right" w:leader="dot" w:pos="8306"/>
        </w:tabs>
      </w:pPr>
      <w:hyperlink w:anchor="_Toc3330" w:history="1">
        <w:r>
          <w:rPr>
            <w:rFonts w:ascii="仿宋" w:eastAsia="仿宋" w:hAnsi="仿宋" w:cs="仿宋" w:hint="eastAsia"/>
            <w:lang w:eastAsia="zh-CN"/>
          </w:rPr>
          <w:t>(二)、水杀菌消毒设备项目工艺技术设计方案</w:t>
        </w:r>
        <w:r>
          <w:tab/>
        </w:r>
        <w:r>
          <w:fldChar w:fldCharType="begin"/>
        </w:r>
        <w:r>
          <w:instrText xml:space="preserve"> PAGEREF _Toc3330 \h </w:instrText>
        </w:r>
        <w:r>
          <w:fldChar w:fldCharType="separate"/>
        </w:r>
        <w:r>
          <w:t>4</w:t>
        </w:r>
        <w:r>
          <w:fldChar w:fldCharType="end"/>
        </w:r>
      </w:hyperlink>
    </w:p>
    <w:p>
      <w:pPr>
        <w:pStyle w:val="TOC2"/>
        <w:tabs>
          <w:tab w:val="right" w:leader="dot" w:pos="8306"/>
        </w:tabs>
      </w:pPr>
      <w:hyperlink w:anchor="_Toc29518" w:history="1">
        <w:r>
          <w:rPr>
            <w:rFonts w:ascii="仿宋" w:eastAsia="仿宋" w:hAnsi="仿宋" w:cs="仿宋" w:hint="eastAsia"/>
            <w:lang w:eastAsia="zh-CN"/>
          </w:rPr>
          <w:t>(三)、设备选型方案</w:t>
        </w:r>
        <w:r>
          <w:tab/>
        </w:r>
        <w:r>
          <w:fldChar w:fldCharType="begin"/>
        </w:r>
        <w:r>
          <w:instrText xml:space="preserve"> PAGEREF _Toc29518 \h </w:instrText>
        </w:r>
        <w:r>
          <w:fldChar w:fldCharType="separate"/>
        </w:r>
        <w:r>
          <w:t>5</w:t>
        </w:r>
        <w:r>
          <w:fldChar w:fldCharType="end"/>
        </w:r>
      </w:hyperlink>
    </w:p>
    <w:p>
      <w:pPr>
        <w:pStyle w:val="TOC1"/>
        <w:tabs>
          <w:tab w:val="right" w:leader="dot" w:pos="8306"/>
        </w:tabs>
      </w:pPr>
      <w:hyperlink w:anchor="_Toc12525" w:history="1">
        <w:r>
          <w:rPr>
            <w:rFonts w:ascii="仿宋" w:eastAsia="仿宋" w:hAnsi="仿宋" w:cs="仿宋" w:hint="eastAsia"/>
            <w:lang w:eastAsia="zh-CN"/>
          </w:rPr>
          <w:t>二、水杀菌消毒设备项目建设单位说明</w:t>
        </w:r>
        <w:r>
          <w:tab/>
        </w:r>
        <w:r>
          <w:fldChar w:fldCharType="begin"/>
        </w:r>
        <w:r>
          <w:instrText xml:space="preserve"> PAGEREF _Toc12525 \h </w:instrText>
        </w:r>
        <w:r>
          <w:fldChar w:fldCharType="separate"/>
        </w:r>
        <w:r>
          <w:t>7</w:t>
        </w:r>
        <w:r>
          <w:fldChar w:fldCharType="end"/>
        </w:r>
      </w:hyperlink>
    </w:p>
    <w:p>
      <w:pPr>
        <w:pStyle w:val="TOC2"/>
        <w:tabs>
          <w:tab w:val="right" w:leader="dot" w:pos="8306"/>
        </w:tabs>
      </w:pPr>
      <w:hyperlink w:anchor="_Toc25975" w:history="1">
        <w:r>
          <w:rPr>
            <w:rFonts w:ascii="仿宋" w:eastAsia="仿宋" w:hAnsi="仿宋" w:cs="仿宋" w:hint="eastAsia"/>
            <w:lang w:eastAsia="zh-CN"/>
          </w:rPr>
          <w:t>(一)、水杀菌消毒设备项目承办单位基本情况</w:t>
        </w:r>
        <w:r>
          <w:tab/>
        </w:r>
        <w:r>
          <w:fldChar w:fldCharType="begin"/>
        </w:r>
        <w:r>
          <w:instrText xml:space="preserve"> PAGEREF _Toc25975 \h </w:instrText>
        </w:r>
        <w:r>
          <w:fldChar w:fldCharType="separate"/>
        </w:r>
        <w:r>
          <w:t>7</w:t>
        </w:r>
        <w:r>
          <w:fldChar w:fldCharType="end"/>
        </w:r>
      </w:hyperlink>
    </w:p>
    <w:p>
      <w:pPr>
        <w:pStyle w:val="TOC2"/>
        <w:tabs>
          <w:tab w:val="right" w:leader="dot" w:pos="8306"/>
        </w:tabs>
      </w:pPr>
      <w:hyperlink w:anchor="_Toc725" w:history="1">
        <w:r>
          <w:rPr>
            <w:rFonts w:ascii="仿宋" w:eastAsia="仿宋" w:hAnsi="仿宋" w:cs="仿宋" w:hint="eastAsia"/>
            <w:lang w:eastAsia="zh-CN"/>
          </w:rPr>
          <w:t>(二)、公司经济效益分析</w:t>
        </w:r>
        <w:r>
          <w:tab/>
        </w:r>
        <w:r>
          <w:fldChar w:fldCharType="begin"/>
        </w:r>
        <w:r>
          <w:instrText xml:space="preserve"> PAGEREF _Toc725 \h </w:instrText>
        </w:r>
        <w:r>
          <w:fldChar w:fldCharType="separate"/>
        </w:r>
        <w:r>
          <w:t>7</w:t>
        </w:r>
        <w:r>
          <w:fldChar w:fldCharType="end"/>
        </w:r>
      </w:hyperlink>
    </w:p>
    <w:p>
      <w:pPr>
        <w:pStyle w:val="TOC1"/>
        <w:tabs>
          <w:tab w:val="right" w:leader="dot" w:pos="8306"/>
        </w:tabs>
      </w:pPr>
      <w:hyperlink w:anchor="_Toc12345" w:history="1">
        <w:r>
          <w:rPr>
            <w:rFonts w:ascii="仿宋" w:eastAsia="仿宋" w:hAnsi="仿宋" w:cs="仿宋" w:hint="eastAsia"/>
            <w:lang w:eastAsia="zh-CN"/>
          </w:rPr>
          <w:t>三、水杀菌消毒设备项目选址可行性分析</w:t>
        </w:r>
        <w:r>
          <w:tab/>
        </w:r>
        <w:r>
          <w:fldChar w:fldCharType="begin"/>
        </w:r>
        <w:r>
          <w:instrText xml:space="preserve"> PAGEREF _Toc12345 \h </w:instrText>
        </w:r>
        <w:r>
          <w:fldChar w:fldCharType="separate"/>
        </w:r>
        <w:r>
          <w:t>8</w:t>
        </w:r>
        <w:r>
          <w:fldChar w:fldCharType="end"/>
        </w:r>
      </w:hyperlink>
    </w:p>
    <w:p>
      <w:pPr>
        <w:pStyle w:val="TOC2"/>
        <w:tabs>
          <w:tab w:val="right" w:leader="dot" w:pos="8306"/>
        </w:tabs>
      </w:pPr>
      <w:hyperlink w:anchor="_Toc13376" w:history="1">
        <w:r>
          <w:rPr>
            <w:rFonts w:ascii="仿宋" w:eastAsia="仿宋" w:hAnsi="仿宋" w:cs="仿宋" w:hint="eastAsia"/>
            <w:lang w:eastAsia="zh-CN"/>
          </w:rPr>
          <w:t>(一)、水杀菌消毒设备项目选址</w:t>
        </w:r>
        <w:r>
          <w:tab/>
        </w:r>
        <w:r>
          <w:fldChar w:fldCharType="begin"/>
        </w:r>
        <w:r>
          <w:instrText xml:space="preserve"> PAGEREF _Toc13376 \h </w:instrText>
        </w:r>
        <w:r>
          <w:fldChar w:fldCharType="separate"/>
        </w:r>
        <w:r>
          <w:t>8</w:t>
        </w:r>
        <w:r>
          <w:fldChar w:fldCharType="end"/>
        </w:r>
      </w:hyperlink>
    </w:p>
    <w:p>
      <w:pPr>
        <w:pStyle w:val="TOC2"/>
        <w:tabs>
          <w:tab w:val="right" w:leader="dot" w:pos="8306"/>
        </w:tabs>
      </w:pPr>
      <w:hyperlink w:anchor="_Toc28038" w:history="1">
        <w:r>
          <w:rPr>
            <w:rFonts w:ascii="仿宋" w:eastAsia="仿宋" w:hAnsi="仿宋" w:cs="仿宋" w:hint="eastAsia"/>
            <w:lang w:eastAsia="zh-CN"/>
          </w:rPr>
          <w:t>(二)、用地控制指标</w:t>
        </w:r>
        <w:r>
          <w:tab/>
        </w:r>
        <w:r>
          <w:fldChar w:fldCharType="begin"/>
        </w:r>
        <w:r>
          <w:instrText xml:space="preserve"> PAGEREF _Toc28038 \h </w:instrText>
        </w:r>
        <w:r>
          <w:fldChar w:fldCharType="separate"/>
        </w:r>
        <w:r>
          <w:t>8</w:t>
        </w:r>
        <w:r>
          <w:fldChar w:fldCharType="end"/>
        </w:r>
      </w:hyperlink>
    </w:p>
    <w:p>
      <w:pPr>
        <w:pStyle w:val="TOC2"/>
        <w:tabs>
          <w:tab w:val="right" w:leader="dot" w:pos="8306"/>
        </w:tabs>
      </w:pPr>
      <w:hyperlink w:anchor="_Toc29653" w:history="1">
        <w:r>
          <w:rPr>
            <w:rFonts w:ascii="仿宋" w:eastAsia="仿宋" w:hAnsi="仿宋" w:cs="仿宋" w:hint="eastAsia"/>
            <w:lang w:eastAsia="zh-CN"/>
          </w:rPr>
          <w:t>(三)、节约用地措施</w:t>
        </w:r>
        <w:r>
          <w:tab/>
        </w:r>
        <w:r>
          <w:fldChar w:fldCharType="begin"/>
        </w:r>
        <w:r>
          <w:instrText xml:space="preserve"> PAGEREF _Toc29653 \h </w:instrText>
        </w:r>
        <w:r>
          <w:fldChar w:fldCharType="separate"/>
        </w:r>
        <w:r>
          <w:t>10</w:t>
        </w:r>
        <w:r>
          <w:fldChar w:fldCharType="end"/>
        </w:r>
      </w:hyperlink>
    </w:p>
    <w:p>
      <w:pPr>
        <w:pStyle w:val="TOC2"/>
        <w:tabs>
          <w:tab w:val="right" w:leader="dot" w:pos="8306"/>
        </w:tabs>
      </w:pPr>
      <w:hyperlink w:anchor="_Toc1016" w:history="1">
        <w:r>
          <w:rPr>
            <w:rFonts w:ascii="仿宋" w:eastAsia="仿宋" w:hAnsi="仿宋" w:cs="仿宋" w:hint="eastAsia"/>
            <w:lang w:eastAsia="zh-CN"/>
          </w:rPr>
          <w:t>(四)、总图布置方案</w:t>
        </w:r>
        <w:r>
          <w:tab/>
        </w:r>
        <w:r>
          <w:fldChar w:fldCharType="begin"/>
        </w:r>
        <w:r>
          <w:instrText xml:space="preserve"> PAGEREF _Toc1016 \h </w:instrText>
        </w:r>
        <w:r>
          <w:fldChar w:fldCharType="separate"/>
        </w:r>
        <w:r>
          <w:t>12</w:t>
        </w:r>
        <w:r>
          <w:fldChar w:fldCharType="end"/>
        </w:r>
      </w:hyperlink>
    </w:p>
    <w:p>
      <w:pPr>
        <w:pStyle w:val="TOC2"/>
        <w:tabs>
          <w:tab w:val="right" w:leader="dot" w:pos="8306"/>
        </w:tabs>
      </w:pPr>
      <w:hyperlink w:anchor="_Toc32267" w:history="1">
        <w:r>
          <w:rPr>
            <w:rFonts w:ascii="仿宋" w:eastAsia="仿宋" w:hAnsi="仿宋" w:cs="仿宋" w:hint="eastAsia"/>
            <w:lang w:eastAsia="zh-CN"/>
          </w:rPr>
          <w:t>(五)、选址综合评价</w:t>
        </w:r>
        <w:r>
          <w:tab/>
        </w:r>
        <w:r>
          <w:fldChar w:fldCharType="begin"/>
        </w:r>
        <w:r>
          <w:instrText xml:space="preserve"> PAGEREF _Toc32267 \h </w:instrText>
        </w:r>
        <w:r>
          <w:fldChar w:fldCharType="separate"/>
        </w:r>
        <w:r>
          <w:t>13</w:t>
        </w:r>
        <w:r>
          <w:fldChar w:fldCharType="end"/>
        </w:r>
      </w:hyperlink>
    </w:p>
    <w:p>
      <w:pPr>
        <w:pStyle w:val="TOC1"/>
        <w:tabs>
          <w:tab w:val="right" w:leader="dot" w:pos="8306"/>
        </w:tabs>
      </w:pPr>
      <w:hyperlink w:anchor="_Toc5452" w:history="1">
        <w:r>
          <w:rPr>
            <w:rFonts w:ascii="仿宋" w:eastAsia="仿宋" w:hAnsi="仿宋" w:cs="仿宋" w:hint="eastAsia"/>
            <w:lang w:eastAsia="zh-CN"/>
          </w:rPr>
          <w:t>四、水杀菌消毒设备项目建设背景及必要性分析</w:t>
        </w:r>
        <w:r>
          <w:tab/>
        </w:r>
        <w:r>
          <w:fldChar w:fldCharType="begin"/>
        </w:r>
        <w:r>
          <w:instrText xml:space="preserve"> PAGEREF _Toc5452 \h </w:instrText>
        </w:r>
        <w:r>
          <w:fldChar w:fldCharType="separate"/>
        </w:r>
        <w:r>
          <w:t>14</w:t>
        </w:r>
        <w:r>
          <w:fldChar w:fldCharType="end"/>
        </w:r>
      </w:hyperlink>
    </w:p>
    <w:p>
      <w:pPr>
        <w:pStyle w:val="TOC2"/>
        <w:tabs>
          <w:tab w:val="right" w:leader="dot" w:pos="8306"/>
        </w:tabs>
      </w:pPr>
      <w:hyperlink w:anchor="_Toc28745" w:history="1">
        <w:r>
          <w:rPr>
            <w:rFonts w:ascii="仿宋" w:eastAsia="仿宋" w:hAnsi="仿宋" w:cs="仿宋" w:hint="eastAsia"/>
            <w:lang w:eastAsia="zh-CN"/>
          </w:rPr>
          <w:t>(一)、水杀菌消毒设备项目背景分析</w:t>
        </w:r>
        <w:r>
          <w:tab/>
        </w:r>
        <w:r>
          <w:fldChar w:fldCharType="begin"/>
        </w:r>
        <w:r>
          <w:instrText xml:space="preserve"> PAGEREF _Toc28745 \h </w:instrText>
        </w:r>
        <w:r>
          <w:fldChar w:fldCharType="separate"/>
        </w:r>
        <w:r>
          <w:t>14</w:t>
        </w:r>
        <w:r>
          <w:fldChar w:fldCharType="end"/>
        </w:r>
      </w:hyperlink>
    </w:p>
    <w:p>
      <w:pPr>
        <w:pStyle w:val="TOC2"/>
        <w:tabs>
          <w:tab w:val="right" w:leader="dot" w:pos="8306"/>
        </w:tabs>
      </w:pPr>
      <w:hyperlink w:anchor="_Toc10625" w:history="1">
        <w:r>
          <w:rPr>
            <w:rFonts w:ascii="仿宋" w:eastAsia="仿宋" w:hAnsi="仿宋" w:cs="仿宋" w:hint="eastAsia"/>
            <w:lang w:eastAsia="zh-CN"/>
          </w:rPr>
          <w:t>(二)、水杀菌消毒设备项目建设必要性分析</w:t>
        </w:r>
        <w:r>
          <w:tab/>
        </w:r>
        <w:r>
          <w:fldChar w:fldCharType="begin"/>
        </w:r>
        <w:r>
          <w:instrText xml:space="preserve"> PAGEREF _Toc10625 \h </w:instrText>
        </w:r>
        <w:r>
          <w:fldChar w:fldCharType="separate"/>
        </w:r>
        <w:r>
          <w:t>15</w:t>
        </w:r>
        <w:r>
          <w:fldChar w:fldCharType="end"/>
        </w:r>
      </w:hyperlink>
    </w:p>
    <w:p>
      <w:pPr>
        <w:pStyle w:val="TOC1"/>
        <w:tabs>
          <w:tab w:val="right" w:leader="dot" w:pos="8306"/>
        </w:tabs>
      </w:pPr>
      <w:hyperlink w:anchor="_Toc23037" w:history="1">
        <w:r>
          <w:rPr>
            <w:rFonts w:ascii="仿宋" w:eastAsia="仿宋" w:hAnsi="仿宋" w:cs="仿宋" w:hint="eastAsia"/>
            <w:lang w:eastAsia="zh-CN"/>
          </w:rPr>
          <w:t>五、水杀菌消毒设备项目文档管理</w:t>
        </w:r>
        <w:r>
          <w:tab/>
        </w:r>
        <w:r>
          <w:fldChar w:fldCharType="begin"/>
        </w:r>
        <w:r>
          <w:instrText xml:space="preserve"> PAGEREF _Toc23037 \h </w:instrText>
        </w:r>
        <w:r>
          <w:fldChar w:fldCharType="separate"/>
        </w:r>
        <w:r>
          <w:t>17</w:t>
        </w:r>
        <w:r>
          <w:fldChar w:fldCharType="end"/>
        </w:r>
      </w:hyperlink>
    </w:p>
    <w:p>
      <w:pPr>
        <w:pStyle w:val="TOC2"/>
        <w:tabs>
          <w:tab w:val="right" w:leader="dot" w:pos="8306"/>
        </w:tabs>
      </w:pPr>
      <w:hyperlink w:anchor="_Toc17424" w:history="1">
        <w:r>
          <w:rPr>
            <w:rFonts w:ascii="仿宋" w:eastAsia="仿宋" w:hAnsi="仿宋" w:cs="仿宋" w:hint="eastAsia"/>
            <w:lang w:eastAsia="zh-CN"/>
          </w:rPr>
          <w:t>(一)、文档编制与审查</w:t>
        </w:r>
        <w:r>
          <w:tab/>
        </w:r>
        <w:r>
          <w:fldChar w:fldCharType="begin"/>
        </w:r>
        <w:r>
          <w:instrText xml:space="preserve"> PAGEREF _Toc17424 \h </w:instrText>
        </w:r>
        <w:r>
          <w:fldChar w:fldCharType="separate"/>
        </w:r>
        <w:r>
          <w:t>17</w:t>
        </w:r>
        <w:r>
          <w:fldChar w:fldCharType="end"/>
        </w:r>
      </w:hyperlink>
    </w:p>
    <w:p>
      <w:pPr>
        <w:pStyle w:val="TOC2"/>
        <w:tabs>
          <w:tab w:val="right" w:leader="dot" w:pos="8306"/>
        </w:tabs>
      </w:pPr>
      <w:hyperlink w:anchor="_Toc9076" w:history="1">
        <w:r>
          <w:rPr>
            <w:rFonts w:ascii="仿宋" w:eastAsia="仿宋" w:hAnsi="仿宋" w:cs="仿宋" w:hint="eastAsia"/>
            <w:lang w:eastAsia="zh-CN"/>
          </w:rPr>
          <w:t>(二)、文档发布与分发</w:t>
        </w:r>
        <w:r>
          <w:tab/>
        </w:r>
        <w:r>
          <w:fldChar w:fldCharType="begin"/>
        </w:r>
        <w:r>
          <w:instrText xml:space="preserve"> PAGEREF _Toc9076 \h </w:instrText>
        </w:r>
        <w:r>
          <w:fldChar w:fldCharType="separate"/>
        </w:r>
        <w:r>
          <w:t>18</w:t>
        </w:r>
        <w:r>
          <w:fldChar w:fldCharType="end"/>
        </w:r>
      </w:hyperlink>
    </w:p>
    <w:p>
      <w:pPr>
        <w:pStyle w:val="TOC2"/>
        <w:tabs>
          <w:tab w:val="right" w:leader="dot" w:pos="8306"/>
        </w:tabs>
      </w:pPr>
      <w:hyperlink w:anchor="_Toc15330" w:history="1">
        <w:r>
          <w:rPr>
            <w:rFonts w:ascii="仿宋" w:eastAsia="仿宋" w:hAnsi="仿宋" w:cs="仿宋" w:hint="eastAsia"/>
            <w:lang w:eastAsia="zh-CN"/>
          </w:rPr>
          <w:t>(三)、文档存档与归档</w:t>
        </w:r>
        <w:r>
          <w:tab/>
        </w:r>
        <w:r>
          <w:fldChar w:fldCharType="begin"/>
        </w:r>
        <w:r>
          <w:instrText xml:space="preserve"> PAGEREF _Toc15330 \h </w:instrText>
        </w:r>
        <w:r>
          <w:fldChar w:fldCharType="separate"/>
        </w:r>
        <w:r>
          <w:t>19</w:t>
        </w:r>
        <w:r>
          <w:fldChar w:fldCharType="end"/>
        </w:r>
      </w:hyperlink>
    </w:p>
    <w:p>
      <w:pPr>
        <w:pStyle w:val="TOC1"/>
        <w:tabs>
          <w:tab w:val="right" w:leader="dot" w:pos="8306"/>
        </w:tabs>
      </w:pPr>
      <w:hyperlink w:anchor="_Toc24702" w:history="1">
        <w:r>
          <w:rPr>
            <w:rFonts w:ascii="仿宋" w:eastAsia="仿宋" w:hAnsi="仿宋" w:cs="仿宋" w:hint="eastAsia"/>
            <w:lang w:eastAsia="zh-CN"/>
          </w:rPr>
          <w:t>六、产品规划分析</w:t>
        </w:r>
        <w:r>
          <w:tab/>
        </w:r>
        <w:r>
          <w:fldChar w:fldCharType="begin"/>
        </w:r>
        <w:r>
          <w:instrText xml:space="preserve"> PAGEREF _Toc24702 \h </w:instrText>
        </w:r>
        <w:r>
          <w:fldChar w:fldCharType="separate"/>
        </w:r>
        <w:r>
          <w:t>20</w:t>
        </w:r>
        <w:r>
          <w:fldChar w:fldCharType="end"/>
        </w:r>
      </w:hyperlink>
    </w:p>
    <w:p>
      <w:pPr>
        <w:pStyle w:val="TOC2"/>
        <w:tabs>
          <w:tab w:val="right" w:leader="dot" w:pos="8306"/>
        </w:tabs>
      </w:pPr>
      <w:hyperlink w:anchor="_Toc13287" w:history="1">
        <w:r>
          <w:rPr>
            <w:rFonts w:ascii="仿宋" w:eastAsia="仿宋" w:hAnsi="仿宋" w:cs="仿宋" w:hint="eastAsia"/>
            <w:lang w:eastAsia="zh-CN"/>
          </w:rPr>
          <w:t>(一)、产品规划</w:t>
        </w:r>
        <w:r>
          <w:tab/>
        </w:r>
        <w:r>
          <w:fldChar w:fldCharType="begin"/>
        </w:r>
        <w:r>
          <w:instrText xml:space="preserve"> PAGEREF _Toc13287 \h </w:instrText>
        </w:r>
        <w:r>
          <w:fldChar w:fldCharType="separate"/>
        </w:r>
        <w:r>
          <w:t>20</w:t>
        </w:r>
        <w:r>
          <w:fldChar w:fldCharType="end"/>
        </w:r>
      </w:hyperlink>
    </w:p>
    <w:p>
      <w:pPr>
        <w:pStyle w:val="TOC2"/>
        <w:tabs>
          <w:tab w:val="right" w:leader="dot" w:pos="8306"/>
        </w:tabs>
      </w:pPr>
      <w:hyperlink w:anchor="_Toc5409" w:history="1">
        <w:r>
          <w:rPr>
            <w:rFonts w:ascii="仿宋" w:eastAsia="仿宋" w:hAnsi="仿宋" w:cs="仿宋" w:hint="eastAsia"/>
            <w:lang w:eastAsia="zh-CN"/>
          </w:rPr>
          <w:t>(二)、建设规模</w:t>
        </w:r>
        <w:r>
          <w:tab/>
        </w:r>
        <w:r>
          <w:fldChar w:fldCharType="begin"/>
        </w:r>
        <w:r>
          <w:instrText xml:space="preserve"> PAGEREF _Toc5409 \h </w:instrText>
        </w:r>
        <w:r>
          <w:fldChar w:fldCharType="separate"/>
        </w:r>
        <w:r>
          <w:t>21</w:t>
        </w:r>
        <w:r>
          <w:fldChar w:fldCharType="end"/>
        </w:r>
      </w:hyperlink>
    </w:p>
    <w:p>
      <w:pPr>
        <w:pStyle w:val="TOC1"/>
        <w:tabs>
          <w:tab w:val="right" w:leader="dot" w:pos="8306"/>
        </w:tabs>
      </w:pPr>
      <w:hyperlink w:anchor="_Toc16770" w:history="1">
        <w:r>
          <w:rPr>
            <w:rFonts w:ascii="仿宋" w:eastAsia="仿宋" w:hAnsi="仿宋" w:cs="仿宋" w:hint="eastAsia"/>
            <w:lang w:eastAsia="zh-CN"/>
          </w:rPr>
          <w:t>七、水杀菌消毒设备项目环境影响分析</w:t>
        </w:r>
        <w:r>
          <w:tab/>
        </w:r>
        <w:r>
          <w:fldChar w:fldCharType="begin"/>
        </w:r>
        <w:r>
          <w:instrText xml:space="preserve"> PAGEREF _Toc16770 \h </w:instrText>
        </w:r>
        <w:r>
          <w:fldChar w:fldCharType="separate"/>
        </w:r>
        <w:r>
          <w:t>22</w:t>
        </w:r>
        <w:r>
          <w:fldChar w:fldCharType="end"/>
        </w:r>
      </w:hyperlink>
    </w:p>
    <w:p>
      <w:pPr>
        <w:pStyle w:val="TOC2"/>
        <w:tabs>
          <w:tab w:val="right" w:leader="dot" w:pos="8306"/>
        </w:tabs>
      </w:pPr>
      <w:hyperlink w:anchor="_Toc25829" w:history="1">
        <w:r>
          <w:rPr>
            <w:rFonts w:ascii="仿宋" w:eastAsia="仿宋" w:hAnsi="仿宋" w:cs="仿宋" w:hint="eastAsia"/>
            <w:lang w:eastAsia="zh-CN"/>
          </w:rPr>
          <w:t>(一)、建设区域环境质量现状</w:t>
        </w:r>
        <w:r>
          <w:tab/>
        </w:r>
        <w:r>
          <w:fldChar w:fldCharType="begin"/>
        </w:r>
        <w:r>
          <w:instrText xml:space="preserve"> PAGEREF _Toc25829 \h </w:instrText>
        </w:r>
        <w:r>
          <w:fldChar w:fldCharType="separate"/>
        </w:r>
        <w:r>
          <w:t>22</w:t>
        </w:r>
        <w:r>
          <w:fldChar w:fldCharType="end"/>
        </w:r>
      </w:hyperlink>
    </w:p>
    <w:p>
      <w:pPr>
        <w:pStyle w:val="TOC2"/>
        <w:tabs>
          <w:tab w:val="right" w:leader="dot" w:pos="8306"/>
        </w:tabs>
      </w:pPr>
      <w:hyperlink w:anchor="_Toc30493" w:history="1">
        <w:r>
          <w:rPr>
            <w:rFonts w:ascii="仿宋" w:eastAsia="仿宋" w:hAnsi="仿宋" w:cs="仿宋" w:hint="eastAsia"/>
            <w:lang w:eastAsia="zh-CN"/>
          </w:rPr>
          <w:t>(二)、建设期环境保护</w:t>
        </w:r>
        <w:r>
          <w:tab/>
        </w:r>
        <w:r>
          <w:fldChar w:fldCharType="begin"/>
        </w:r>
        <w:r>
          <w:instrText xml:space="preserve"> PAGEREF _Toc30493 \h </w:instrText>
        </w:r>
        <w:r>
          <w:fldChar w:fldCharType="separate"/>
        </w:r>
        <w:r>
          <w:t>24</w:t>
        </w:r>
        <w:r>
          <w:fldChar w:fldCharType="end"/>
        </w:r>
      </w:hyperlink>
    </w:p>
    <w:p>
      <w:pPr>
        <w:pStyle w:val="TOC2"/>
        <w:tabs>
          <w:tab w:val="right" w:leader="dot" w:pos="8306"/>
        </w:tabs>
      </w:pPr>
      <w:hyperlink w:anchor="_Toc10623" w:history="1">
        <w:r>
          <w:rPr>
            <w:rFonts w:ascii="仿宋" w:eastAsia="仿宋" w:hAnsi="仿宋" w:cs="仿宋" w:hint="eastAsia"/>
            <w:lang w:eastAsia="zh-CN"/>
          </w:rPr>
          <w:t>(三)、运营期环境保护</w:t>
        </w:r>
        <w:r>
          <w:tab/>
        </w:r>
        <w:r>
          <w:fldChar w:fldCharType="begin"/>
        </w:r>
        <w:r>
          <w:instrText xml:space="preserve"> PAGEREF _Toc10623 \h </w:instrText>
        </w:r>
        <w:r>
          <w:fldChar w:fldCharType="separate"/>
        </w:r>
        <w:r>
          <w:t>25</w:t>
        </w:r>
        <w:r>
          <w:fldChar w:fldCharType="end"/>
        </w:r>
      </w:hyperlink>
    </w:p>
    <w:p>
      <w:pPr>
        <w:pStyle w:val="TOC2"/>
        <w:tabs>
          <w:tab w:val="right" w:leader="dot" w:pos="8306"/>
        </w:tabs>
      </w:pPr>
      <w:hyperlink w:anchor="_Toc31913" w:history="1">
        <w:r>
          <w:rPr>
            <w:rFonts w:ascii="仿宋" w:eastAsia="仿宋" w:hAnsi="仿宋" w:cs="仿宋" w:hint="eastAsia"/>
            <w:lang w:eastAsia="zh-CN"/>
          </w:rPr>
          <w:t>(四)、水杀菌消毒设备项目建设对区域经济的影响</w:t>
        </w:r>
        <w:r>
          <w:tab/>
        </w:r>
        <w:r>
          <w:fldChar w:fldCharType="begin"/>
        </w:r>
        <w:r>
          <w:instrText xml:space="preserve"> PAGEREF _Toc31913 \h </w:instrText>
        </w:r>
        <w:r>
          <w:fldChar w:fldCharType="separate"/>
        </w:r>
        <w:r>
          <w:t>26</w:t>
        </w:r>
        <w:r>
          <w:fldChar w:fldCharType="end"/>
        </w:r>
      </w:hyperlink>
    </w:p>
    <w:p>
      <w:pPr>
        <w:pStyle w:val="TOC2"/>
        <w:tabs>
          <w:tab w:val="right" w:leader="dot" w:pos="8306"/>
        </w:tabs>
      </w:pPr>
      <w:hyperlink w:anchor="_Toc5099" w:history="1">
        <w:r>
          <w:rPr>
            <w:rFonts w:ascii="仿宋" w:eastAsia="仿宋" w:hAnsi="仿宋" w:cs="仿宋" w:hint="eastAsia"/>
            <w:lang w:eastAsia="zh-CN"/>
          </w:rPr>
          <w:t>(五)、废弃物处理</w:t>
        </w:r>
        <w:r>
          <w:tab/>
        </w:r>
        <w:r>
          <w:fldChar w:fldCharType="begin"/>
        </w:r>
        <w:r>
          <w:instrText xml:space="preserve"> PAGEREF _Toc5099 \h </w:instrText>
        </w:r>
        <w:r>
          <w:fldChar w:fldCharType="separate"/>
        </w:r>
        <w:r>
          <w:t>28</w:t>
        </w:r>
        <w:r>
          <w:fldChar w:fldCharType="end"/>
        </w:r>
      </w:hyperlink>
    </w:p>
    <w:p>
      <w:pPr>
        <w:pStyle w:val="TOC2"/>
        <w:tabs>
          <w:tab w:val="right" w:leader="dot" w:pos="8306"/>
        </w:tabs>
      </w:pPr>
      <w:hyperlink w:anchor="_Toc27862" w:history="1">
        <w:r>
          <w:rPr>
            <w:rFonts w:ascii="仿宋" w:eastAsia="仿宋" w:hAnsi="仿宋" w:cs="仿宋" w:hint="eastAsia"/>
            <w:lang w:eastAsia="zh-CN"/>
          </w:rPr>
          <w:t>(六)、特殊环境影响分析</w:t>
        </w:r>
        <w:r>
          <w:tab/>
        </w:r>
        <w:r>
          <w:fldChar w:fldCharType="begin"/>
        </w:r>
        <w:r>
          <w:instrText xml:space="preserve"> PAGEREF _Toc27862 \h </w:instrText>
        </w:r>
        <w:r>
          <w:fldChar w:fldCharType="separate"/>
        </w:r>
        <w:r>
          <w:t>29</w:t>
        </w:r>
        <w:r>
          <w:fldChar w:fldCharType="end"/>
        </w:r>
      </w:hyperlink>
    </w:p>
    <w:p>
      <w:pPr>
        <w:pStyle w:val="TOC2"/>
        <w:tabs>
          <w:tab w:val="right" w:leader="dot" w:pos="8306"/>
        </w:tabs>
      </w:pPr>
      <w:hyperlink w:anchor="_Toc21295" w:history="1">
        <w:r>
          <w:rPr>
            <w:rFonts w:ascii="仿宋" w:eastAsia="仿宋" w:hAnsi="仿宋" w:cs="仿宋" w:hint="eastAsia"/>
            <w:lang w:eastAsia="zh-CN"/>
          </w:rPr>
          <w:t>(七)、清洁生产</w:t>
        </w:r>
        <w:r>
          <w:tab/>
        </w:r>
        <w:r>
          <w:fldChar w:fldCharType="begin"/>
        </w:r>
        <w:r>
          <w:instrText xml:space="preserve"> PAGEREF _Toc21295 \h </w:instrText>
        </w:r>
        <w:r>
          <w:fldChar w:fldCharType="separate"/>
        </w:r>
        <w:r>
          <w:t>31</w:t>
        </w:r>
        <w:r>
          <w:fldChar w:fldCharType="end"/>
        </w:r>
      </w:hyperlink>
    </w:p>
    <w:p>
      <w:pPr>
        <w:pStyle w:val="TOC2"/>
        <w:tabs>
          <w:tab w:val="right" w:leader="dot" w:pos="8306"/>
        </w:tabs>
      </w:pPr>
      <w:hyperlink w:anchor="_Toc9538" w:history="1">
        <w:r>
          <w:rPr>
            <w:rFonts w:ascii="仿宋" w:eastAsia="仿宋" w:hAnsi="仿宋" w:cs="仿宋" w:hint="eastAsia"/>
            <w:lang w:eastAsia="zh-CN"/>
          </w:rPr>
          <w:t>(八)、环境保护综合评价</w:t>
        </w:r>
        <w:r>
          <w:tab/>
        </w:r>
        <w:r>
          <w:fldChar w:fldCharType="begin"/>
        </w:r>
        <w:r>
          <w:instrText xml:space="preserve"> PAGEREF _Toc9538 \h </w:instrText>
        </w:r>
        <w:r>
          <w:fldChar w:fldCharType="separate"/>
        </w:r>
        <w:r>
          <w:t>32</w:t>
        </w:r>
        <w:r>
          <w:fldChar w:fldCharType="end"/>
        </w:r>
      </w:hyperlink>
    </w:p>
    <w:p>
      <w:pPr>
        <w:pStyle w:val="TOC1"/>
        <w:tabs>
          <w:tab w:val="right" w:leader="dot" w:pos="8306"/>
        </w:tabs>
      </w:pPr>
      <w:hyperlink w:anchor="_Toc22111" w:history="1">
        <w:r>
          <w:rPr>
            <w:rFonts w:ascii="仿宋" w:eastAsia="仿宋" w:hAnsi="仿宋" w:cs="仿宋" w:hint="eastAsia"/>
            <w:lang w:eastAsia="zh-CN"/>
          </w:rPr>
          <w:t>八、水杀菌消毒设备项目技术管理</w:t>
        </w:r>
        <w:r>
          <w:tab/>
        </w:r>
        <w:r>
          <w:fldChar w:fldCharType="begin"/>
        </w:r>
        <w:r>
          <w:instrText xml:space="preserve"> PAGEREF _Toc22111 \h </w:instrText>
        </w:r>
        <w:r>
          <w:fldChar w:fldCharType="separate"/>
        </w:r>
        <w:r>
          <w:t>33</w:t>
        </w:r>
        <w:r>
          <w:fldChar w:fldCharType="end"/>
        </w:r>
      </w:hyperlink>
    </w:p>
    <w:p>
      <w:pPr>
        <w:pStyle w:val="TOC2"/>
        <w:tabs>
          <w:tab w:val="right" w:leader="dot" w:pos="8306"/>
        </w:tabs>
      </w:pPr>
      <w:hyperlink w:anchor="_Toc26869" w:history="1">
        <w:r>
          <w:rPr>
            <w:rFonts w:ascii="仿宋" w:eastAsia="仿宋" w:hAnsi="仿宋" w:cs="仿宋" w:hint="eastAsia"/>
            <w:lang w:eastAsia="zh-CN"/>
          </w:rPr>
          <w:t>(一)、技术方案选用方向</w:t>
        </w:r>
        <w:r>
          <w:tab/>
        </w:r>
        <w:r>
          <w:fldChar w:fldCharType="begin"/>
        </w:r>
        <w:r>
          <w:instrText xml:space="preserve"> PAGEREF _Toc26869 \h </w:instrText>
        </w:r>
        <w:r>
          <w:fldChar w:fldCharType="separate"/>
        </w:r>
        <w:r>
          <w:t>33</w:t>
        </w:r>
        <w:r>
          <w:fldChar w:fldCharType="end"/>
        </w:r>
      </w:hyperlink>
    </w:p>
    <w:p>
      <w:pPr>
        <w:pStyle w:val="TOC2"/>
        <w:tabs>
          <w:tab w:val="right" w:leader="dot" w:pos="8306"/>
        </w:tabs>
      </w:pPr>
      <w:hyperlink w:anchor="_Toc11164" w:history="1">
        <w:r>
          <w:rPr>
            <w:rFonts w:ascii="仿宋" w:eastAsia="仿宋" w:hAnsi="仿宋" w:cs="仿宋" w:hint="eastAsia"/>
            <w:lang w:eastAsia="zh-CN"/>
          </w:rPr>
          <w:t>(二)、工艺技术方案选用原则</w:t>
        </w:r>
        <w:r>
          <w:tab/>
        </w:r>
        <w:r>
          <w:fldChar w:fldCharType="begin"/>
        </w:r>
        <w:r>
          <w:instrText xml:space="preserve"> PAGEREF _Toc11164 \h </w:instrText>
        </w:r>
        <w:r>
          <w:fldChar w:fldCharType="separate"/>
        </w:r>
        <w:r>
          <w:t>35</w:t>
        </w:r>
        <w:r>
          <w:fldChar w:fldCharType="end"/>
        </w:r>
      </w:hyperlink>
    </w:p>
    <w:p>
      <w:pPr>
        <w:pStyle w:val="TOC2"/>
        <w:tabs>
          <w:tab w:val="right" w:leader="dot" w:pos="8306"/>
        </w:tabs>
      </w:pPr>
      <w:hyperlink w:anchor="_Toc28640" w:history="1">
        <w:r>
          <w:rPr>
            <w:rFonts w:ascii="仿宋" w:eastAsia="仿宋" w:hAnsi="仿宋" w:cs="仿宋" w:hint="eastAsia"/>
            <w:lang w:eastAsia="zh-CN"/>
          </w:rPr>
          <w:t>(三)、工艺技术方案要求</w:t>
        </w:r>
        <w:r>
          <w:tab/>
        </w:r>
        <w:r>
          <w:fldChar w:fldCharType="begin"/>
        </w:r>
        <w:r>
          <w:instrText xml:space="preserve"> PAGEREF _Toc28640 \h </w:instrText>
        </w:r>
        <w:r>
          <w:fldChar w:fldCharType="separate"/>
        </w:r>
        <w:r>
          <w:t>37</w:t>
        </w:r>
        <w:r>
          <w:fldChar w:fldCharType="end"/>
        </w:r>
      </w:hyperlink>
    </w:p>
    <w:p>
      <w:pPr>
        <w:pStyle w:val="TOC1"/>
        <w:tabs>
          <w:tab w:val="right" w:leader="dot" w:pos="8306"/>
        </w:tabs>
      </w:pPr>
      <w:hyperlink w:anchor="_Toc19484" w:history="1">
        <w:r>
          <w:rPr>
            <w:rFonts w:ascii="仿宋" w:eastAsia="仿宋" w:hAnsi="仿宋" w:cs="仿宋" w:hint="eastAsia"/>
            <w:lang w:eastAsia="zh-CN"/>
          </w:rPr>
          <w:t>九、水杀菌消毒设备项目风险管理</w:t>
        </w:r>
        <w:r>
          <w:tab/>
        </w:r>
        <w:r>
          <w:fldChar w:fldCharType="begin"/>
        </w:r>
        <w:r>
          <w:instrText xml:space="preserve"> PAGEREF _Toc19484 \h </w:instrText>
        </w:r>
        <w:r>
          <w:fldChar w:fldCharType="separate"/>
        </w:r>
        <w:r>
          <w:t>39</w:t>
        </w:r>
        <w:r>
          <w:fldChar w:fldCharType="end"/>
        </w:r>
      </w:hyperlink>
    </w:p>
    <w:p>
      <w:pPr>
        <w:pStyle w:val="TOC2"/>
        <w:tabs>
          <w:tab w:val="right" w:leader="dot" w:pos="8306"/>
        </w:tabs>
      </w:pPr>
      <w:hyperlink w:anchor="_Toc4925" w:history="1">
        <w:r>
          <w:rPr>
            <w:rFonts w:ascii="仿宋" w:eastAsia="仿宋" w:hAnsi="仿宋" w:cs="仿宋" w:hint="eastAsia"/>
            <w:lang w:eastAsia="zh-CN"/>
          </w:rPr>
          <w:t>(一)、风险识别与评估</w:t>
        </w:r>
        <w:r>
          <w:tab/>
        </w:r>
        <w:r>
          <w:fldChar w:fldCharType="begin"/>
        </w:r>
        <w:r>
          <w:instrText xml:space="preserve"> PAGEREF _Toc4925 \h </w:instrText>
        </w:r>
        <w:r>
          <w:fldChar w:fldCharType="separate"/>
        </w:r>
        <w:r>
          <w:t>39</w:t>
        </w:r>
        <w:r>
          <w:fldChar w:fldCharType="end"/>
        </w:r>
      </w:hyperlink>
    </w:p>
    <w:p>
      <w:pPr>
        <w:pStyle w:val="TOC2"/>
        <w:tabs>
          <w:tab w:val="right" w:leader="dot" w:pos="8306"/>
        </w:tabs>
      </w:pPr>
      <w:hyperlink w:anchor="_Toc25995" w:history="1">
        <w:r>
          <w:rPr>
            <w:rFonts w:ascii="仿宋" w:eastAsia="仿宋" w:hAnsi="仿宋" w:cs="仿宋" w:hint="eastAsia"/>
            <w:lang w:eastAsia="zh-CN"/>
          </w:rPr>
          <w:t>(二)、风险应对策略</w:t>
        </w:r>
        <w:r>
          <w:tab/>
        </w:r>
        <w:r>
          <w:fldChar w:fldCharType="begin"/>
        </w:r>
        <w:r>
          <w:instrText xml:space="preserve"> PAGEREF _Toc25995 \h </w:instrText>
        </w:r>
        <w:r>
          <w:fldChar w:fldCharType="separate"/>
        </w:r>
        <w:r>
          <w:t>41</w:t>
        </w:r>
        <w:r>
          <w:fldChar w:fldCharType="end"/>
        </w:r>
      </w:hyperlink>
    </w:p>
    <w:p>
      <w:pPr>
        <w:pStyle w:val="TOC2"/>
        <w:tabs>
          <w:tab w:val="right" w:leader="dot" w:pos="8306"/>
        </w:tabs>
      </w:pPr>
      <w:hyperlink w:anchor="_Toc1536" w:history="1">
        <w:r>
          <w:rPr>
            <w:rFonts w:ascii="仿宋" w:eastAsia="仿宋" w:hAnsi="仿宋" w:cs="仿宋" w:hint="eastAsia"/>
            <w:lang w:eastAsia="zh-CN"/>
          </w:rPr>
          <w:t>(三)、风险监控与控制</w:t>
        </w:r>
        <w:r>
          <w:tab/>
        </w:r>
        <w:r>
          <w:fldChar w:fldCharType="begin"/>
        </w:r>
        <w:r>
          <w:instrText xml:space="preserve"> PAGEREF _Toc1536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97" w:history="1">
        <w:r>
          <w:rPr>
            <w:rFonts w:ascii="仿宋" w:eastAsia="仿宋" w:hAnsi="仿宋" w:cs="仿宋" w:hint="eastAsia"/>
            <w:lang w:eastAsia="zh-CN"/>
          </w:rPr>
          <w:t>十、水杀菌消毒设备项目社会影响</w:t>
        </w:r>
        <w:r>
          <w:tab/>
        </w:r>
        <w:r>
          <w:fldChar w:fldCharType="begin"/>
        </w:r>
        <w:r>
          <w:instrText xml:space="preserve"> PAGEREF _Toc29497 \h </w:instrText>
        </w:r>
        <w:r>
          <w:fldChar w:fldCharType="separate"/>
        </w:r>
        <w:r>
          <w:t>43</w:t>
        </w:r>
        <w:r>
          <w:fldChar w:fldCharType="end"/>
        </w:r>
      </w:hyperlink>
    </w:p>
    <w:p>
      <w:pPr>
        <w:pStyle w:val="TOC2"/>
        <w:tabs>
          <w:tab w:val="right" w:leader="dot" w:pos="8306"/>
        </w:tabs>
      </w:pPr>
      <w:hyperlink w:anchor="_Toc16822" w:history="1">
        <w:r>
          <w:rPr>
            <w:rFonts w:ascii="仿宋" w:eastAsia="仿宋" w:hAnsi="仿宋" w:cs="仿宋" w:hint="eastAsia"/>
            <w:lang w:eastAsia="zh-CN"/>
          </w:rPr>
          <w:t>(一)、社会责任与义务</w:t>
        </w:r>
        <w:r>
          <w:tab/>
        </w:r>
        <w:r>
          <w:fldChar w:fldCharType="begin"/>
        </w:r>
        <w:r>
          <w:instrText xml:space="preserve"> PAGEREF _Toc16822 \h </w:instrText>
        </w:r>
        <w:r>
          <w:fldChar w:fldCharType="separate"/>
        </w:r>
        <w:r>
          <w:t>43</w:t>
        </w:r>
        <w:r>
          <w:fldChar w:fldCharType="end"/>
        </w:r>
      </w:hyperlink>
    </w:p>
    <w:p>
      <w:pPr>
        <w:pStyle w:val="TOC2"/>
        <w:tabs>
          <w:tab w:val="right" w:leader="dot" w:pos="8306"/>
        </w:tabs>
      </w:pPr>
      <w:hyperlink w:anchor="_Toc19955" w:history="1">
        <w:r>
          <w:rPr>
            <w:rFonts w:ascii="仿宋" w:eastAsia="仿宋" w:hAnsi="仿宋" w:cs="仿宋" w:hint="eastAsia"/>
            <w:lang w:eastAsia="zh-CN"/>
          </w:rPr>
          <w:t>(二)、社会参与与沟通</w:t>
        </w:r>
        <w:r>
          <w:tab/>
        </w:r>
        <w:r>
          <w:fldChar w:fldCharType="begin"/>
        </w:r>
        <w:r>
          <w:instrText xml:space="preserve"> PAGEREF _Toc19955 \h </w:instrText>
        </w:r>
        <w:r>
          <w:fldChar w:fldCharType="separate"/>
        </w:r>
        <w:r>
          <w:t>44</w:t>
        </w:r>
        <w:r>
          <w:fldChar w:fldCharType="end"/>
        </w:r>
      </w:hyperlink>
    </w:p>
    <w:p>
      <w:pPr>
        <w:pStyle w:val="TOC1"/>
        <w:tabs>
          <w:tab w:val="right" w:leader="dot" w:pos="8306"/>
        </w:tabs>
      </w:pPr>
      <w:hyperlink w:anchor="_Toc21390" w:history="1">
        <w:r>
          <w:rPr>
            <w:rFonts w:ascii="仿宋" w:eastAsia="仿宋" w:hAnsi="仿宋" w:cs="仿宋" w:hint="eastAsia"/>
            <w:lang w:eastAsia="zh-CN"/>
          </w:rPr>
          <w:t>十一、水杀菌消毒设备项目投资规划</w:t>
        </w:r>
        <w:r>
          <w:tab/>
        </w:r>
        <w:r>
          <w:fldChar w:fldCharType="begin"/>
        </w:r>
        <w:r>
          <w:instrText xml:space="preserve"> PAGEREF _Toc21390 \h </w:instrText>
        </w:r>
        <w:r>
          <w:fldChar w:fldCharType="separate"/>
        </w:r>
        <w:r>
          <w:t>45</w:t>
        </w:r>
        <w:r>
          <w:fldChar w:fldCharType="end"/>
        </w:r>
      </w:hyperlink>
    </w:p>
    <w:p>
      <w:pPr>
        <w:pStyle w:val="TOC2"/>
        <w:tabs>
          <w:tab w:val="right" w:leader="dot" w:pos="8306"/>
        </w:tabs>
      </w:pPr>
      <w:hyperlink w:anchor="_Toc20351" w:history="1">
        <w:r>
          <w:rPr>
            <w:rFonts w:ascii="仿宋" w:eastAsia="仿宋" w:hAnsi="仿宋" w:cs="仿宋" w:hint="eastAsia"/>
            <w:lang w:eastAsia="zh-CN"/>
          </w:rPr>
          <w:t>(一)、水杀菌消毒设备项目总投资估算</w:t>
        </w:r>
        <w:r>
          <w:tab/>
        </w:r>
        <w:r>
          <w:fldChar w:fldCharType="begin"/>
        </w:r>
        <w:r>
          <w:instrText xml:space="preserve"> PAGEREF _Toc20351 \h </w:instrText>
        </w:r>
        <w:r>
          <w:fldChar w:fldCharType="separate"/>
        </w:r>
        <w:r>
          <w:t>45</w:t>
        </w:r>
        <w:r>
          <w:fldChar w:fldCharType="end"/>
        </w:r>
      </w:hyperlink>
    </w:p>
    <w:p>
      <w:pPr>
        <w:pStyle w:val="TOC2"/>
        <w:tabs>
          <w:tab w:val="right" w:leader="dot" w:pos="8306"/>
        </w:tabs>
      </w:pPr>
      <w:hyperlink w:anchor="_Toc21075" w:history="1">
        <w:r>
          <w:rPr>
            <w:rFonts w:ascii="仿宋" w:eastAsia="仿宋" w:hAnsi="仿宋" w:cs="仿宋" w:hint="eastAsia"/>
            <w:lang w:eastAsia="zh-CN"/>
          </w:rPr>
          <w:t>(二)、资金筹措</w:t>
        </w:r>
        <w:r>
          <w:tab/>
        </w:r>
        <w:r>
          <w:fldChar w:fldCharType="begin"/>
        </w:r>
        <w:r>
          <w:instrText xml:space="preserve"> PAGEREF _Toc21075 \h </w:instrText>
        </w:r>
        <w:r>
          <w:fldChar w:fldCharType="separate"/>
        </w:r>
        <w:r>
          <w:t>46</w:t>
        </w:r>
        <w:r>
          <w:fldChar w:fldCharType="end"/>
        </w:r>
      </w:hyperlink>
    </w:p>
    <w:p>
      <w:pPr>
        <w:pStyle w:val="TOC1"/>
        <w:tabs>
          <w:tab w:val="right" w:leader="dot" w:pos="8306"/>
        </w:tabs>
      </w:pPr>
      <w:hyperlink w:anchor="_Toc20238" w:history="1">
        <w:r>
          <w:rPr>
            <w:rFonts w:ascii="仿宋" w:eastAsia="仿宋" w:hAnsi="仿宋" w:cs="仿宋" w:hint="eastAsia"/>
            <w:lang w:eastAsia="zh-CN"/>
          </w:rPr>
          <w:t>十二、水杀菌消毒设备项目经营效益</w:t>
        </w:r>
        <w:r>
          <w:tab/>
        </w:r>
        <w:r>
          <w:fldChar w:fldCharType="begin"/>
        </w:r>
        <w:r>
          <w:instrText xml:space="preserve"> PAGEREF _Toc20238 \h </w:instrText>
        </w:r>
        <w:r>
          <w:fldChar w:fldCharType="separate"/>
        </w:r>
        <w:r>
          <w:t>47</w:t>
        </w:r>
        <w:r>
          <w:fldChar w:fldCharType="end"/>
        </w:r>
      </w:hyperlink>
    </w:p>
    <w:p>
      <w:pPr>
        <w:pStyle w:val="TOC2"/>
        <w:tabs>
          <w:tab w:val="right" w:leader="dot" w:pos="8306"/>
        </w:tabs>
      </w:pPr>
      <w:hyperlink w:anchor="_Toc19882" w:history="1">
        <w:r>
          <w:rPr>
            <w:rFonts w:ascii="仿宋" w:eastAsia="仿宋" w:hAnsi="仿宋" w:cs="仿宋" w:hint="eastAsia"/>
            <w:lang w:eastAsia="zh-CN"/>
          </w:rPr>
          <w:t>(一)、经济评价财务测算</w:t>
        </w:r>
        <w:r>
          <w:tab/>
        </w:r>
        <w:r>
          <w:fldChar w:fldCharType="begin"/>
        </w:r>
        <w:r>
          <w:instrText xml:space="preserve"> PAGEREF _Toc19882 \h </w:instrText>
        </w:r>
        <w:r>
          <w:fldChar w:fldCharType="separate"/>
        </w:r>
        <w:r>
          <w:t>47</w:t>
        </w:r>
        <w:r>
          <w:fldChar w:fldCharType="end"/>
        </w:r>
      </w:hyperlink>
    </w:p>
    <w:p>
      <w:pPr>
        <w:pStyle w:val="TOC2"/>
        <w:tabs>
          <w:tab w:val="right" w:leader="dot" w:pos="8306"/>
        </w:tabs>
      </w:pPr>
      <w:hyperlink w:anchor="_Toc9760" w:history="1">
        <w:r>
          <w:rPr>
            <w:rFonts w:ascii="仿宋" w:eastAsia="仿宋" w:hAnsi="仿宋" w:cs="仿宋" w:hint="eastAsia"/>
            <w:lang w:eastAsia="zh-CN"/>
          </w:rPr>
          <w:t>(二)、水杀菌消毒设备项目盈利能力分析</w:t>
        </w:r>
        <w:r>
          <w:tab/>
        </w:r>
        <w:r>
          <w:fldChar w:fldCharType="begin"/>
        </w:r>
        <w:r>
          <w:instrText xml:space="preserve"> PAGEREF _Toc9760 \h </w:instrText>
        </w:r>
        <w:r>
          <w:fldChar w:fldCharType="separate"/>
        </w:r>
        <w:r>
          <w:t>48</w:t>
        </w:r>
        <w:r>
          <w:fldChar w:fldCharType="end"/>
        </w:r>
      </w:hyperlink>
    </w:p>
    <w:p>
      <w:pPr>
        <w:pStyle w:val="TOC1"/>
        <w:tabs>
          <w:tab w:val="right" w:leader="dot" w:pos="8306"/>
        </w:tabs>
      </w:pPr>
      <w:hyperlink w:anchor="_Toc18385" w:history="1">
        <w:r>
          <w:rPr>
            <w:rFonts w:ascii="仿宋" w:eastAsia="仿宋" w:hAnsi="仿宋" w:cs="仿宋" w:hint="eastAsia"/>
            <w:lang w:eastAsia="zh-CN"/>
          </w:rPr>
          <w:t>十三、供应链管理</w:t>
        </w:r>
        <w:r>
          <w:tab/>
        </w:r>
        <w:r>
          <w:fldChar w:fldCharType="begin"/>
        </w:r>
        <w:r>
          <w:instrText xml:space="preserve"> PAGEREF _Toc18385 \h </w:instrText>
        </w:r>
        <w:r>
          <w:fldChar w:fldCharType="separate"/>
        </w:r>
        <w:r>
          <w:t>49</w:t>
        </w:r>
        <w:r>
          <w:fldChar w:fldCharType="end"/>
        </w:r>
      </w:hyperlink>
    </w:p>
    <w:p>
      <w:pPr>
        <w:pStyle w:val="TOC2"/>
        <w:tabs>
          <w:tab w:val="right" w:leader="dot" w:pos="8306"/>
        </w:tabs>
      </w:pPr>
      <w:hyperlink w:anchor="_Toc10672" w:history="1">
        <w:r>
          <w:rPr>
            <w:rFonts w:ascii="仿宋" w:eastAsia="仿宋" w:hAnsi="仿宋" w:cs="仿宋" w:hint="eastAsia"/>
            <w:lang w:eastAsia="zh-CN"/>
          </w:rPr>
          <w:t>(一)、供应链战略规划</w:t>
        </w:r>
        <w:r>
          <w:tab/>
        </w:r>
        <w:r>
          <w:fldChar w:fldCharType="begin"/>
        </w:r>
        <w:r>
          <w:instrText xml:space="preserve"> PAGEREF _Toc10672 \h </w:instrText>
        </w:r>
        <w:r>
          <w:fldChar w:fldCharType="separate"/>
        </w:r>
        <w:r>
          <w:t>49</w:t>
        </w:r>
        <w:r>
          <w:fldChar w:fldCharType="end"/>
        </w:r>
      </w:hyperlink>
    </w:p>
    <w:p>
      <w:pPr>
        <w:pStyle w:val="TOC2"/>
        <w:tabs>
          <w:tab w:val="right" w:leader="dot" w:pos="8306"/>
        </w:tabs>
      </w:pPr>
      <w:hyperlink w:anchor="_Toc5803" w:history="1">
        <w:r>
          <w:rPr>
            <w:rFonts w:ascii="仿宋" w:eastAsia="仿宋" w:hAnsi="仿宋" w:cs="仿宋" w:hint="eastAsia"/>
            <w:lang w:eastAsia="zh-CN"/>
          </w:rPr>
          <w:t>(二)、供应商选择与合作</w:t>
        </w:r>
        <w:r>
          <w:tab/>
        </w:r>
        <w:r>
          <w:fldChar w:fldCharType="begin"/>
        </w:r>
        <w:r>
          <w:instrText xml:space="preserve"> PAGEREF _Toc5803 \h </w:instrText>
        </w:r>
        <w:r>
          <w:fldChar w:fldCharType="separate"/>
        </w:r>
        <w:r>
          <w:t>51</w:t>
        </w:r>
        <w:r>
          <w:fldChar w:fldCharType="end"/>
        </w:r>
      </w:hyperlink>
    </w:p>
    <w:p>
      <w:pPr>
        <w:pStyle w:val="TOC2"/>
        <w:tabs>
          <w:tab w:val="right" w:leader="dot" w:pos="8306"/>
        </w:tabs>
      </w:pPr>
      <w:hyperlink w:anchor="_Toc8613" w:history="1">
        <w:r>
          <w:rPr>
            <w:rFonts w:ascii="仿宋" w:eastAsia="仿宋" w:hAnsi="仿宋" w:cs="仿宋" w:hint="eastAsia"/>
            <w:lang w:eastAsia="zh-CN"/>
          </w:rPr>
          <w:t>(三)、物流与库存管理</w:t>
        </w:r>
        <w:r>
          <w:tab/>
        </w:r>
        <w:r>
          <w:fldChar w:fldCharType="begin"/>
        </w:r>
        <w:r>
          <w:instrText xml:space="preserve"> PAGEREF _Toc8613 \h </w:instrText>
        </w:r>
        <w:r>
          <w:fldChar w:fldCharType="separate"/>
        </w:r>
        <w:r>
          <w:t>52</w:t>
        </w:r>
        <w:r>
          <w:fldChar w:fldCharType="end"/>
        </w:r>
      </w:hyperlink>
    </w:p>
    <w:p>
      <w:pPr>
        <w:pStyle w:val="TOC1"/>
        <w:tabs>
          <w:tab w:val="right" w:leader="dot" w:pos="8306"/>
        </w:tabs>
      </w:pPr>
      <w:hyperlink w:anchor="_Toc11746" w:history="1">
        <w:r>
          <w:rPr>
            <w:rFonts w:ascii="仿宋" w:eastAsia="仿宋" w:hAnsi="仿宋" w:cs="仿宋" w:hint="eastAsia"/>
            <w:lang w:eastAsia="zh-CN"/>
          </w:rPr>
          <w:t>十四、水杀菌消毒设备项目实施保障措施</w:t>
        </w:r>
        <w:r>
          <w:tab/>
        </w:r>
        <w:r>
          <w:fldChar w:fldCharType="begin"/>
        </w:r>
        <w:r>
          <w:instrText xml:space="preserve"> PAGEREF _Toc11746 \h </w:instrText>
        </w:r>
        <w:r>
          <w:fldChar w:fldCharType="separate"/>
        </w:r>
        <w:r>
          <w:t>53</w:t>
        </w:r>
        <w:r>
          <w:fldChar w:fldCharType="end"/>
        </w:r>
      </w:hyperlink>
    </w:p>
    <w:p>
      <w:pPr>
        <w:pStyle w:val="TOC2"/>
        <w:tabs>
          <w:tab w:val="right" w:leader="dot" w:pos="8306"/>
        </w:tabs>
      </w:pPr>
      <w:hyperlink w:anchor="_Toc22744" w:history="1">
        <w:r>
          <w:rPr>
            <w:rFonts w:ascii="仿宋" w:eastAsia="仿宋" w:hAnsi="仿宋" w:cs="仿宋" w:hint="eastAsia"/>
            <w:lang w:eastAsia="zh-CN"/>
          </w:rPr>
          <w:t>(一)、水杀菌消毒设备项目实施保障机制</w:t>
        </w:r>
        <w:r>
          <w:tab/>
        </w:r>
        <w:r>
          <w:fldChar w:fldCharType="begin"/>
        </w:r>
        <w:r>
          <w:instrText xml:space="preserve"> PAGEREF _Toc22744 \h </w:instrText>
        </w:r>
        <w:r>
          <w:fldChar w:fldCharType="separate"/>
        </w:r>
        <w:r>
          <w:t>53</w:t>
        </w:r>
        <w:r>
          <w:fldChar w:fldCharType="end"/>
        </w:r>
      </w:hyperlink>
    </w:p>
    <w:p>
      <w:pPr>
        <w:pStyle w:val="TOC2"/>
        <w:tabs>
          <w:tab w:val="right" w:leader="dot" w:pos="8306"/>
        </w:tabs>
      </w:pPr>
      <w:hyperlink w:anchor="_Toc9060" w:history="1">
        <w:r>
          <w:rPr>
            <w:rFonts w:ascii="仿宋" w:eastAsia="仿宋" w:hAnsi="仿宋" w:cs="仿宋" w:hint="eastAsia"/>
            <w:lang w:eastAsia="zh-CN"/>
          </w:rPr>
          <w:t>(二)、水杀菌消毒设备项目法律合规要求</w:t>
        </w:r>
        <w:r>
          <w:tab/>
        </w:r>
        <w:r>
          <w:fldChar w:fldCharType="begin"/>
        </w:r>
        <w:r>
          <w:instrText xml:space="preserve"> PAGEREF _Toc9060 \h </w:instrText>
        </w:r>
        <w:r>
          <w:fldChar w:fldCharType="separate"/>
        </w:r>
        <w:r>
          <w:t>57</w:t>
        </w:r>
        <w:r>
          <w:fldChar w:fldCharType="end"/>
        </w:r>
      </w:hyperlink>
    </w:p>
    <w:p>
      <w:pPr>
        <w:pStyle w:val="TOC2"/>
        <w:tabs>
          <w:tab w:val="right" w:leader="dot" w:pos="8306"/>
        </w:tabs>
      </w:pPr>
      <w:hyperlink w:anchor="_Toc29225" w:history="1">
        <w:r>
          <w:rPr>
            <w:rFonts w:ascii="仿宋" w:eastAsia="仿宋" w:hAnsi="仿宋" w:cs="仿宋" w:hint="eastAsia"/>
            <w:lang w:eastAsia="zh-CN"/>
          </w:rPr>
          <w:t>(三)、水杀菌消毒设备项目合同管理与法律事务</w:t>
        </w:r>
        <w:r>
          <w:tab/>
        </w:r>
        <w:r>
          <w:fldChar w:fldCharType="begin"/>
        </w:r>
        <w:r>
          <w:instrText xml:space="preserve"> PAGEREF _Toc29225 \h </w:instrText>
        </w:r>
        <w:r>
          <w:fldChar w:fldCharType="separate"/>
        </w:r>
        <w:r>
          <w:t>62</w:t>
        </w:r>
        <w:r>
          <w:fldChar w:fldCharType="end"/>
        </w:r>
      </w:hyperlink>
    </w:p>
    <w:p>
      <w:pPr>
        <w:pStyle w:val="TOC2"/>
        <w:tabs>
          <w:tab w:val="right" w:leader="dot" w:pos="8306"/>
        </w:tabs>
      </w:pPr>
      <w:hyperlink w:anchor="_Toc2187" w:history="1">
        <w:r>
          <w:rPr>
            <w:rFonts w:ascii="仿宋" w:eastAsia="仿宋" w:hAnsi="仿宋" w:cs="仿宋" w:hint="eastAsia"/>
            <w:lang w:eastAsia="zh-CN"/>
          </w:rPr>
          <w:t>(四)、水杀菌消毒设备项目知识产权保护策略</w:t>
        </w:r>
        <w:r>
          <w:tab/>
        </w:r>
        <w:r>
          <w:fldChar w:fldCharType="begin"/>
        </w:r>
        <w:r>
          <w:instrText xml:space="preserve"> PAGEREF _Toc2187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38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10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杀菌消毒设备项目的技术管理特点体现在其创新导向。通过引入最先进的技术趋势和解决方案，水杀菌消毒设备项目致力于提升科技含量、提高质量和效率水平。这意味着我们将采用最新的工具和方法，确保水杀菌消毒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杀菌消毒设备项目技术管理的显著特征。通过整合不同领域的技术资源，我们实现了跨学科的协同工作。这有助于优化技术架构，提高整体效能。此外，整合性策略还促进了不同技术团队之间的紧密沟通和高效合作，确保水杀菌消毒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杀菌消毒设备项目所采用的技术。通过不断优化技术方案，水杀菌消毒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杀菌消毒设备项目团队将在水杀菌消毒设备项目初期识别可能的技术风险，并采取相应的预防和应对措施。通过建立健全的风险评估机制，水杀菌消毒设备项目能够在实施过程中及时发现并解决潜在的技术问题，保障水杀菌消毒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杀菌消毒设备项目中，技术将成为水杀菌消毒设备项目成功的有力支持。这一深度剖析揭示了技术管理在水杀菌消毒设备项目实施中的关键作用，为水杀菌消毒设备项目的技术基础奠定了坚实的基础。</w:t>
      </w:r>
    </w:p>
    <w:p>
      <w:pPr>
        <w:pStyle w:val="Heading2"/>
        <w:ind w:firstLine="560" w:firstLineChars="200"/>
        <w:rPr>
          <w:rFonts w:ascii="仿宋" w:eastAsia="仿宋" w:hAnsi="仿宋" w:cs="仿宋" w:hint="eastAsia"/>
          <w:sz w:val="28"/>
          <w:lang w:eastAsia="zh-CN"/>
        </w:rPr>
      </w:pPr>
      <w:bookmarkStart w:id="4" w:name="_Toc3330"/>
      <w:r>
        <w:rPr>
          <w:rFonts w:ascii="仿宋" w:eastAsia="仿宋" w:hAnsi="仿宋" w:cs="仿宋" w:hint="eastAsia"/>
          <w:sz w:val="28"/>
          <w:lang w:eastAsia="zh-CN"/>
        </w:rPr>
        <w:t>(二)、水杀菌消毒设备项目工艺技术设计方案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杀菌消毒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水杀菌消毒设备项目将严格按照相关行业规范要求进行组织。通过有效控制产品质量，水杀菌消毒设备项目将致力于为顾客提供优质的水杀菌消毒设备项目产品和良好的服务。这体现了水杀菌消毒设备项目对于生产活动合规性和质量标准的高度重视，为水杀菌消毒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杀菌消毒设备项目注重生态效益和清洁生产原则。水杀菌消毒设备项目建设将紧密结合地方特色经济发展，与社会经济发展规划和区域环境保护规划方案相协调一致。通过与当地区域自然生态系统的结合，水杀菌消毒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杀菌消毒设备项目产品具有多样化的客户需求和个性化的特点。因此，水杀菌消毒设备项目产品规格品种多样，且单批生产数量较小。为满足这一特点，水杀菌消毒设备项目承办单位将建设先进的柔性制造生产线。通过广泛应用柔性制造技术，水杀菌消毒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杀菌消毒设备项目采用的技术具有较高的技术含量和自动化水平，处于国内先进水平。这一技术选用不仅体现了对生产效率、质量和环境友好性的高标准要求，同时为水杀菌消毒设备项目的可持续发展奠定了坚实的基础。</w:t>
      </w:r>
    </w:p>
    <w:p>
      <w:pPr>
        <w:pStyle w:val="Heading2"/>
        <w:ind w:firstLine="560" w:firstLineChars="200"/>
        <w:rPr>
          <w:rFonts w:ascii="仿宋" w:eastAsia="仿宋" w:hAnsi="仿宋" w:cs="仿宋" w:hint="eastAsia"/>
          <w:sz w:val="28"/>
          <w:lang w:eastAsia="zh-CN"/>
        </w:rPr>
      </w:pPr>
      <w:bookmarkStart w:id="5" w:name="_Toc2951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为确保水杀菌消毒设备项目的高效生产和技术实施，我们制定了一套精心设计的设备选型方案，以满足水杀菌消毒设备项目生产、质量和环保的要求。该方案的主要特点如下：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杀菌消毒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针对水杀菌消毒设备项目产品的多样性和小批量生产的特点，我们将建设柔性制造生产线。通过在设备选型中考虑柔性制造技术，可以灵活应对不同产品规格和生产需求，实现生产线的高度灵活性和适应性。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2525"/>
      <w:r>
        <w:rPr>
          <w:rFonts w:ascii="仿宋" w:eastAsia="仿宋" w:hAnsi="仿宋" w:cs="仿宋" w:hint="eastAsia"/>
          <w:sz w:val="28"/>
          <w:lang w:eastAsia="zh-CN"/>
        </w:rPr>
        <w:t>二、水杀菌消毒设备项目建设单位说明</w:t>
      </w:r>
      <w:bookmarkEnd w:id="6"/>
    </w:p>
    <w:p>
      <w:pPr>
        <w:pStyle w:val="Heading2"/>
        <w:rPr>
          <w:rFonts w:ascii="仿宋" w:eastAsia="仿宋" w:hAnsi="仿宋" w:cs="仿宋" w:hint="eastAsia"/>
          <w:lang w:eastAsia="zh-CN"/>
        </w:rPr>
      </w:pPr>
      <w:bookmarkStart w:id="7" w:name="_Toc25975"/>
      <w:r>
        <w:rPr>
          <w:rFonts w:ascii="仿宋" w:eastAsia="仿宋" w:hAnsi="仿宋" w:cs="仿宋" w:hint="eastAsia"/>
          <w:lang w:eastAsia="zh-CN"/>
        </w:rPr>
        <w:t>(一)、水杀菌消毒设备项目承办单位基本情况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725"/>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作为水杀菌消毒设备项目承办单位的XXXX，我们着眼于实现可持续的经济效益。通过技术创新和解决方案的提供，公司预计在水杀菌消毒设备项目执行期间将获得可观的收入增长。这一收入来源主要包括水杀菌消毒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同时，我们注重成本控制和效率提升，以确保水杀菌消毒设备项目的可持续盈利。透过精细的管理和资源优化，公司期望实现水杀菌消毒设备项目利润最大化。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杀菌消毒设备项目实施进行全面的投资评估，包括水杀菌消毒设备项目启动阶段的资金投入和后续运营成本。通过对水杀菌消毒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水杀菌消毒设备项目实施过程中具备足够的资金流动性，公司将进行详尽的现金流分析。这包括资金需求的合理预测、水杀菌消毒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2345"/>
      <w:r>
        <w:rPr>
          <w:rFonts w:ascii="仿宋" w:eastAsia="仿宋" w:hAnsi="仿宋" w:cs="仿宋" w:hint="eastAsia"/>
          <w:sz w:val="28"/>
          <w:lang w:eastAsia="zh-CN"/>
        </w:rPr>
        <w:t>三、水杀菌消毒设备项目选址可行性分析</w:t>
      </w:r>
      <w:bookmarkEnd w:id="9"/>
    </w:p>
    <w:p>
      <w:pPr>
        <w:pStyle w:val="Heading2"/>
        <w:rPr>
          <w:rFonts w:ascii="仿宋" w:eastAsia="仿宋" w:hAnsi="仿宋" w:cs="仿宋" w:hint="eastAsia"/>
          <w:lang w:eastAsia="zh-CN"/>
        </w:rPr>
      </w:pPr>
      <w:bookmarkStart w:id="10" w:name="_Toc13376"/>
      <w:r>
        <w:rPr>
          <w:rFonts w:ascii="仿宋" w:eastAsia="仿宋" w:hAnsi="仿宋" w:cs="仿宋" w:hint="eastAsia"/>
          <w:lang w:eastAsia="zh-CN"/>
        </w:rPr>
        <w:t>(一)、水杀菌消毒设备项目选址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该水杀菌消毒设备项目选址位于XX省XX市XX区XXX街道</w:t>
      </w:r>
    </w:p>
    <w:p>
      <w:pPr>
        <w:pStyle w:val="Heading2"/>
        <w:ind w:firstLine="560" w:firstLineChars="200"/>
        <w:rPr>
          <w:rFonts w:ascii="仿宋" w:eastAsia="仿宋" w:hAnsi="仿宋" w:cs="仿宋" w:hint="eastAsia"/>
          <w:sz w:val="28"/>
          <w:lang w:eastAsia="zh-CN"/>
        </w:rPr>
      </w:pPr>
      <w:bookmarkStart w:id="11" w:name="_Toc28038"/>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水杀菌消毒设备项目的征地面积将根据水杀菌消毒设备项目的实际规模和需求进行精确规划。具体面积XXX平方米，旨在确保水杀菌消毒设备项目不仅能够满足当前的发展需求，还能够预留空间以适应未来的扩展。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净用地面积是在征地面积基础上去除不可利用面积后的实际可开发用地。具体面积XXX平方米，考虑到环保、交通、安全等多方面因素，以确保水杀菌消毒设备项目在整体利用效率上达到最优。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水杀菌消毒设备项目计划建设的建筑总规模具体面积XXX平方米。这一规模的确定综合考虑了水杀菌消毒设备项目的性质、规模，以及城市规划的相关要求，确保建筑布局与周边环境协调一致。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绿地率是水杀菌消毒设备项目用地中被规划为绿地的比例。具体面积XXX平方米，旨在通过合理规划绿地，改善水杀菌消毒设备项目周边环境，提升居民生活质量，并符合城市整体绿化规划。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容积率是用地上可以建设的建筑总体积与用地面积之比。具体面积XXX，通过合理的容积率规划，确保水杀菌消毒设备项目建筑规模与周边环境和谐共生。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杀菌消毒设备项目选址与当地城市规划相一致，具体面积XXX平方米。通过与城市规划部门深入沟通，确保水杀菌消毒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水杀菌消毒设备项目选址符合当地产业政策，具体面积XXX平方米。这包括水杀菌消毒设备项目对当地经济的促进作用，以及对相关产业的带动效应，确保水杀菌消毒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用地总体要求必须符合环保和可持续发展的原则，具体面积XXX平方米。通过采用绿色建筑设计、节能减排等措施，确保水杀菌消毒设备项目在建设和运营过程中对环境的影响最小化，达到可持续发展的要求。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确保水杀菌消毒设备项目选址具备必要的公共设施配套，具体面积XXX平方米。这包括交通便利性、教育、医疗等基础设施，以提高居民生活品质，使得水杀菌消毒设备项目选址更具吸引力。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考虑用地总体要求对当地社会稳定性的影响，具体面积XXX平方米。通过深入了解当地社区反馈，确保水杀菌消毒设备项目的选址和建设过程对当地社会和谐稳定产生积极作用。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杀菌消毒设备项目选址不仅符合法规和规划，还在实际操作中具有可行性。这一全面规划将为水杀菌消毒设备项目的成功实施提供坚实的基础，确保水杀菌消毒设备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9653"/>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水杀菌消毒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杀菌消毒设备项目的设备规划和空间设计中，我们将采取灵活设备布局的措施。设备布局将根据实际需求进行灵活设计，避免不必要的浪费。通过合理规划设备摆放位置，我们将提高设备的利用率，减少设备间距，以确保水杀菌消毒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进一步，我们计划在水杀菌消毒设备项目内部引入共享设施的概念，例如共享会议室、办公区等。通过这种方式，我们可以减少对资源的重复建设，提高资源共享效率，从而减小水杀菌消毒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016"/>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水杀菌消毒设备项目的总图布置中，我们将不同功能区域进行明确的规划，以最大程度满足水杀菌消毒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226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水杀菌消毒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水杀菌消毒设备项目对环境的影响是综合评价的重要因素之一。我们将详细考虑选址周边的自然环境、生态保护区、水源地等情况，确保水杀菌消毒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对选址的评价还需充分考虑当地政府的产业政策和法规。我们将详细了解水杀菌消毒设备项目所在地的相关政策，确保水杀菌消毒设备项目的规划和运营与当地法规相符，降低不必要的法律风险。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考虑到社会稳定性对企业运营的重要性，我们将评估选址地区的社会安全情况、劳工关系、社区反馈等方面，以确保水杀菌消毒设备项目的建设和运营不会受到社会稳定性的负面影响。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最后，我们将综合考虑用地成本，包括土地购置费用、土地开发成本等。通过对用地成本的详细评估，我们能够做出更为精确的经济效益分析，为水杀菌消毒设备项目的投资决策提供有力支持。</w:t>
      </w:r>
    </w:p>
    <w:p>
      <w:pPr>
        <w:pStyle w:val="Heading1"/>
        <w:ind w:firstLine="560" w:firstLineChars="200"/>
        <w:rPr>
          <w:rFonts w:ascii="仿宋" w:eastAsia="仿宋" w:hAnsi="仿宋" w:cs="仿宋" w:hint="eastAsia"/>
          <w:sz w:val="28"/>
          <w:lang w:eastAsia="zh-CN"/>
        </w:rPr>
      </w:pPr>
      <w:bookmarkStart w:id="15" w:name="_Toc5452"/>
      <w:r>
        <w:rPr>
          <w:rFonts w:ascii="仿宋" w:eastAsia="仿宋" w:hAnsi="仿宋" w:cs="仿宋" w:hint="eastAsia"/>
          <w:sz w:val="28"/>
          <w:lang w:eastAsia="zh-CN"/>
        </w:rPr>
        <w:t>四、水杀菌消毒设备项目建设背景及必要性分析</w:t>
      </w:r>
      <w:bookmarkEnd w:id="15"/>
    </w:p>
    <w:p>
      <w:pPr>
        <w:pStyle w:val="Heading2"/>
        <w:rPr>
          <w:rFonts w:ascii="仿宋" w:eastAsia="仿宋" w:hAnsi="仿宋" w:cs="仿宋" w:hint="eastAsia"/>
          <w:lang w:eastAsia="zh-CN"/>
        </w:rPr>
      </w:pPr>
      <w:bookmarkStart w:id="16" w:name="_Toc28745"/>
      <w:r>
        <w:rPr>
          <w:rFonts w:ascii="仿宋" w:eastAsia="仿宋" w:hAnsi="仿宋" w:cs="仿宋" w:hint="eastAsia"/>
          <w:lang w:eastAsia="zh-CN"/>
        </w:rPr>
        <w:t>(一)、水杀菌消毒设备项目背景分析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杀菌消毒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杀菌消毒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杀菌消毒设备项目在这个潮流中的定位。同时，我们将关注行业内涌现的新兴机遇，以便水杀菌消毒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杀菌消毒设备项目提供了强大的发展动力。我们将聚焦于行业内最新的技术发展趋势，包括但不限于人工智能、大数据分析、物联网等领域。通过深度的技术研究，我们将确保水杀菌消毒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杀菌消毒设备项目发展的源泉。我们将投入更多的精力对市场需求进行深入剖析，超越表面的需求，深入挖掘潜在的市场痛点和机遇。通过对市场需求的细致了解，水杀菌消毒设备项目将更有针对性地设计解决方案，满足市场的多样化需求，从而更好地促进水杀菌消毒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水杀菌消毒设备项目战略至关重要。我们将对竞争态势进行更为深入的分析，包括但不限于市场份额、产品特点、客户满意度等多个维度。通过深度的竞争分析，水杀菌消毒设备项目将能够更准确地把握市场脉搏，制定具有竞争力的水杀菌消毒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水杀菌消毒设备项目的发展具有直接的影响。我们将进行更为全面的法规和政策分析，了解行业发展中的潜在法律风险和合规挑战。通过充分了解和遵守相关法规，水杀菌消毒设备项目将确保在法律框架内合法合规运营，为水杀菌消毒设备项目的稳健发展提供有力支持。</w:t>
      </w:r>
    </w:p>
    <w:p>
      <w:pPr>
        <w:pStyle w:val="Heading2"/>
        <w:ind w:firstLine="560" w:firstLineChars="200"/>
        <w:rPr>
          <w:rFonts w:ascii="仿宋" w:eastAsia="仿宋" w:hAnsi="仿宋" w:cs="仿宋" w:hint="eastAsia"/>
          <w:sz w:val="28"/>
          <w:lang w:eastAsia="zh-CN"/>
        </w:rPr>
      </w:pPr>
      <w:bookmarkStart w:id="17" w:name="_Toc10625"/>
      <w:r>
        <w:rPr>
          <w:rFonts w:ascii="仿宋" w:eastAsia="仿宋" w:hAnsi="仿宋" w:cs="仿宋" w:hint="eastAsia"/>
          <w:sz w:val="28"/>
          <w:lang w:eastAsia="zh-CN"/>
        </w:rPr>
        <w:t>(二)、水杀菌消毒设备项目建设必要性分析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杀菌消毒设备项目建设的迫切性源于对行业发展趋势的深刻洞察。我们正处于一个行业变革的时代，科技创新、数字化转型成为企业发展的关键动力。水杀菌消毒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杀菌消毒设备项目建设不仅仅是为了跟上潮流，更是为了通过技术创新推动企业的持续发展。通过引入先进的技术和解决方案，水杀菌消毒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水杀菌消毒设备项目的建设成为必然选择，通过提高产品质量、拓展服务领域，从而在竞争中获得更多的机会。水杀菌消毒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水杀菌消毒设备项目建设的必要性体现在对客户需求更精准的满足。通过水杀菌消毒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https://d.book118.com/885243222242011101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8D6F25"/>
    <w:rsid w:val="168D6F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5243222242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2024-01-29T09:08:00Z</dcterms:created>
  <dcterms:modified xsi:type="dcterms:W3CDTF">2024-01-29T09:08:27Z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493BF736B6244BE69D28DCB649250D45_11</vt:lpwstr>
  </property>
  <property fmtid="{D5CDD505-2E9C-101B-9397-08002B2CF9AE}" pid="3" name="KSOProductBuildVer">
    <vt:lpwstr>2052-12.1.0.16250</vt:lpwstr>
  </property>
</Properties>
</file>