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工业车辆轨道交通车辆配套产品项目规划设计蓝图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93" w:history="1">
        <w:r>
          <w:rPr>
            <w:rFonts w:ascii="仿宋" w:eastAsia="仿宋" w:hAnsi="仿宋" w:cs="仿宋" w:hint="eastAsia"/>
            <w:lang w:eastAsia="zh-CN"/>
          </w:rPr>
          <w:t>序言</w:t>
        </w:r>
        <w:r>
          <w:tab/>
        </w:r>
        <w:r>
          <w:fldChar w:fldCharType="begin"/>
        </w:r>
        <w:r>
          <w:instrText xml:space="preserve"> PAGEREF _Toc11293 \h </w:instrText>
        </w:r>
        <w:r>
          <w:fldChar w:fldCharType="separate"/>
        </w:r>
        <w:r>
          <w:t>3</w:t>
        </w:r>
        <w:r>
          <w:fldChar w:fldCharType="end"/>
        </w:r>
      </w:hyperlink>
    </w:p>
    <w:p>
      <w:pPr>
        <w:pStyle w:val="TOC1"/>
        <w:tabs>
          <w:tab w:val="right" w:leader="dot" w:pos="8306"/>
        </w:tabs>
      </w:pPr>
      <w:hyperlink w:anchor="_Toc22173" w:history="1">
        <w:r>
          <w:rPr>
            <w:rFonts w:ascii="仿宋" w:eastAsia="仿宋" w:hAnsi="仿宋" w:cs="仿宋" w:hint="eastAsia"/>
            <w:lang w:eastAsia="zh-CN"/>
          </w:rPr>
          <w:t>一、工业车辆轨道交通车辆配套产品项目选址可行性分析</w:t>
        </w:r>
        <w:r>
          <w:tab/>
        </w:r>
        <w:r>
          <w:fldChar w:fldCharType="begin"/>
        </w:r>
        <w:r>
          <w:instrText xml:space="preserve"> PAGEREF _Toc22173 \h </w:instrText>
        </w:r>
        <w:r>
          <w:fldChar w:fldCharType="separate"/>
        </w:r>
        <w:r>
          <w:t>3</w:t>
        </w:r>
        <w:r>
          <w:fldChar w:fldCharType="end"/>
        </w:r>
      </w:hyperlink>
    </w:p>
    <w:p>
      <w:pPr>
        <w:pStyle w:val="TOC2"/>
        <w:tabs>
          <w:tab w:val="right" w:leader="dot" w:pos="8306"/>
        </w:tabs>
      </w:pPr>
      <w:hyperlink w:anchor="_Toc31718" w:history="1">
        <w:r>
          <w:rPr>
            <w:rFonts w:ascii="仿宋" w:eastAsia="仿宋" w:hAnsi="仿宋" w:cs="仿宋" w:hint="eastAsia"/>
            <w:lang w:eastAsia="zh-CN"/>
          </w:rPr>
          <w:t>(一)、工业车辆轨道交通车辆配套产品项目选址</w:t>
        </w:r>
        <w:r>
          <w:tab/>
        </w:r>
        <w:r>
          <w:fldChar w:fldCharType="begin"/>
        </w:r>
        <w:r>
          <w:instrText xml:space="preserve"> PAGEREF _Toc31718 \h </w:instrText>
        </w:r>
        <w:r>
          <w:fldChar w:fldCharType="separate"/>
        </w:r>
        <w:r>
          <w:t>3</w:t>
        </w:r>
        <w:r>
          <w:fldChar w:fldCharType="end"/>
        </w:r>
      </w:hyperlink>
    </w:p>
    <w:p>
      <w:pPr>
        <w:pStyle w:val="TOC2"/>
        <w:tabs>
          <w:tab w:val="right" w:leader="dot" w:pos="8306"/>
        </w:tabs>
      </w:pPr>
      <w:hyperlink w:anchor="_Toc418" w:history="1">
        <w:r>
          <w:rPr>
            <w:rFonts w:ascii="仿宋" w:eastAsia="仿宋" w:hAnsi="仿宋" w:cs="仿宋" w:hint="eastAsia"/>
            <w:lang w:eastAsia="zh-CN"/>
          </w:rPr>
          <w:t>(二)、用地控制指标</w:t>
        </w:r>
        <w:r>
          <w:tab/>
        </w:r>
        <w:r>
          <w:fldChar w:fldCharType="begin"/>
        </w:r>
        <w:r>
          <w:instrText xml:space="preserve"> PAGEREF _Toc418 \h </w:instrText>
        </w:r>
        <w:r>
          <w:fldChar w:fldCharType="separate"/>
        </w:r>
        <w:r>
          <w:t>3</w:t>
        </w:r>
        <w:r>
          <w:fldChar w:fldCharType="end"/>
        </w:r>
      </w:hyperlink>
    </w:p>
    <w:p>
      <w:pPr>
        <w:pStyle w:val="TOC2"/>
        <w:tabs>
          <w:tab w:val="right" w:leader="dot" w:pos="8306"/>
        </w:tabs>
      </w:pPr>
      <w:hyperlink w:anchor="_Toc9175" w:history="1">
        <w:r>
          <w:rPr>
            <w:rFonts w:ascii="仿宋" w:eastAsia="仿宋" w:hAnsi="仿宋" w:cs="仿宋" w:hint="eastAsia"/>
            <w:lang w:eastAsia="zh-CN"/>
          </w:rPr>
          <w:t>(三)、节约用地措施</w:t>
        </w:r>
        <w:r>
          <w:tab/>
        </w:r>
        <w:r>
          <w:fldChar w:fldCharType="begin"/>
        </w:r>
        <w:r>
          <w:instrText xml:space="preserve"> PAGEREF _Toc9175 \h </w:instrText>
        </w:r>
        <w:r>
          <w:fldChar w:fldCharType="separate"/>
        </w:r>
        <w:r>
          <w:t>5</w:t>
        </w:r>
        <w:r>
          <w:fldChar w:fldCharType="end"/>
        </w:r>
      </w:hyperlink>
    </w:p>
    <w:p>
      <w:pPr>
        <w:pStyle w:val="TOC2"/>
        <w:tabs>
          <w:tab w:val="right" w:leader="dot" w:pos="8306"/>
        </w:tabs>
      </w:pPr>
      <w:hyperlink w:anchor="_Toc9833" w:history="1">
        <w:r>
          <w:rPr>
            <w:rFonts w:ascii="仿宋" w:eastAsia="仿宋" w:hAnsi="仿宋" w:cs="仿宋" w:hint="eastAsia"/>
            <w:lang w:eastAsia="zh-CN"/>
          </w:rPr>
          <w:t>(四)、总图布置方案</w:t>
        </w:r>
        <w:r>
          <w:tab/>
        </w:r>
        <w:r>
          <w:fldChar w:fldCharType="begin"/>
        </w:r>
        <w:r>
          <w:instrText xml:space="preserve"> PAGEREF _Toc9833 \h </w:instrText>
        </w:r>
        <w:r>
          <w:fldChar w:fldCharType="separate"/>
        </w:r>
        <w:r>
          <w:t>7</w:t>
        </w:r>
        <w:r>
          <w:fldChar w:fldCharType="end"/>
        </w:r>
      </w:hyperlink>
    </w:p>
    <w:p>
      <w:pPr>
        <w:pStyle w:val="TOC2"/>
        <w:tabs>
          <w:tab w:val="right" w:leader="dot" w:pos="8306"/>
        </w:tabs>
      </w:pPr>
      <w:hyperlink w:anchor="_Toc6351" w:history="1">
        <w:r>
          <w:rPr>
            <w:rFonts w:ascii="仿宋" w:eastAsia="仿宋" w:hAnsi="仿宋" w:cs="仿宋" w:hint="eastAsia"/>
            <w:lang w:eastAsia="zh-CN"/>
          </w:rPr>
          <w:t>(五)、选址综合评价</w:t>
        </w:r>
        <w:r>
          <w:tab/>
        </w:r>
        <w:r>
          <w:fldChar w:fldCharType="begin"/>
        </w:r>
        <w:r>
          <w:instrText xml:space="preserve"> PAGEREF _Toc6351 \h </w:instrText>
        </w:r>
        <w:r>
          <w:fldChar w:fldCharType="separate"/>
        </w:r>
        <w:r>
          <w:t>8</w:t>
        </w:r>
        <w:r>
          <w:fldChar w:fldCharType="end"/>
        </w:r>
      </w:hyperlink>
    </w:p>
    <w:p>
      <w:pPr>
        <w:pStyle w:val="TOC1"/>
        <w:tabs>
          <w:tab w:val="right" w:leader="dot" w:pos="8306"/>
        </w:tabs>
      </w:pPr>
      <w:hyperlink w:anchor="_Toc29243" w:history="1">
        <w:r>
          <w:rPr>
            <w:rFonts w:ascii="仿宋" w:eastAsia="仿宋" w:hAnsi="仿宋" w:cs="仿宋" w:hint="eastAsia"/>
            <w:lang w:eastAsia="zh-CN"/>
          </w:rPr>
          <w:t>二、市场分析、调研</w:t>
        </w:r>
        <w:r>
          <w:tab/>
        </w:r>
        <w:r>
          <w:fldChar w:fldCharType="begin"/>
        </w:r>
        <w:r>
          <w:instrText xml:space="preserve"> PAGEREF _Toc29243 \h </w:instrText>
        </w:r>
        <w:r>
          <w:fldChar w:fldCharType="separate"/>
        </w:r>
        <w:r>
          <w:t>9</w:t>
        </w:r>
        <w:r>
          <w:fldChar w:fldCharType="end"/>
        </w:r>
      </w:hyperlink>
    </w:p>
    <w:p>
      <w:pPr>
        <w:pStyle w:val="TOC2"/>
        <w:tabs>
          <w:tab w:val="right" w:leader="dot" w:pos="8306"/>
        </w:tabs>
      </w:pPr>
      <w:hyperlink w:anchor="_Toc14156" w:history="1">
        <w:r>
          <w:rPr>
            <w:rFonts w:ascii="仿宋" w:eastAsia="仿宋" w:hAnsi="仿宋" w:cs="仿宋" w:hint="eastAsia"/>
            <w:lang w:eastAsia="zh-CN"/>
          </w:rPr>
          <w:t>(一)、工业车辆轨道交通车辆配套产品行业分析</w:t>
        </w:r>
        <w:r>
          <w:tab/>
        </w:r>
        <w:r>
          <w:fldChar w:fldCharType="begin"/>
        </w:r>
        <w:r>
          <w:instrText xml:space="preserve"> PAGEREF _Toc14156 \h </w:instrText>
        </w:r>
        <w:r>
          <w:fldChar w:fldCharType="separate"/>
        </w:r>
        <w:r>
          <w:t>9</w:t>
        </w:r>
        <w:r>
          <w:fldChar w:fldCharType="end"/>
        </w:r>
      </w:hyperlink>
    </w:p>
    <w:p>
      <w:pPr>
        <w:pStyle w:val="TOC2"/>
        <w:tabs>
          <w:tab w:val="right" w:leader="dot" w:pos="8306"/>
        </w:tabs>
      </w:pPr>
      <w:hyperlink w:anchor="_Toc2703" w:history="1">
        <w:r>
          <w:rPr>
            <w:rFonts w:ascii="仿宋" w:eastAsia="仿宋" w:hAnsi="仿宋" w:cs="仿宋" w:hint="eastAsia"/>
            <w:lang w:eastAsia="zh-CN"/>
          </w:rPr>
          <w:t>(二)、工业车辆轨道交通车辆配套产品市场分析预测</w:t>
        </w:r>
        <w:r>
          <w:tab/>
        </w:r>
        <w:r>
          <w:fldChar w:fldCharType="begin"/>
        </w:r>
        <w:r>
          <w:instrText xml:space="preserve"> PAGEREF _Toc2703 \h </w:instrText>
        </w:r>
        <w:r>
          <w:fldChar w:fldCharType="separate"/>
        </w:r>
        <w:r>
          <w:t>10</w:t>
        </w:r>
        <w:r>
          <w:fldChar w:fldCharType="end"/>
        </w:r>
      </w:hyperlink>
    </w:p>
    <w:p>
      <w:pPr>
        <w:pStyle w:val="TOC1"/>
        <w:tabs>
          <w:tab w:val="right" w:leader="dot" w:pos="8306"/>
        </w:tabs>
      </w:pPr>
      <w:hyperlink w:anchor="_Toc9744" w:history="1">
        <w:r>
          <w:rPr>
            <w:rFonts w:ascii="仿宋" w:eastAsia="仿宋" w:hAnsi="仿宋" w:cs="仿宋" w:hint="eastAsia"/>
            <w:lang w:eastAsia="zh-CN"/>
          </w:rPr>
          <w:t>三、产品规划分析</w:t>
        </w:r>
        <w:r>
          <w:tab/>
        </w:r>
        <w:r>
          <w:fldChar w:fldCharType="begin"/>
        </w:r>
        <w:r>
          <w:instrText xml:space="preserve"> PAGEREF _Toc9744 \h </w:instrText>
        </w:r>
        <w:r>
          <w:fldChar w:fldCharType="separate"/>
        </w:r>
        <w:r>
          <w:t>11</w:t>
        </w:r>
        <w:r>
          <w:fldChar w:fldCharType="end"/>
        </w:r>
      </w:hyperlink>
    </w:p>
    <w:p>
      <w:pPr>
        <w:pStyle w:val="TOC2"/>
        <w:tabs>
          <w:tab w:val="right" w:leader="dot" w:pos="8306"/>
        </w:tabs>
      </w:pPr>
      <w:hyperlink w:anchor="_Toc23968" w:history="1">
        <w:r>
          <w:rPr>
            <w:rFonts w:ascii="仿宋" w:eastAsia="仿宋" w:hAnsi="仿宋" w:cs="仿宋" w:hint="eastAsia"/>
            <w:lang w:eastAsia="zh-CN"/>
          </w:rPr>
          <w:t>(一)、产品规划</w:t>
        </w:r>
        <w:r>
          <w:tab/>
        </w:r>
        <w:r>
          <w:fldChar w:fldCharType="begin"/>
        </w:r>
        <w:r>
          <w:instrText xml:space="preserve"> PAGEREF _Toc23968 \h </w:instrText>
        </w:r>
        <w:r>
          <w:fldChar w:fldCharType="separate"/>
        </w:r>
        <w:r>
          <w:t>11</w:t>
        </w:r>
        <w:r>
          <w:fldChar w:fldCharType="end"/>
        </w:r>
      </w:hyperlink>
    </w:p>
    <w:p>
      <w:pPr>
        <w:pStyle w:val="TOC2"/>
        <w:tabs>
          <w:tab w:val="right" w:leader="dot" w:pos="8306"/>
        </w:tabs>
      </w:pPr>
      <w:hyperlink w:anchor="_Toc31464" w:history="1">
        <w:r>
          <w:rPr>
            <w:rFonts w:ascii="仿宋" w:eastAsia="仿宋" w:hAnsi="仿宋" w:cs="仿宋" w:hint="eastAsia"/>
            <w:lang w:eastAsia="zh-CN"/>
          </w:rPr>
          <w:t>(二)、建设规模</w:t>
        </w:r>
        <w:r>
          <w:tab/>
        </w:r>
        <w:r>
          <w:fldChar w:fldCharType="begin"/>
        </w:r>
        <w:r>
          <w:instrText xml:space="preserve"> PAGEREF _Toc31464 \h </w:instrText>
        </w:r>
        <w:r>
          <w:fldChar w:fldCharType="separate"/>
        </w:r>
        <w:r>
          <w:t>12</w:t>
        </w:r>
        <w:r>
          <w:fldChar w:fldCharType="end"/>
        </w:r>
      </w:hyperlink>
    </w:p>
    <w:p>
      <w:pPr>
        <w:pStyle w:val="TOC1"/>
        <w:tabs>
          <w:tab w:val="right" w:leader="dot" w:pos="8306"/>
        </w:tabs>
      </w:pPr>
      <w:hyperlink w:anchor="_Toc28826" w:history="1">
        <w:r>
          <w:rPr>
            <w:rFonts w:ascii="仿宋" w:eastAsia="仿宋" w:hAnsi="仿宋" w:cs="仿宋" w:hint="eastAsia"/>
            <w:lang w:eastAsia="zh-CN"/>
          </w:rPr>
          <w:t>四、工业车辆轨道交通车辆配套产品项目建设单位说明</w:t>
        </w:r>
        <w:r>
          <w:tab/>
        </w:r>
        <w:r>
          <w:fldChar w:fldCharType="begin"/>
        </w:r>
        <w:r>
          <w:instrText xml:space="preserve"> PAGEREF _Toc28826 \h </w:instrText>
        </w:r>
        <w:r>
          <w:fldChar w:fldCharType="separate"/>
        </w:r>
        <w:r>
          <w:t>13</w:t>
        </w:r>
        <w:r>
          <w:fldChar w:fldCharType="end"/>
        </w:r>
      </w:hyperlink>
    </w:p>
    <w:p>
      <w:pPr>
        <w:pStyle w:val="TOC2"/>
        <w:tabs>
          <w:tab w:val="right" w:leader="dot" w:pos="8306"/>
        </w:tabs>
      </w:pPr>
      <w:hyperlink w:anchor="_Toc6807" w:history="1">
        <w:r>
          <w:rPr>
            <w:rFonts w:ascii="仿宋" w:eastAsia="仿宋" w:hAnsi="仿宋" w:cs="仿宋" w:hint="eastAsia"/>
            <w:lang w:eastAsia="zh-CN"/>
          </w:rPr>
          <w:t>(一)、工业车辆轨道交通车辆配套产品项目承办单位基本情况</w:t>
        </w:r>
        <w:r>
          <w:tab/>
        </w:r>
        <w:r>
          <w:fldChar w:fldCharType="begin"/>
        </w:r>
        <w:r>
          <w:instrText xml:space="preserve"> PAGEREF _Toc6807 \h </w:instrText>
        </w:r>
        <w:r>
          <w:fldChar w:fldCharType="separate"/>
        </w:r>
        <w:r>
          <w:t>13</w:t>
        </w:r>
        <w:r>
          <w:fldChar w:fldCharType="end"/>
        </w:r>
      </w:hyperlink>
    </w:p>
    <w:p>
      <w:pPr>
        <w:pStyle w:val="TOC2"/>
        <w:tabs>
          <w:tab w:val="right" w:leader="dot" w:pos="8306"/>
        </w:tabs>
      </w:pPr>
      <w:hyperlink w:anchor="_Toc24658" w:history="1">
        <w:r>
          <w:rPr>
            <w:rFonts w:ascii="仿宋" w:eastAsia="仿宋" w:hAnsi="仿宋" w:cs="仿宋" w:hint="eastAsia"/>
            <w:lang w:eastAsia="zh-CN"/>
          </w:rPr>
          <w:t>(二)、公司经济效益分析</w:t>
        </w:r>
        <w:r>
          <w:tab/>
        </w:r>
        <w:r>
          <w:fldChar w:fldCharType="begin"/>
        </w:r>
        <w:r>
          <w:instrText xml:space="preserve"> PAGEREF _Toc24658 \h </w:instrText>
        </w:r>
        <w:r>
          <w:fldChar w:fldCharType="separate"/>
        </w:r>
        <w:r>
          <w:t>13</w:t>
        </w:r>
        <w:r>
          <w:fldChar w:fldCharType="end"/>
        </w:r>
      </w:hyperlink>
    </w:p>
    <w:p>
      <w:pPr>
        <w:pStyle w:val="TOC1"/>
        <w:tabs>
          <w:tab w:val="right" w:leader="dot" w:pos="8306"/>
        </w:tabs>
      </w:pPr>
      <w:hyperlink w:anchor="_Toc21819" w:history="1">
        <w:r>
          <w:rPr>
            <w:rFonts w:ascii="仿宋" w:eastAsia="仿宋" w:hAnsi="仿宋" w:cs="仿宋" w:hint="eastAsia"/>
            <w:lang w:eastAsia="zh-CN"/>
          </w:rPr>
          <w:t>五、工业车辆轨道交通车辆配套产品项目建设背景及必要性分析</w:t>
        </w:r>
        <w:r>
          <w:tab/>
        </w:r>
        <w:r>
          <w:fldChar w:fldCharType="begin"/>
        </w:r>
        <w:r>
          <w:instrText xml:space="preserve"> PAGEREF _Toc21819 \h </w:instrText>
        </w:r>
        <w:r>
          <w:fldChar w:fldCharType="separate"/>
        </w:r>
        <w:r>
          <w:t>15</w:t>
        </w:r>
        <w:r>
          <w:fldChar w:fldCharType="end"/>
        </w:r>
      </w:hyperlink>
    </w:p>
    <w:p>
      <w:pPr>
        <w:pStyle w:val="TOC2"/>
        <w:tabs>
          <w:tab w:val="right" w:leader="dot" w:pos="8306"/>
        </w:tabs>
      </w:pPr>
      <w:hyperlink w:anchor="_Toc12455" w:history="1">
        <w:r>
          <w:rPr>
            <w:rFonts w:ascii="仿宋" w:eastAsia="仿宋" w:hAnsi="仿宋" w:cs="仿宋" w:hint="eastAsia"/>
            <w:lang w:eastAsia="zh-CN"/>
          </w:rPr>
          <w:t>(一)、工业车辆轨道交通车辆配套产品项目背景分析</w:t>
        </w:r>
        <w:r>
          <w:tab/>
        </w:r>
        <w:r>
          <w:fldChar w:fldCharType="begin"/>
        </w:r>
        <w:r>
          <w:instrText xml:space="preserve"> PAGEREF _Toc12455 \h </w:instrText>
        </w:r>
        <w:r>
          <w:fldChar w:fldCharType="separate"/>
        </w:r>
        <w:r>
          <w:t>15</w:t>
        </w:r>
        <w:r>
          <w:fldChar w:fldCharType="end"/>
        </w:r>
      </w:hyperlink>
    </w:p>
    <w:p>
      <w:pPr>
        <w:pStyle w:val="TOC2"/>
        <w:tabs>
          <w:tab w:val="right" w:leader="dot" w:pos="8306"/>
        </w:tabs>
      </w:pPr>
      <w:hyperlink w:anchor="_Toc2716" w:history="1">
        <w:r>
          <w:rPr>
            <w:rFonts w:ascii="仿宋" w:eastAsia="仿宋" w:hAnsi="仿宋" w:cs="仿宋" w:hint="eastAsia"/>
            <w:lang w:eastAsia="zh-CN"/>
          </w:rPr>
          <w:t>(二)、工业车辆轨道交通车辆配套产品项目建设必要性分析</w:t>
        </w:r>
        <w:r>
          <w:tab/>
        </w:r>
        <w:r>
          <w:fldChar w:fldCharType="begin"/>
        </w:r>
        <w:r>
          <w:instrText xml:space="preserve"> PAGEREF _Toc2716 \h </w:instrText>
        </w:r>
        <w:r>
          <w:fldChar w:fldCharType="separate"/>
        </w:r>
        <w:r>
          <w:t>17</w:t>
        </w:r>
        <w:r>
          <w:fldChar w:fldCharType="end"/>
        </w:r>
      </w:hyperlink>
    </w:p>
    <w:p>
      <w:pPr>
        <w:pStyle w:val="TOC1"/>
        <w:tabs>
          <w:tab w:val="right" w:leader="dot" w:pos="8306"/>
        </w:tabs>
      </w:pPr>
      <w:hyperlink w:anchor="_Toc10237" w:history="1">
        <w:r>
          <w:rPr>
            <w:rFonts w:ascii="仿宋" w:eastAsia="仿宋" w:hAnsi="仿宋" w:cs="仿宋" w:hint="eastAsia"/>
            <w:lang w:eastAsia="zh-CN"/>
          </w:rPr>
          <w:t>六、工业车辆轨道交通车辆配套产品项目危机管理</w:t>
        </w:r>
        <w:r>
          <w:tab/>
        </w:r>
        <w:r>
          <w:fldChar w:fldCharType="begin"/>
        </w:r>
        <w:r>
          <w:instrText xml:space="preserve"> PAGEREF _Toc10237 \h </w:instrText>
        </w:r>
        <w:r>
          <w:fldChar w:fldCharType="separate"/>
        </w:r>
        <w:r>
          <w:t>18</w:t>
        </w:r>
        <w:r>
          <w:fldChar w:fldCharType="end"/>
        </w:r>
      </w:hyperlink>
    </w:p>
    <w:p>
      <w:pPr>
        <w:pStyle w:val="TOC2"/>
        <w:tabs>
          <w:tab w:val="right" w:leader="dot" w:pos="8306"/>
        </w:tabs>
      </w:pPr>
      <w:hyperlink w:anchor="_Toc15950" w:history="1">
        <w:r>
          <w:rPr>
            <w:rFonts w:ascii="仿宋" w:eastAsia="仿宋" w:hAnsi="仿宋" w:cs="仿宋" w:hint="eastAsia"/>
            <w:lang w:eastAsia="zh-CN"/>
          </w:rPr>
          <w:t>(一)、危机预警与识别</w:t>
        </w:r>
        <w:r>
          <w:tab/>
        </w:r>
        <w:r>
          <w:fldChar w:fldCharType="begin"/>
        </w:r>
        <w:r>
          <w:instrText xml:space="preserve"> PAGEREF _Toc15950 \h </w:instrText>
        </w:r>
        <w:r>
          <w:fldChar w:fldCharType="separate"/>
        </w:r>
        <w:r>
          <w:t>18</w:t>
        </w:r>
        <w:r>
          <w:fldChar w:fldCharType="end"/>
        </w:r>
      </w:hyperlink>
    </w:p>
    <w:p>
      <w:pPr>
        <w:pStyle w:val="TOC2"/>
        <w:tabs>
          <w:tab w:val="right" w:leader="dot" w:pos="8306"/>
        </w:tabs>
      </w:pPr>
      <w:hyperlink w:anchor="_Toc8045" w:history="1">
        <w:r>
          <w:rPr>
            <w:rFonts w:ascii="仿宋" w:eastAsia="仿宋" w:hAnsi="仿宋" w:cs="仿宋" w:hint="eastAsia"/>
            <w:lang w:eastAsia="zh-CN"/>
          </w:rPr>
          <w:t>(二)、危机应对与恢复</w:t>
        </w:r>
        <w:r>
          <w:tab/>
        </w:r>
        <w:r>
          <w:fldChar w:fldCharType="begin"/>
        </w:r>
        <w:r>
          <w:instrText xml:space="preserve"> PAGEREF _Toc8045 \h </w:instrText>
        </w:r>
        <w:r>
          <w:fldChar w:fldCharType="separate"/>
        </w:r>
        <w:r>
          <w:t>19</w:t>
        </w:r>
        <w:r>
          <w:fldChar w:fldCharType="end"/>
        </w:r>
      </w:hyperlink>
    </w:p>
    <w:p>
      <w:pPr>
        <w:pStyle w:val="TOC1"/>
        <w:tabs>
          <w:tab w:val="right" w:leader="dot" w:pos="8306"/>
        </w:tabs>
      </w:pPr>
      <w:hyperlink w:anchor="_Toc398" w:history="1">
        <w:r>
          <w:rPr>
            <w:rFonts w:ascii="仿宋" w:eastAsia="仿宋" w:hAnsi="仿宋" w:cs="仿宋" w:hint="eastAsia"/>
            <w:lang w:eastAsia="zh-CN"/>
          </w:rPr>
          <w:t>七、工业车辆轨道交通车辆配套产品项目经营效益</w:t>
        </w:r>
        <w:r>
          <w:tab/>
        </w:r>
        <w:r>
          <w:fldChar w:fldCharType="begin"/>
        </w:r>
        <w:r>
          <w:instrText xml:space="preserve"> PAGEREF _Toc398 \h </w:instrText>
        </w:r>
        <w:r>
          <w:fldChar w:fldCharType="separate"/>
        </w:r>
        <w:r>
          <w:t>21</w:t>
        </w:r>
        <w:r>
          <w:fldChar w:fldCharType="end"/>
        </w:r>
      </w:hyperlink>
    </w:p>
    <w:p>
      <w:pPr>
        <w:pStyle w:val="TOC2"/>
        <w:tabs>
          <w:tab w:val="right" w:leader="dot" w:pos="8306"/>
        </w:tabs>
      </w:pPr>
      <w:hyperlink w:anchor="_Toc13728" w:history="1">
        <w:r>
          <w:rPr>
            <w:rFonts w:ascii="仿宋" w:eastAsia="仿宋" w:hAnsi="仿宋" w:cs="仿宋" w:hint="eastAsia"/>
            <w:lang w:eastAsia="zh-CN"/>
          </w:rPr>
          <w:t>(一)、经济评价财务测算</w:t>
        </w:r>
        <w:r>
          <w:tab/>
        </w:r>
        <w:r>
          <w:fldChar w:fldCharType="begin"/>
        </w:r>
        <w:r>
          <w:instrText xml:space="preserve"> PAGEREF _Toc13728 \h </w:instrText>
        </w:r>
        <w:r>
          <w:fldChar w:fldCharType="separate"/>
        </w:r>
        <w:r>
          <w:t>21</w:t>
        </w:r>
        <w:r>
          <w:fldChar w:fldCharType="end"/>
        </w:r>
      </w:hyperlink>
    </w:p>
    <w:p>
      <w:pPr>
        <w:pStyle w:val="TOC2"/>
        <w:tabs>
          <w:tab w:val="right" w:leader="dot" w:pos="8306"/>
        </w:tabs>
      </w:pPr>
      <w:hyperlink w:anchor="_Toc2359" w:history="1">
        <w:r>
          <w:rPr>
            <w:rFonts w:ascii="仿宋" w:eastAsia="仿宋" w:hAnsi="仿宋" w:cs="仿宋" w:hint="eastAsia"/>
            <w:lang w:eastAsia="zh-CN"/>
          </w:rPr>
          <w:t>(二)、工业车辆轨道交通车辆配套产品项目盈利能力分析</w:t>
        </w:r>
        <w:r>
          <w:tab/>
        </w:r>
        <w:r>
          <w:fldChar w:fldCharType="begin"/>
        </w:r>
        <w:r>
          <w:instrText xml:space="preserve"> PAGEREF _Toc2359 \h </w:instrText>
        </w:r>
        <w:r>
          <w:fldChar w:fldCharType="separate"/>
        </w:r>
        <w:r>
          <w:t>22</w:t>
        </w:r>
        <w:r>
          <w:fldChar w:fldCharType="end"/>
        </w:r>
      </w:hyperlink>
    </w:p>
    <w:p>
      <w:pPr>
        <w:pStyle w:val="TOC1"/>
        <w:tabs>
          <w:tab w:val="right" w:leader="dot" w:pos="8306"/>
        </w:tabs>
      </w:pPr>
      <w:hyperlink w:anchor="_Toc378" w:history="1">
        <w:r>
          <w:rPr>
            <w:rFonts w:ascii="仿宋" w:eastAsia="仿宋" w:hAnsi="仿宋" w:cs="仿宋" w:hint="eastAsia"/>
            <w:lang w:eastAsia="zh-CN"/>
          </w:rPr>
          <w:t>八、工业车辆轨道交通车辆配套产品项目人力资源管理</w:t>
        </w:r>
        <w:r>
          <w:tab/>
        </w:r>
        <w:r>
          <w:fldChar w:fldCharType="begin"/>
        </w:r>
        <w:r>
          <w:instrText xml:space="preserve"> PAGEREF _Toc378 \h </w:instrText>
        </w:r>
        <w:r>
          <w:fldChar w:fldCharType="separate"/>
        </w:r>
        <w:r>
          <w:t>23</w:t>
        </w:r>
        <w:r>
          <w:fldChar w:fldCharType="end"/>
        </w:r>
      </w:hyperlink>
    </w:p>
    <w:p>
      <w:pPr>
        <w:pStyle w:val="TOC2"/>
        <w:tabs>
          <w:tab w:val="right" w:leader="dot" w:pos="8306"/>
        </w:tabs>
      </w:pPr>
      <w:hyperlink w:anchor="_Toc14413" w:history="1">
        <w:r>
          <w:rPr>
            <w:rFonts w:ascii="仿宋" w:eastAsia="仿宋" w:hAnsi="仿宋" w:cs="仿宋" w:hint="eastAsia"/>
            <w:lang w:eastAsia="zh-CN"/>
          </w:rPr>
          <w:t>(一)、建立健全的预算管理制度</w:t>
        </w:r>
        <w:r>
          <w:tab/>
        </w:r>
        <w:r>
          <w:fldChar w:fldCharType="begin"/>
        </w:r>
        <w:r>
          <w:instrText xml:space="preserve"> PAGEREF _Toc14413 \h </w:instrText>
        </w:r>
        <w:r>
          <w:fldChar w:fldCharType="separate"/>
        </w:r>
        <w:r>
          <w:t>23</w:t>
        </w:r>
        <w:r>
          <w:fldChar w:fldCharType="end"/>
        </w:r>
      </w:hyperlink>
    </w:p>
    <w:p>
      <w:pPr>
        <w:pStyle w:val="TOC2"/>
        <w:tabs>
          <w:tab w:val="right" w:leader="dot" w:pos="8306"/>
        </w:tabs>
      </w:pPr>
      <w:hyperlink w:anchor="_Toc2799" w:history="1">
        <w:r>
          <w:rPr>
            <w:rFonts w:ascii="仿宋" w:eastAsia="仿宋" w:hAnsi="仿宋" w:cs="仿宋" w:hint="eastAsia"/>
            <w:lang w:eastAsia="zh-CN"/>
          </w:rPr>
          <w:t>(二)、加强资金流动监控</w:t>
        </w:r>
        <w:r>
          <w:tab/>
        </w:r>
        <w:r>
          <w:fldChar w:fldCharType="begin"/>
        </w:r>
        <w:r>
          <w:instrText xml:space="preserve"> PAGEREF _Toc2799 \h </w:instrText>
        </w:r>
        <w:r>
          <w:fldChar w:fldCharType="separate"/>
        </w:r>
        <w:r>
          <w:t>25</w:t>
        </w:r>
        <w:r>
          <w:fldChar w:fldCharType="end"/>
        </w:r>
      </w:hyperlink>
    </w:p>
    <w:p>
      <w:pPr>
        <w:pStyle w:val="TOC2"/>
        <w:tabs>
          <w:tab w:val="right" w:leader="dot" w:pos="8306"/>
        </w:tabs>
      </w:pPr>
      <w:hyperlink w:anchor="_Toc27627" w:history="1">
        <w:r>
          <w:rPr>
            <w:rFonts w:ascii="仿宋" w:eastAsia="仿宋" w:hAnsi="仿宋" w:cs="仿宋" w:hint="eastAsia"/>
            <w:lang w:eastAsia="zh-CN"/>
          </w:rPr>
          <w:t>(三)、制定完善的风险控制机制</w:t>
        </w:r>
        <w:r>
          <w:tab/>
        </w:r>
        <w:r>
          <w:fldChar w:fldCharType="begin"/>
        </w:r>
        <w:r>
          <w:instrText xml:space="preserve"> PAGEREF _Toc27627 \h </w:instrText>
        </w:r>
        <w:r>
          <w:fldChar w:fldCharType="separate"/>
        </w:r>
        <w:r>
          <w:t>26</w:t>
        </w:r>
        <w:r>
          <w:fldChar w:fldCharType="end"/>
        </w:r>
      </w:hyperlink>
    </w:p>
    <w:p>
      <w:pPr>
        <w:pStyle w:val="TOC2"/>
        <w:tabs>
          <w:tab w:val="right" w:leader="dot" w:pos="8306"/>
        </w:tabs>
      </w:pPr>
      <w:hyperlink w:anchor="_Toc17343" w:history="1">
        <w:r>
          <w:rPr>
            <w:rFonts w:ascii="仿宋" w:eastAsia="仿宋" w:hAnsi="仿宋" w:cs="仿宋" w:hint="eastAsia"/>
            <w:lang w:eastAsia="zh-CN"/>
          </w:rPr>
          <w:t>(四)、优化成本管理</w:t>
        </w:r>
        <w:r>
          <w:tab/>
        </w:r>
        <w:r>
          <w:fldChar w:fldCharType="begin"/>
        </w:r>
        <w:r>
          <w:instrText xml:space="preserve"> PAGEREF _Toc17343 \h </w:instrText>
        </w:r>
        <w:r>
          <w:fldChar w:fldCharType="separate"/>
        </w:r>
        <w:r>
          <w:t>28</w:t>
        </w:r>
        <w:r>
          <w:fldChar w:fldCharType="end"/>
        </w:r>
      </w:hyperlink>
    </w:p>
    <w:p>
      <w:pPr>
        <w:pStyle w:val="TOC1"/>
        <w:tabs>
          <w:tab w:val="right" w:leader="dot" w:pos="8306"/>
        </w:tabs>
      </w:pPr>
      <w:hyperlink w:anchor="_Toc31641" w:history="1">
        <w:r>
          <w:rPr>
            <w:rFonts w:ascii="仿宋" w:eastAsia="仿宋" w:hAnsi="仿宋" w:cs="仿宋" w:hint="eastAsia"/>
            <w:lang w:eastAsia="zh-CN"/>
          </w:rPr>
          <w:t>九、工业车辆轨道交通车辆配套产品项目投资规划</w:t>
        </w:r>
        <w:r>
          <w:tab/>
        </w:r>
        <w:r>
          <w:fldChar w:fldCharType="begin"/>
        </w:r>
        <w:r>
          <w:instrText xml:space="preserve"> PAGEREF _Toc31641 \h </w:instrText>
        </w:r>
        <w:r>
          <w:fldChar w:fldCharType="separate"/>
        </w:r>
        <w:r>
          <w:t>30</w:t>
        </w:r>
        <w:r>
          <w:fldChar w:fldCharType="end"/>
        </w:r>
      </w:hyperlink>
    </w:p>
    <w:p>
      <w:pPr>
        <w:pStyle w:val="TOC2"/>
        <w:tabs>
          <w:tab w:val="right" w:leader="dot" w:pos="8306"/>
        </w:tabs>
      </w:pPr>
      <w:hyperlink w:anchor="_Toc18166" w:history="1">
        <w:r>
          <w:rPr>
            <w:rFonts w:ascii="仿宋" w:eastAsia="仿宋" w:hAnsi="仿宋" w:cs="仿宋" w:hint="eastAsia"/>
            <w:lang w:eastAsia="zh-CN"/>
          </w:rPr>
          <w:t>(一)、工业车辆轨道交通车辆配套产品项目总投资估算</w:t>
        </w:r>
        <w:r>
          <w:tab/>
        </w:r>
        <w:r>
          <w:fldChar w:fldCharType="begin"/>
        </w:r>
        <w:r>
          <w:instrText xml:space="preserve"> PAGEREF _Toc18166 \h </w:instrText>
        </w:r>
        <w:r>
          <w:fldChar w:fldCharType="separate"/>
        </w:r>
        <w:r>
          <w:t>30</w:t>
        </w:r>
        <w:r>
          <w:fldChar w:fldCharType="end"/>
        </w:r>
      </w:hyperlink>
    </w:p>
    <w:p>
      <w:pPr>
        <w:pStyle w:val="TOC2"/>
        <w:tabs>
          <w:tab w:val="right" w:leader="dot" w:pos="8306"/>
        </w:tabs>
      </w:pPr>
      <w:hyperlink w:anchor="_Toc14676" w:history="1">
        <w:r>
          <w:rPr>
            <w:rFonts w:ascii="仿宋" w:eastAsia="仿宋" w:hAnsi="仿宋" w:cs="仿宋" w:hint="eastAsia"/>
            <w:lang w:eastAsia="zh-CN"/>
          </w:rPr>
          <w:t>(二)、资金筹措</w:t>
        </w:r>
        <w:r>
          <w:tab/>
        </w:r>
        <w:r>
          <w:fldChar w:fldCharType="begin"/>
        </w:r>
        <w:r>
          <w:instrText xml:space="preserve"> PAGEREF _Toc14676 \h </w:instrText>
        </w:r>
        <w:r>
          <w:fldChar w:fldCharType="separate"/>
        </w:r>
        <w:r>
          <w:t>31</w:t>
        </w:r>
        <w:r>
          <w:fldChar w:fldCharType="end"/>
        </w:r>
      </w:hyperlink>
    </w:p>
    <w:p>
      <w:pPr>
        <w:pStyle w:val="TOC1"/>
        <w:tabs>
          <w:tab w:val="right" w:leader="dot" w:pos="8306"/>
        </w:tabs>
      </w:pPr>
      <w:hyperlink w:anchor="_Toc7503" w:history="1">
        <w:r>
          <w:rPr>
            <w:rFonts w:ascii="仿宋" w:eastAsia="仿宋" w:hAnsi="仿宋" w:cs="仿宋" w:hint="eastAsia"/>
            <w:lang w:eastAsia="zh-CN"/>
          </w:rPr>
          <w:t>十、工业车辆轨道交通车辆配套产品项目创新与研发</w:t>
        </w:r>
        <w:r>
          <w:tab/>
        </w:r>
        <w:r>
          <w:fldChar w:fldCharType="begin"/>
        </w:r>
        <w:r>
          <w:instrText xml:space="preserve"> PAGEREF _Toc7503 \h </w:instrText>
        </w:r>
        <w:r>
          <w:fldChar w:fldCharType="separate"/>
        </w:r>
        <w:r>
          <w:t>32</w:t>
        </w:r>
        <w:r>
          <w:fldChar w:fldCharType="end"/>
        </w:r>
      </w:hyperlink>
    </w:p>
    <w:p>
      <w:pPr>
        <w:pStyle w:val="TOC2"/>
        <w:tabs>
          <w:tab w:val="right" w:leader="dot" w:pos="8306"/>
        </w:tabs>
      </w:pPr>
      <w:hyperlink w:anchor="_Toc22219" w:history="1">
        <w:r>
          <w:rPr>
            <w:rFonts w:ascii="仿宋" w:eastAsia="仿宋" w:hAnsi="仿宋" w:cs="仿宋" w:hint="eastAsia"/>
            <w:lang w:eastAsia="zh-CN"/>
          </w:rPr>
          <w:t>(一)、创新策略与方向</w:t>
        </w:r>
        <w:r>
          <w:tab/>
        </w:r>
        <w:r>
          <w:fldChar w:fldCharType="begin"/>
        </w:r>
        <w:r>
          <w:instrText xml:space="preserve"> PAGEREF _Toc22219 \h </w:instrText>
        </w:r>
        <w:r>
          <w:fldChar w:fldCharType="separate"/>
        </w:r>
        <w:r>
          <w:t>32</w:t>
        </w:r>
        <w:r>
          <w:fldChar w:fldCharType="end"/>
        </w:r>
      </w:hyperlink>
    </w:p>
    <w:p>
      <w:pPr>
        <w:pStyle w:val="TOC2"/>
        <w:tabs>
          <w:tab w:val="right" w:leader="dot" w:pos="8306"/>
        </w:tabs>
      </w:pPr>
      <w:hyperlink w:anchor="_Toc30206" w:history="1">
        <w:r>
          <w:rPr>
            <w:rFonts w:ascii="仿宋" w:eastAsia="仿宋" w:hAnsi="仿宋" w:cs="仿宋" w:hint="eastAsia"/>
            <w:lang w:eastAsia="zh-CN"/>
          </w:rPr>
          <w:t>(二)、研发规划与投入</w:t>
        </w:r>
        <w:r>
          <w:tab/>
        </w:r>
        <w:r>
          <w:fldChar w:fldCharType="begin"/>
        </w:r>
        <w:r>
          <w:instrText xml:space="preserve"> PAGEREF _Toc30206 \h </w:instrText>
        </w:r>
        <w:r>
          <w:fldChar w:fldCharType="separate"/>
        </w:r>
        <w:r>
          <w:t>33</w:t>
        </w:r>
        <w:r>
          <w:fldChar w:fldCharType="end"/>
        </w:r>
      </w:hyperlink>
    </w:p>
    <w:p>
      <w:pPr>
        <w:pStyle w:val="TOC1"/>
        <w:tabs>
          <w:tab w:val="right" w:leader="dot" w:pos="8306"/>
        </w:tabs>
      </w:pPr>
      <w:hyperlink w:anchor="_Toc419" w:history="1">
        <w:r>
          <w:rPr>
            <w:rFonts w:ascii="仿宋" w:eastAsia="仿宋" w:hAnsi="仿宋" w:cs="仿宋" w:hint="eastAsia"/>
            <w:lang w:eastAsia="zh-CN"/>
          </w:rPr>
          <w:t>十一、工业车辆轨道交通车辆配套产品项目环境影响分析</w:t>
        </w:r>
        <w:r>
          <w:tab/>
        </w:r>
        <w:r>
          <w:fldChar w:fldCharType="begin"/>
        </w:r>
        <w:r>
          <w:instrText xml:space="preserve"> PAGEREF _Toc419 \h </w:instrText>
        </w:r>
        <w:r>
          <w:fldChar w:fldCharType="separate"/>
        </w:r>
        <w:r>
          <w:t>35</w:t>
        </w:r>
        <w:r>
          <w:fldChar w:fldCharType="end"/>
        </w:r>
      </w:hyperlink>
    </w:p>
    <w:p>
      <w:pPr>
        <w:pStyle w:val="TOC2"/>
        <w:tabs>
          <w:tab w:val="right" w:leader="dot" w:pos="8306"/>
        </w:tabs>
      </w:pPr>
      <w:hyperlink w:anchor="_Toc32356" w:history="1">
        <w:r>
          <w:rPr>
            <w:rFonts w:ascii="仿宋" w:eastAsia="仿宋" w:hAnsi="仿宋" w:cs="仿宋" w:hint="eastAsia"/>
            <w:lang w:eastAsia="zh-CN"/>
          </w:rPr>
          <w:t>(一)、建设区域环境质量现状</w:t>
        </w:r>
        <w:r>
          <w:tab/>
        </w:r>
        <w:r>
          <w:fldChar w:fldCharType="begin"/>
        </w:r>
        <w:r>
          <w:instrText xml:space="preserve"> PAGEREF _Toc32356 \h </w:instrText>
        </w:r>
        <w:r>
          <w:fldChar w:fldCharType="separate"/>
        </w:r>
        <w:r>
          <w:t>35</w:t>
        </w:r>
        <w:r>
          <w:fldChar w:fldCharType="end"/>
        </w:r>
      </w:hyperlink>
    </w:p>
    <w:p>
      <w:pPr>
        <w:pStyle w:val="TOC2"/>
        <w:tabs>
          <w:tab w:val="right" w:leader="dot" w:pos="8306"/>
        </w:tabs>
      </w:pPr>
      <w:hyperlink w:anchor="_Toc22210" w:history="1">
        <w:r>
          <w:rPr>
            <w:rFonts w:ascii="仿宋" w:eastAsia="仿宋" w:hAnsi="仿宋" w:cs="仿宋" w:hint="eastAsia"/>
            <w:lang w:eastAsia="zh-CN"/>
          </w:rPr>
          <w:t>(二)、建设期环境保护</w:t>
        </w:r>
        <w:r>
          <w:tab/>
        </w:r>
        <w:r>
          <w:fldChar w:fldCharType="begin"/>
        </w:r>
        <w:r>
          <w:instrText xml:space="preserve"> PAGEREF _Toc22210 \h </w:instrText>
        </w:r>
        <w:r>
          <w:fldChar w:fldCharType="separate"/>
        </w:r>
        <w:r>
          <w:t>37</w:t>
        </w:r>
        <w:r>
          <w:fldChar w:fldCharType="end"/>
        </w:r>
      </w:hyperlink>
    </w:p>
    <w:p>
      <w:pPr>
        <w:pStyle w:val="TOC2"/>
        <w:tabs>
          <w:tab w:val="right" w:leader="dot" w:pos="8306"/>
        </w:tabs>
      </w:pPr>
      <w:hyperlink w:anchor="_Toc6324" w:history="1">
        <w:r>
          <w:rPr>
            <w:rFonts w:ascii="仿宋" w:eastAsia="仿宋" w:hAnsi="仿宋" w:cs="仿宋" w:hint="eastAsia"/>
            <w:lang w:eastAsia="zh-CN"/>
          </w:rPr>
          <w:t>(三)、运营期环境保护</w:t>
        </w:r>
        <w:r>
          <w:tab/>
        </w:r>
        <w:r>
          <w:fldChar w:fldCharType="begin"/>
        </w:r>
        <w:r>
          <w:instrText xml:space="preserve"> PAGEREF _Toc6324 \h </w:instrText>
        </w:r>
        <w:r>
          <w:fldChar w:fldCharType="separate"/>
        </w:r>
        <w:r>
          <w:t>38</w:t>
        </w:r>
        <w:r>
          <w:fldChar w:fldCharType="end"/>
        </w:r>
      </w:hyperlink>
    </w:p>
    <w:p>
      <w:pPr>
        <w:pStyle w:val="TOC2"/>
        <w:tabs>
          <w:tab w:val="right" w:leader="dot" w:pos="8306"/>
        </w:tabs>
      </w:pPr>
      <w:hyperlink w:anchor="_Toc3304" w:history="1">
        <w:r>
          <w:rPr>
            <w:rFonts w:ascii="仿宋" w:eastAsia="仿宋" w:hAnsi="仿宋" w:cs="仿宋" w:hint="eastAsia"/>
            <w:lang w:eastAsia="zh-CN"/>
          </w:rPr>
          <w:t>(四)、工业车辆轨道交通车辆配套产品项目建设对区域经济的影响</w:t>
        </w:r>
        <w:r>
          <w:tab/>
        </w:r>
        <w:r>
          <w:fldChar w:fldCharType="begin"/>
        </w:r>
        <w:r>
          <w:instrText xml:space="preserve"> PAGEREF _Toc3304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35" w:history="1">
        <w:r>
          <w:rPr>
            <w:rFonts w:ascii="仿宋" w:eastAsia="仿宋" w:hAnsi="仿宋" w:cs="仿宋" w:hint="eastAsia"/>
            <w:lang w:eastAsia="zh-CN"/>
          </w:rPr>
          <w:t>(五)、废弃物处理</w:t>
        </w:r>
        <w:r>
          <w:tab/>
        </w:r>
        <w:r>
          <w:fldChar w:fldCharType="begin"/>
        </w:r>
        <w:r>
          <w:instrText xml:space="preserve"> PAGEREF _Toc28835 \h </w:instrText>
        </w:r>
        <w:r>
          <w:fldChar w:fldCharType="separate"/>
        </w:r>
        <w:r>
          <w:t>42</w:t>
        </w:r>
        <w:r>
          <w:fldChar w:fldCharType="end"/>
        </w:r>
      </w:hyperlink>
    </w:p>
    <w:p>
      <w:pPr>
        <w:pStyle w:val="TOC2"/>
        <w:tabs>
          <w:tab w:val="right" w:leader="dot" w:pos="8306"/>
        </w:tabs>
      </w:pPr>
      <w:hyperlink w:anchor="_Toc31009" w:history="1">
        <w:r>
          <w:rPr>
            <w:rFonts w:ascii="仿宋" w:eastAsia="仿宋" w:hAnsi="仿宋" w:cs="仿宋" w:hint="eastAsia"/>
            <w:lang w:eastAsia="zh-CN"/>
          </w:rPr>
          <w:t>(六)、特殊环境影响分析</w:t>
        </w:r>
        <w:r>
          <w:tab/>
        </w:r>
        <w:r>
          <w:fldChar w:fldCharType="begin"/>
        </w:r>
        <w:r>
          <w:instrText xml:space="preserve"> PAGEREF _Toc31009 \h </w:instrText>
        </w:r>
        <w:r>
          <w:fldChar w:fldCharType="separate"/>
        </w:r>
        <w:r>
          <w:t>43</w:t>
        </w:r>
        <w:r>
          <w:fldChar w:fldCharType="end"/>
        </w:r>
      </w:hyperlink>
    </w:p>
    <w:p>
      <w:pPr>
        <w:pStyle w:val="TOC2"/>
        <w:tabs>
          <w:tab w:val="right" w:leader="dot" w:pos="8306"/>
        </w:tabs>
      </w:pPr>
      <w:hyperlink w:anchor="_Toc9864" w:history="1">
        <w:r>
          <w:rPr>
            <w:rFonts w:ascii="仿宋" w:eastAsia="仿宋" w:hAnsi="仿宋" w:cs="仿宋" w:hint="eastAsia"/>
            <w:lang w:eastAsia="zh-CN"/>
          </w:rPr>
          <w:t>(七)、清洁生产</w:t>
        </w:r>
        <w:r>
          <w:tab/>
        </w:r>
        <w:r>
          <w:fldChar w:fldCharType="begin"/>
        </w:r>
        <w:r>
          <w:instrText xml:space="preserve"> PAGEREF _Toc9864 \h </w:instrText>
        </w:r>
        <w:r>
          <w:fldChar w:fldCharType="separate"/>
        </w:r>
        <w:r>
          <w:t>45</w:t>
        </w:r>
        <w:r>
          <w:fldChar w:fldCharType="end"/>
        </w:r>
      </w:hyperlink>
    </w:p>
    <w:p>
      <w:pPr>
        <w:pStyle w:val="TOC2"/>
        <w:tabs>
          <w:tab w:val="right" w:leader="dot" w:pos="8306"/>
        </w:tabs>
      </w:pPr>
      <w:hyperlink w:anchor="_Toc25567" w:history="1">
        <w:r>
          <w:rPr>
            <w:rFonts w:ascii="仿宋" w:eastAsia="仿宋" w:hAnsi="仿宋" w:cs="仿宋" w:hint="eastAsia"/>
            <w:lang w:eastAsia="zh-CN"/>
          </w:rPr>
          <w:t>(八)、环境保护综合评价</w:t>
        </w:r>
        <w:r>
          <w:tab/>
        </w:r>
        <w:r>
          <w:fldChar w:fldCharType="begin"/>
        </w:r>
        <w:r>
          <w:instrText xml:space="preserve"> PAGEREF _Toc25567 \h </w:instrText>
        </w:r>
        <w:r>
          <w:fldChar w:fldCharType="separate"/>
        </w:r>
        <w:r>
          <w:t>46</w:t>
        </w:r>
        <w:r>
          <w:fldChar w:fldCharType="end"/>
        </w:r>
      </w:hyperlink>
    </w:p>
    <w:p>
      <w:pPr>
        <w:pStyle w:val="TOC1"/>
        <w:tabs>
          <w:tab w:val="right" w:leader="dot" w:pos="8306"/>
        </w:tabs>
      </w:pPr>
      <w:hyperlink w:anchor="_Toc19617" w:history="1">
        <w:r>
          <w:rPr>
            <w:rFonts w:ascii="仿宋" w:eastAsia="仿宋" w:hAnsi="仿宋" w:cs="仿宋" w:hint="eastAsia"/>
            <w:lang w:eastAsia="zh-CN"/>
          </w:rPr>
          <w:t>十二、工业车辆轨道交通车辆配套产品项目财务管理</w:t>
        </w:r>
        <w:r>
          <w:tab/>
        </w:r>
        <w:r>
          <w:fldChar w:fldCharType="begin"/>
        </w:r>
        <w:r>
          <w:instrText xml:space="preserve"> PAGEREF _Toc19617 \h </w:instrText>
        </w:r>
        <w:r>
          <w:fldChar w:fldCharType="separate"/>
        </w:r>
        <w:r>
          <w:t>47</w:t>
        </w:r>
        <w:r>
          <w:fldChar w:fldCharType="end"/>
        </w:r>
      </w:hyperlink>
    </w:p>
    <w:p>
      <w:pPr>
        <w:pStyle w:val="TOC2"/>
        <w:tabs>
          <w:tab w:val="right" w:leader="dot" w:pos="8306"/>
        </w:tabs>
      </w:pPr>
      <w:hyperlink w:anchor="_Toc7096" w:history="1">
        <w:r>
          <w:rPr>
            <w:rFonts w:ascii="仿宋" w:eastAsia="仿宋" w:hAnsi="仿宋" w:cs="仿宋" w:hint="eastAsia"/>
            <w:lang w:eastAsia="zh-CN"/>
          </w:rPr>
          <w:t>(一)、资金需求大</w:t>
        </w:r>
        <w:r>
          <w:tab/>
        </w:r>
        <w:r>
          <w:fldChar w:fldCharType="begin"/>
        </w:r>
        <w:r>
          <w:instrText xml:space="preserve"> PAGEREF _Toc7096 \h </w:instrText>
        </w:r>
        <w:r>
          <w:fldChar w:fldCharType="separate"/>
        </w:r>
        <w:r>
          <w:t>47</w:t>
        </w:r>
        <w:r>
          <w:fldChar w:fldCharType="end"/>
        </w:r>
      </w:hyperlink>
    </w:p>
    <w:p>
      <w:pPr>
        <w:pStyle w:val="TOC2"/>
        <w:tabs>
          <w:tab w:val="right" w:leader="dot" w:pos="8306"/>
        </w:tabs>
      </w:pPr>
      <w:hyperlink w:anchor="_Toc3924" w:history="1">
        <w:r>
          <w:rPr>
            <w:rFonts w:ascii="仿宋" w:eastAsia="仿宋" w:hAnsi="仿宋" w:cs="仿宋" w:hint="eastAsia"/>
            <w:lang w:eastAsia="zh-CN"/>
          </w:rPr>
          <w:t>(二)、研发周期长</w:t>
        </w:r>
        <w:r>
          <w:tab/>
        </w:r>
        <w:r>
          <w:fldChar w:fldCharType="begin"/>
        </w:r>
        <w:r>
          <w:instrText xml:space="preserve"> PAGEREF _Toc3924 \h </w:instrText>
        </w:r>
        <w:r>
          <w:fldChar w:fldCharType="separate"/>
        </w:r>
        <w:r>
          <w:t>49</w:t>
        </w:r>
        <w:r>
          <w:fldChar w:fldCharType="end"/>
        </w:r>
      </w:hyperlink>
    </w:p>
    <w:p>
      <w:pPr>
        <w:pStyle w:val="TOC2"/>
        <w:tabs>
          <w:tab w:val="right" w:leader="dot" w:pos="8306"/>
        </w:tabs>
      </w:pPr>
      <w:hyperlink w:anchor="_Toc23309" w:history="1">
        <w:r>
          <w:rPr>
            <w:rFonts w:ascii="仿宋" w:eastAsia="仿宋" w:hAnsi="仿宋" w:cs="仿宋" w:hint="eastAsia"/>
            <w:lang w:eastAsia="zh-CN"/>
          </w:rPr>
          <w:t>(三)、市场风险大</w:t>
        </w:r>
        <w:r>
          <w:tab/>
        </w:r>
        <w:r>
          <w:fldChar w:fldCharType="begin"/>
        </w:r>
        <w:r>
          <w:instrText xml:space="preserve"> PAGEREF _Toc23309 \h </w:instrText>
        </w:r>
        <w:r>
          <w:fldChar w:fldCharType="separate"/>
        </w:r>
        <w:r>
          <w:t>50</w:t>
        </w:r>
        <w:r>
          <w:fldChar w:fldCharType="end"/>
        </w:r>
      </w:hyperlink>
    </w:p>
    <w:p>
      <w:pPr>
        <w:pStyle w:val="TOC2"/>
        <w:tabs>
          <w:tab w:val="right" w:leader="dot" w:pos="8306"/>
        </w:tabs>
      </w:pPr>
      <w:hyperlink w:anchor="_Toc26789" w:history="1">
        <w:r>
          <w:rPr>
            <w:rFonts w:ascii="仿宋" w:eastAsia="仿宋" w:hAnsi="仿宋" w:cs="仿宋" w:hint="eastAsia"/>
            <w:lang w:eastAsia="zh-CN"/>
          </w:rPr>
          <w:t>(四)、利润率高</w:t>
        </w:r>
        <w:r>
          <w:tab/>
        </w:r>
        <w:r>
          <w:fldChar w:fldCharType="begin"/>
        </w:r>
        <w:r>
          <w:instrText xml:space="preserve"> PAGEREF _Toc26789 \h </w:instrText>
        </w:r>
        <w:r>
          <w:fldChar w:fldCharType="separate"/>
        </w:r>
        <w:r>
          <w:t>53</w:t>
        </w:r>
        <w:r>
          <w:fldChar w:fldCharType="end"/>
        </w:r>
      </w:hyperlink>
    </w:p>
    <w:p>
      <w:pPr>
        <w:pStyle w:val="TOC1"/>
        <w:tabs>
          <w:tab w:val="right" w:leader="dot" w:pos="8306"/>
        </w:tabs>
      </w:pPr>
      <w:hyperlink w:anchor="_Toc63" w:history="1">
        <w:r>
          <w:rPr>
            <w:rFonts w:ascii="仿宋" w:eastAsia="仿宋" w:hAnsi="仿宋" w:cs="仿宋" w:hint="eastAsia"/>
            <w:lang w:eastAsia="zh-CN"/>
          </w:rPr>
          <w:t>十三、营销与推广策略</w:t>
        </w:r>
        <w:r>
          <w:tab/>
        </w:r>
        <w:r>
          <w:fldChar w:fldCharType="begin"/>
        </w:r>
        <w:r>
          <w:instrText xml:space="preserve"> PAGEREF _Toc63 \h </w:instrText>
        </w:r>
        <w:r>
          <w:fldChar w:fldCharType="separate"/>
        </w:r>
        <w:r>
          <w:t>55</w:t>
        </w:r>
        <w:r>
          <w:fldChar w:fldCharType="end"/>
        </w:r>
      </w:hyperlink>
    </w:p>
    <w:p>
      <w:pPr>
        <w:pStyle w:val="TOC2"/>
        <w:tabs>
          <w:tab w:val="right" w:leader="dot" w:pos="8306"/>
        </w:tabs>
      </w:pPr>
      <w:hyperlink w:anchor="_Toc62" w:history="1">
        <w:r>
          <w:rPr>
            <w:rFonts w:ascii="仿宋" w:eastAsia="仿宋" w:hAnsi="仿宋" w:cs="仿宋" w:hint="eastAsia"/>
            <w:lang w:eastAsia="zh-CN"/>
          </w:rPr>
          <w:t>(一)、产品/服务定位与特点</w:t>
        </w:r>
        <w:r>
          <w:tab/>
        </w:r>
        <w:r>
          <w:fldChar w:fldCharType="begin"/>
        </w:r>
        <w:r>
          <w:instrText xml:space="preserve"> PAGEREF _Toc62 \h </w:instrText>
        </w:r>
        <w:r>
          <w:fldChar w:fldCharType="separate"/>
        </w:r>
        <w:r>
          <w:t>55</w:t>
        </w:r>
        <w:r>
          <w:fldChar w:fldCharType="end"/>
        </w:r>
      </w:hyperlink>
    </w:p>
    <w:p>
      <w:pPr>
        <w:pStyle w:val="TOC2"/>
        <w:tabs>
          <w:tab w:val="right" w:leader="dot" w:pos="8306"/>
        </w:tabs>
      </w:pPr>
      <w:hyperlink w:anchor="_Toc21516" w:history="1">
        <w:r>
          <w:rPr>
            <w:rFonts w:ascii="仿宋" w:eastAsia="仿宋" w:hAnsi="仿宋" w:cs="仿宋" w:hint="eastAsia"/>
            <w:lang w:eastAsia="zh-CN"/>
          </w:rPr>
          <w:t>(二)、市场定位与竞争分析</w:t>
        </w:r>
        <w:r>
          <w:tab/>
        </w:r>
        <w:r>
          <w:fldChar w:fldCharType="begin"/>
        </w:r>
        <w:r>
          <w:instrText xml:space="preserve"> PAGEREF _Toc21516 \h </w:instrText>
        </w:r>
        <w:r>
          <w:fldChar w:fldCharType="separate"/>
        </w:r>
        <w:r>
          <w:t>56</w:t>
        </w:r>
        <w:r>
          <w:fldChar w:fldCharType="end"/>
        </w:r>
      </w:hyperlink>
    </w:p>
    <w:p>
      <w:pPr>
        <w:pStyle w:val="TOC2"/>
        <w:tabs>
          <w:tab w:val="right" w:leader="dot" w:pos="8306"/>
        </w:tabs>
      </w:pPr>
      <w:hyperlink w:anchor="_Toc9392" w:history="1">
        <w:r>
          <w:rPr>
            <w:rFonts w:ascii="仿宋" w:eastAsia="仿宋" w:hAnsi="仿宋" w:cs="仿宋" w:hint="eastAsia"/>
            <w:lang w:eastAsia="zh-CN"/>
          </w:rPr>
          <w:t>(三)、营销渠道与策略</w:t>
        </w:r>
        <w:r>
          <w:tab/>
        </w:r>
        <w:r>
          <w:fldChar w:fldCharType="begin"/>
        </w:r>
        <w:r>
          <w:instrText xml:space="preserve"> PAGEREF _Toc9392 \h </w:instrText>
        </w:r>
        <w:r>
          <w:fldChar w:fldCharType="separate"/>
        </w:r>
        <w:r>
          <w:t>58</w:t>
        </w:r>
        <w:r>
          <w:fldChar w:fldCharType="end"/>
        </w:r>
      </w:hyperlink>
    </w:p>
    <w:p>
      <w:pPr>
        <w:pStyle w:val="TOC2"/>
        <w:tabs>
          <w:tab w:val="right" w:leader="dot" w:pos="8306"/>
        </w:tabs>
      </w:pPr>
      <w:hyperlink w:anchor="_Toc14410" w:history="1">
        <w:r>
          <w:rPr>
            <w:rFonts w:ascii="仿宋" w:eastAsia="仿宋" w:hAnsi="仿宋" w:cs="仿宋" w:hint="eastAsia"/>
            <w:lang w:eastAsia="zh-CN"/>
          </w:rPr>
          <w:t>(四)、推广与宣传活动</w:t>
        </w:r>
        <w:r>
          <w:tab/>
        </w:r>
        <w:r>
          <w:fldChar w:fldCharType="begin"/>
        </w:r>
        <w:r>
          <w:instrText xml:space="preserve"> PAGEREF _Toc14410 \h </w:instrText>
        </w:r>
        <w:r>
          <w:fldChar w:fldCharType="separate"/>
        </w:r>
        <w:r>
          <w:t>59</w:t>
        </w:r>
        <w:r>
          <w:fldChar w:fldCharType="end"/>
        </w:r>
      </w:hyperlink>
    </w:p>
    <w:p>
      <w:pPr>
        <w:pStyle w:val="TOC1"/>
        <w:tabs>
          <w:tab w:val="right" w:leader="dot" w:pos="8306"/>
        </w:tabs>
      </w:pPr>
      <w:hyperlink w:anchor="_Toc28639" w:history="1">
        <w:r>
          <w:rPr>
            <w:rFonts w:ascii="仿宋" w:eastAsia="仿宋" w:hAnsi="仿宋" w:cs="仿宋" w:hint="eastAsia"/>
            <w:lang w:eastAsia="zh-CN"/>
          </w:rPr>
          <w:t>十四、工业车辆轨道交通车辆配套产品项目变更管理</w:t>
        </w:r>
        <w:r>
          <w:tab/>
        </w:r>
        <w:r>
          <w:fldChar w:fldCharType="begin"/>
        </w:r>
        <w:r>
          <w:instrText xml:space="preserve"> PAGEREF _Toc28639 \h </w:instrText>
        </w:r>
        <w:r>
          <w:fldChar w:fldCharType="separate"/>
        </w:r>
        <w:r>
          <w:t>64</w:t>
        </w:r>
        <w:r>
          <w:fldChar w:fldCharType="end"/>
        </w:r>
      </w:hyperlink>
    </w:p>
    <w:p>
      <w:pPr>
        <w:pStyle w:val="TOC2"/>
        <w:tabs>
          <w:tab w:val="right" w:leader="dot" w:pos="8306"/>
        </w:tabs>
      </w:pPr>
      <w:hyperlink w:anchor="_Toc10532" w:history="1">
        <w:r>
          <w:rPr>
            <w:rFonts w:ascii="仿宋" w:eastAsia="仿宋" w:hAnsi="仿宋" w:cs="仿宋" w:hint="eastAsia"/>
            <w:lang w:eastAsia="zh-CN"/>
          </w:rPr>
          <w:t>(一)、变更申请与评估</w:t>
        </w:r>
        <w:r>
          <w:tab/>
        </w:r>
        <w:r>
          <w:fldChar w:fldCharType="begin"/>
        </w:r>
        <w:r>
          <w:instrText xml:space="preserve"> PAGEREF _Toc10532 \h </w:instrText>
        </w:r>
        <w:r>
          <w:fldChar w:fldCharType="separate"/>
        </w:r>
        <w:r>
          <w:t>64</w:t>
        </w:r>
        <w:r>
          <w:fldChar w:fldCharType="end"/>
        </w:r>
      </w:hyperlink>
    </w:p>
    <w:p>
      <w:pPr>
        <w:pStyle w:val="TOC2"/>
        <w:tabs>
          <w:tab w:val="right" w:leader="dot" w:pos="8306"/>
        </w:tabs>
      </w:pPr>
      <w:hyperlink w:anchor="_Toc30650" w:history="1">
        <w:r>
          <w:rPr>
            <w:rFonts w:ascii="仿宋" w:eastAsia="仿宋" w:hAnsi="仿宋" w:cs="仿宋" w:hint="eastAsia"/>
            <w:lang w:eastAsia="zh-CN"/>
          </w:rPr>
          <w:t>(二)、变更实施与控制</w:t>
        </w:r>
        <w:r>
          <w:tab/>
        </w:r>
        <w:r>
          <w:fldChar w:fldCharType="begin"/>
        </w:r>
        <w:r>
          <w:instrText xml:space="preserve"> PAGEREF _Toc30650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73"/>
      <w:r>
        <w:rPr>
          <w:rFonts w:ascii="仿宋" w:eastAsia="仿宋" w:hAnsi="仿宋" w:cs="仿宋" w:hint="eastAsia"/>
          <w:sz w:val="28"/>
          <w:lang w:eastAsia="zh-CN"/>
        </w:rPr>
        <w:t>一、工业车辆轨道交通车辆配套产品项目选址可行性分析</w:t>
      </w:r>
      <w:bookmarkEnd w:id="2"/>
    </w:p>
    <w:p>
      <w:pPr>
        <w:pStyle w:val="Heading2"/>
        <w:rPr>
          <w:rFonts w:ascii="仿宋" w:eastAsia="仿宋" w:hAnsi="仿宋" w:cs="仿宋" w:hint="eastAsia"/>
          <w:lang w:eastAsia="zh-CN"/>
        </w:rPr>
      </w:pPr>
      <w:bookmarkStart w:id="3" w:name="_Toc31718"/>
      <w:r>
        <w:rPr>
          <w:rFonts w:ascii="仿宋" w:eastAsia="仿宋" w:hAnsi="仿宋" w:cs="仿宋" w:hint="eastAsia"/>
          <w:lang w:eastAsia="zh-CN"/>
        </w:rPr>
        <w:t>(一)、工业车辆轨道交通车辆配套产品项目选址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该工业车辆轨道交通车辆配套产品项目选址位于XX省XX市XX区XXX街道</w:t>
      </w:r>
    </w:p>
    <w:p>
      <w:pPr>
        <w:pStyle w:val="Heading2"/>
        <w:ind w:firstLine="560" w:firstLineChars="200"/>
        <w:rPr>
          <w:rFonts w:ascii="仿宋" w:eastAsia="仿宋" w:hAnsi="仿宋" w:cs="仿宋" w:hint="eastAsia"/>
          <w:sz w:val="28"/>
          <w:lang w:eastAsia="zh-CN"/>
        </w:rPr>
      </w:pPr>
      <w:bookmarkStart w:id="4" w:name="_Toc4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车辆轨道交通车辆配套产品项目的征地面积将根据工业车辆轨道交通车辆配套产品项目的实际规模和需求进行精确规划。具体面积XXX平方米，旨在确保工业车辆轨道交通车辆配套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净用地面积是在征地面积基础上去除不可利用面积后的实际可开发用地。具体面积XXX平方米，考虑到环保、交通、安全等多方面因素，以确保工业车辆轨道交通车辆配套产品项目在整体利用效率上达到最优。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车辆轨道交通车辆配套产品项目计划建设的建筑总规模具体面积XXX平方米。这一规模的确定综合考虑了工业车辆轨道交通车辆配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车辆轨道交通车辆配套产品项目用地中被规划为绿地的比例。具体面积XXX平方米，旨在通过合理规划绿地，改善工业车辆轨道交通车辆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容积率是用地上可以建设的建筑总体积与用地面积之比。具体面积XXX，通过合理的容积率规划，确保工业车辆轨道交通车辆配套产品项目建筑规模与周边环境和谐共生。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车辆轨道交通车辆配套产品项目选址与当地城市规划相一致，具体面积XXX平方米。通过与城市规划部门深入沟通，确保工业车辆轨道交通车辆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车辆轨道交通车辆配套产品项目选址符合当地产业政策，具体面积XXX平方米。这包括工业车辆轨道交通车辆配套产品项目对当地经济的促进作用，以及对相关产业的带动效应，确保工业车辆轨道交通车辆配套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业车辆轨道交通车辆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车辆轨道交通车辆配套产品项目选址具备必要的公共设施配套，具体面积XXX平方米。这包括交通便利性、教育、医疗等基础设施，以提高居民生活品质，使得工业车辆轨道交通车辆配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考虑用地总体要求对当地社会稳定性的影响，具体面积XXX平方米。通过深入了解当地社区反馈，确保工业车辆轨道交通车辆配套产品项目的选址和建设过程对当地社会和谐稳定产生积极作用。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车辆轨道交通车辆配套产品项目选址不仅符合法规和规划，还在实际操作中具有可行性。这一全面规划将为工业车辆轨道交通车辆配套产品项目的成功实施提供坚实的基础，确保工业车辆轨道交通车辆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轨道交通车辆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车辆轨道交通车辆配套产品项目的设备规划和空间设计中，我们将采取灵活设备布局的措施。设备布局将根据实际需求进行灵活设计，避免不必要的浪费。通过合理规划设备摆放位置，我们将提高设备的利用率，减少设备间距，以确保工业车辆轨道交通车辆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工业车辆轨道交通车辆配套产品项目内部引入共享设施的概念，例如共享会议室、办公区等。通过这种方式，我们可以减少对资源的重复建设，提高资源共享效率，从而减小工业车辆轨道交通车辆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8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车辆轨道交通车辆配套产品项目的总图布置中，我们将不同功能区域进行明确的规划，以最大程度满足工业车辆轨道交通车辆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3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车辆轨道交通车辆配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车辆轨道交通车辆配套产品项目对环境的影响是综合评价的重要因素之一。我们将详细考虑选址周边的自然环境、生态保护区、水源地等情况，确保工业车辆轨道交通车辆配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车辆轨道交通车辆配套产品项目所在地的相关政策，确保工业车辆轨道交通车辆配套产品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考虑到社会稳定性对企业运营的重要性，我们将评估选址地区的社会安全情况、劳工关系、社区反馈等方面，以确保工业车辆轨道交通车辆配套产品项目的建设和运营不会受到社会稳定性的负面影响。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最后，我们将综合考虑用地成本，包括土地购置费用、土地开发成本等。通过对用地成本的详细评估，我们能够做出更为精确的经济效益分析，为工业车辆轨道交通车辆配套产品项目的投资决策提供有力支持。</w:t>
      </w:r>
    </w:p>
    <w:p>
      <w:pPr>
        <w:pStyle w:val="Heading1"/>
        <w:ind w:firstLine="560" w:firstLineChars="200"/>
        <w:rPr>
          <w:rFonts w:ascii="仿宋" w:eastAsia="仿宋" w:hAnsi="仿宋" w:cs="仿宋" w:hint="eastAsia"/>
          <w:sz w:val="28"/>
          <w:lang w:eastAsia="zh-CN"/>
        </w:rPr>
      </w:pPr>
      <w:bookmarkStart w:id="8" w:name="_Toc2924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156"/>
      <w:r>
        <w:rPr>
          <w:rFonts w:ascii="仿宋" w:eastAsia="仿宋" w:hAnsi="仿宋" w:cs="仿宋" w:hint="eastAsia"/>
          <w:lang w:eastAsia="zh-CN"/>
        </w:rPr>
        <w:t>(一)、工业车辆轨道交通车辆配套产品行业分析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行业一直以来都是市场的关注焦点。行业内的发展趋势、竞争态势以及潜在机会都对工业车辆轨道交通车辆配套产品项目的推进产生深远的影响。通过深入研究行业的整体概貌，我们将更好地理解行业的核心特征，为工业车辆轨道交通车辆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轨道交通车辆配套产品行业，技术一直是推动创新和发展的关键因素。我们将对当前技术趋势进行详尽分析，包括但不限于人工智能、大数据应用、先进制造技术等。这有助于工业车辆轨道交通车辆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车辆轨道交通车辆配套产品项目成功的基础。我们将对主要竞争对手进行深入研究，包括其市场份额、产品特点、市场定位等。通过全面了解竞争对手的优势和劣势，工业车辆轨道交通车辆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03"/>
      <w:r>
        <w:rPr>
          <w:rFonts w:ascii="仿宋" w:eastAsia="仿宋" w:hAnsi="仿宋" w:cs="仿宋" w:hint="eastAsia"/>
          <w:sz w:val="28"/>
          <w:lang w:eastAsia="zh-CN"/>
        </w:rPr>
        <w:t>(二)、工业车辆轨道交通车辆配套产品市场分析预测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车辆轨道交通车辆配套产品市场未来的增长趋势。这包括市场的整体规模、各细分领域的发展趋势等。工业车辆轨道交通车辆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车辆轨道交通车辆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工业车辆轨道交通车辆配套产品项目实施过程中需要充分考虑的因素。我们将对市场风险进行全面评估，包括但不限于政策法规风险、市场竞争风险、技术变革风险等。通过对潜在风险的深入分析，工业车辆轨道交通车辆配套产品项目可以制定相应的风险缓解策略，降低不确定性对工业车辆轨道交通车辆配套产品项目的影响。</w:t>
      </w:r>
    </w:p>
    <w:p>
      <w:pPr>
        <w:pStyle w:val="Heading1"/>
        <w:ind w:firstLine="560" w:firstLineChars="200"/>
        <w:rPr>
          <w:rFonts w:ascii="仿宋" w:eastAsia="仿宋" w:hAnsi="仿宋" w:cs="仿宋" w:hint="eastAsia"/>
          <w:sz w:val="28"/>
          <w:lang w:eastAsia="zh-CN"/>
        </w:rPr>
      </w:pPr>
      <w:bookmarkStart w:id="11" w:name="_Toc974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96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工业车辆轨道交通车辆配套产品项目的主要产品是XXXX，预计年产值为XXX万元。这一产品在市场中占据着重要的地位，其广泛的应用范围使得该工业车辆轨道交通车辆配套产品项目的市场前景非常广阔。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工业车辆轨道交通车辆配套产品项目的xxx产品作为重要的原材料之一，将在多个领域发挥关键作用。其在建筑、交通、能源等方面的广泛应用将为整个产业链提供强大的支持，形成产业协同效应。工业车辆轨道交通车辆配套产品项目的年产值XXX万XXX万XXX万万元不仅反映了其在市场上的巨大潜力，更预示着它对国民经济的积极贡献。这种关联度高、涉及面广的产业关系，使得该工业车辆轨道交通车辆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46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总征地面积为XXXX平方米，相当于约XX.XX亩，其中净用地面积为XXXX平方米，红线范围内相当于约XX.XX亩。这一用地规模充分考虑了工业车辆轨道交通车辆配套产品项目的建设需求，保障了工业车辆轨道交通车辆配套产品项目在合适的空间内得以充分发展。工业车辆轨道交通车辆配套产品项目规划的总建筑面积为XXXX平方米，其中主体工程建设占XXXX平方米，计容建筑面积达XXXX平方米。预计建筑工程的投资将达到XXXX万元，为工业车辆轨道交通车辆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计划购置的设备共计XXXX台（套），设备购置费用为XXXX万元。这一设备购置计划充分考虑到工业车辆轨道交通车辆配套产品项目的生产需求和技术要求，确保了工业车辆轨道交通车辆配套产品项目在生产运营中具备先进的技术装备和高效的生产能力。设备的合理配置将为工业车辆轨道交通车辆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计划总投资为XXXX万元，预计年实现营业收入为XXXX万元。这一产能规模的设定旨在确保工业车辆轨道交通车辆配套产品项目能够在投资与回报之间取得平衡，实现长期可持续的发展。工业车辆轨道交通车辆配套产品项目的总投资充分考虑到各个方面的需求，包括用地建设、设备购置等多个环节，以确保工业车辆轨道交通车辆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826"/>
      <w:r>
        <w:rPr>
          <w:rFonts w:ascii="仿宋" w:eastAsia="仿宋" w:hAnsi="仿宋" w:cs="仿宋" w:hint="eastAsia"/>
          <w:sz w:val="28"/>
          <w:lang w:eastAsia="zh-CN"/>
        </w:rPr>
        <w:t>四、工业车辆轨道交通车辆配套产品项目建设单位说明</w:t>
      </w:r>
      <w:bookmarkEnd w:id="14"/>
    </w:p>
    <w:p>
      <w:pPr>
        <w:pStyle w:val="Heading2"/>
        <w:rPr>
          <w:rFonts w:ascii="仿宋" w:eastAsia="仿宋" w:hAnsi="仿宋" w:cs="仿宋" w:hint="eastAsia"/>
          <w:lang w:eastAsia="zh-CN"/>
        </w:rPr>
      </w:pPr>
      <w:bookmarkStart w:id="15" w:name="_Toc6807"/>
      <w:r>
        <w:rPr>
          <w:rFonts w:ascii="仿宋" w:eastAsia="仿宋" w:hAnsi="仿宋" w:cs="仿宋" w:hint="eastAsia"/>
          <w:lang w:eastAsia="zh-CN"/>
        </w:rPr>
        <w:t>(一)、工业车辆轨道交通车辆配套产品项目承办单位基本情况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65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车辆轨道交通车辆配套产品项目承办单位的XXXX，我们着眼于实现可持续的经济效益。通过技术创新和解决方案的提供，公司预计在工业车辆轨道交通车辆配套产品项目执行期间将获得可观的收入增长。这一收入来源主要包括工业车辆轨道交通车辆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同时，我们注重成本控制和效率提升，以确保工业车辆轨道交通车辆配套产品项目的可持续盈利。透过精细的管理和资源优化，公司期望实现工业车辆轨道交通车辆配套产品项目利润最大化。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车辆轨道交通车辆配套产品项目实施进行全面的投资评估，包括工业车辆轨道交通车辆配套产品项目启动阶段的资金投入和后续运营成本。通过对工业车辆轨道交通车辆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工业车辆轨道交通车辆配套产品项目实施过程中具备足够的资金流动性，公司将进行详尽的现金流分析。这包括资金需求的合理预测、工业车辆轨道交通车辆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1819"/>
      <w:r>
        <w:rPr>
          <w:rFonts w:ascii="仿宋" w:eastAsia="仿宋" w:hAnsi="仿宋" w:cs="仿宋" w:hint="eastAsia"/>
          <w:sz w:val="28"/>
          <w:lang w:eastAsia="zh-CN"/>
        </w:rPr>
        <w:t>五、工业车辆轨道交通车辆配套产品项目建设背景及必要性分析</w:t>
      </w:r>
      <w:bookmarkEnd w:id="17"/>
    </w:p>
    <w:p>
      <w:pPr>
        <w:pStyle w:val="Heading2"/>
        <w:rPr>
          <w:rFonts w:ascii="仿宋" w:eastAsia="仿宋" w:hAnsi="仿宋" w:cs="仿宋" w:hint="eastAsia"/>
          <w:lang w:eastAsia="zh-CN"/>
        </w:rPr>
      </w:pPr>
      <w:bookmarkStart w:id="18" w:name="_Toc12455"/>
      <w:r>
        <w:rPr>
          <w:rFonts w:ascii="仿宋" w:eastAsia="仿宋" w:hAnsi="仿宋" w:cs="仿宋" w:hint="eastAsia"/>
          <w:lang w:eastAsia="zh-CN"/>
        </w:rPr>
        <w:t>(一)、工业车辆轨道交通车辆配套产品项目背景分析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车辆轨道交通车辆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车辆轨道交通车辆配套产品项目在这个潮流中的定位。同时，我们将关注行业内涌现的新兴机遇，以便工业车辆轨道交通车辆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车辆轨道交通车辆配套产品项目提供了强大的发展动力。我们将聚焦于行业内最新的技术发展趋势，包括但不限于人工智能、大数据分析、物联网等领域。通过深度的技术研究，我们将确保工业车辆轨道交通车辆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车辆轨道交通车辆配套产品项目发展的源泉。我们将投入更多的精力对市场需求进行深入剖析，超越表面的需求，深入挖掘潜在的市场痛点和机遇。通过对市场需求的细致了解，工业车辆轨道交通车辆配套产品项目将更有针对性地设计解决方案，满足市场的多样化需求，从而更好地促进工业车辆轨道交通车辆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车辆轨道交通车辆配套产品项目战略至关重要。我们将对竞争态势进行更为深入的分析，包括但不限于市场份额、产品特点、客户满意度等多个维度。通过深度的竞争分析，工业车辆轨道交通车辆配套产品项目将能够更准确地把握市场脉搏，制定具有竞争力的工业车辆轨道交通车辆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车辆轨道交通车辆配套产品项目的发展具有直接的影响。我们将进行更为全面的法规和政策分析，了解行业发展中的潜在法律风险和合规挑战。通过充分了解和遵守相关法规，工业车辆轨道交通车辆配套产品项目将确保在法律框架内合法合规运营，为工业车辆轨道交通车辆配套产品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https://d.book118.com/885300001340011041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40337"/>
    <w:rsid w:val="1A7403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000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2024-01-11T16:50:00Z</dcterms:created>
  <dcterms:modified xsi:type="dcterms:W3CDTF">2024-01-11T16:51:06Z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D6882634C77246C6BA2E45770F3587CC_11</vt:lpwstr>
  </property>
  <property fmtid="{D5CDD505-2E9C-101B-9397-08002B2CF9AE}" pid="3" name="KSOProductBuildVer">
    <vt:lpwstr>2052-12.1.0.16120</vt:lpwstr>
  </property>
</Properties>
</file>