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糊精项目融资计划书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_Toc6567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eastAsia="zh-CN"/>
          </w:rPr>
          <w:t>一、项目管理与团队协作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9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_Toc21029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8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_Toc23068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二、生产控制的基本程序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(一)、糊精生产控制的基本程序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eastAsia="zh-CN"/>
          </w:rPr>
          <w:t>三、经济效益分析</w:t>
        </w:r>
        <w:r>
          <w:tab/>
        </w:r>
        <w:r>
          <w:fldChar w:fldCharType="begin"/>
        </w:r>
        <w:r>
          <w:instrText xml:space="preserve"> PAGEREF _Toc2820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0" w:history="1">
        <w:r>
          <w:rPr>
            <w:rFonts w:ascii="仿宋" w:eastAsia="仿宋" w:hAnsi="仿宋" w:cs="仿宋" w:hint="eastAsia"/>
            <w:lang w:eastAsia="zh-CN"/>
          </w:rPr>
          <w:t>(一)、糊精项目财务管理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(二)、盈利能力分析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4" w:history="1">
        <w:r>
          <w:rPr>
            <w:rFonts w:ascii="仿宋" w:eastAsia="仿宋" w:hAnsi="仿宋" w:cs="仿宋" w:hint="eastAsia"/>
            <w:lang w:eastAsia="zh-CN"/>
          </w:rPr>
          <w:t>(三)、运营有效性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0" w:history="1">
        <w:r>
          <w:rPr>
            <w:rFonts w:ascii="仿宋" w:eastAsia="仿宋" w:hAnsi="仿宋" w:cs="仿宋" w:hint="eastAsia"/>
            <w:lang w:eastAsia="zh-CN"/>
          </w:rPr>
          <w:t>(四)、财务合理性</w:t>
        </w:r>
        <w:r>
          <w:tab/>
        </w:r>
        <w:r>
          <w:fldChar w:fldCharType="begin"/>
        </w:r>
        <w:r>
          <w:instrText xml:space="preserve"> PAGEREF _Toc8430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(五)、风险可控性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_Toc9122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_Toc22162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五、糊精项目投资主体概况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8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_Toc24778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3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_Toc20303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1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六、土建工程设计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_Toc25728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_Toc18504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七、工艺分析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_Toc25386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eastAsia="zh-CN"/>
          </w:rPr>
          <w:t>(二)、糊精项目工艺技术设计方案</w:t>
        </w:r>
        <w:r>
          <w:tab/>
        </w:r>
        <w:r>
          <w:fldChar w:fldCharType="begin"/>
        </w:r>
        <w:r>
          <w:instrText xml:space="preserve"> PAGEREF _Toc21650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_Toc16918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9" w:history="1">
        <w:r>
          <w:rPr>
            <w:rFonts w:ascii="仿宋" w:eastAsia="仿宋" w:hAnsi="仿宋" w:cs="仿宋" w:hint="eastAsia"/>
            <w:lang w:eastAsia="zh-CN"/>
          </w:rPr>
          <w:t>八、融资及使用计划</w:t>
        </w:r>
        <w:r>
          <w:tab/>
        </w:r>
        <w:r>
          <w:fldChar w:fldCharType="begin"/>
        </w:r>
        <w:r>
          <w:instrText xml:space="preserve"> PAGEREF _Toc29379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9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_Toc31169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1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九、糊精项目环境影响评估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eastAsia="zh-CN"/>
          </w:rPr>
          <w:t>(一)、糊精项目环境影响评估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_Toc24843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十、风险评估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5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_Toc17275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3" w:history="1">
        <w:r>
          <w:rPr>
            <w:rFonts w:ascii="仿宋" w:eastAsia="仿宋" w:hAnsi="仿宋" w:cs="仿宋" w:hint="eastAsia"/>
            <w:lang w:eastAsia="zh-CN"/>
          </w:rPr>
          <w:t>十一、目标客户和受众分析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_Toc23944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_Toc27781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_Toc32421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十二、糊精项目质量管理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5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_Toc3425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1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_Toc13421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(三)、糊精项目质量控制计划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9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_Toc30069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8" w:history="1">
        <w:r>
          <w:rPr>
            <w:rFonts w:ascii="仿宋" w:eastAsia="仿宋" w:hAnsi="仿宋" w:cs="仿宋" w:hint="eastAsia"/>
            <w:lang w:eastAsia="zh-CN"/>
          </w:rPr>
          <w:t>十三、员工培训与绩效提升</w:t>
        </w:r>
        <w:r>
          <w:tab/>
        </w:r>
        <w:r>
          <w:fldChar w:fldCharType="begin"/>
        </w:r>
        <w:r>
          <w:instrText xml:space="preserve"> PAGEREF _Toc32098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4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十四、安全管理计划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3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8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_Toc31778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十五、人力资源管理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1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_Toc18651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4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2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_Toc23102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eastAsia="zh-CN"/>
          </w:rPr>
          <w:t>十六、糊精项目实施安排</w:t>
        </w:r>
        <w:r>
          <w:tab/>
        </w:r>
        <w:r>
          <w:fldChar w:fldCharType="begin"/>
        </w:r>
        <w:r>
          <w:instrText xml:space="preserve"> PAGEREF _Toc10575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_Toc19536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_Toc6048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_Toc8915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3" w:history="1">
        <w:r>
          <w:rPr>
            <w:rFonts w:ascii="仿宋" w:eastAsia="仿宋" w:hAnsi="仿宋" w:cs="仿宋" w:hint="eastAsia"/>
            <w:lang w:eastAsia="zh-CN"/>
          </w:rPr>
          <w:t>(六)、糊精项目实施保障</w:t>
        </w:r>
        <w:r>
          <w:tab/>
        </w:r>
        <w:r>
          <w:fldChar w:fldCharType="begin"/>
        </w:r>
        <w:r>
          <w:instrText xml:space="preserve"> PAGEREF _Toc12153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十七、糊精质量管理方案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(一)、糊精全面质量管理方案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(二)、糊精质量管理要求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(三)、糊精质量成本管理方案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(四)、糊精顾客需求管理方案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十八、糊精项目管理与监督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4" w:history="1">
        <w:r>
          <w:rPr>
            <w:rFonts w:ascii="仿宋" w:eastAsia="仿宋" w:hAnsi="仿宋" w:cs="仿宋" w:hint="eastAsia"/>
            <w:lang w:eastAsia="zh-CN"/>
          </w:rPr>
          <w:t>(一)、糊精项目管理体系建设</w:t>
        </w:r>
        <w:r>
          <w:tab/>
        </w:r>
        <w:r>
          <w:fldChar w:fldCharType="begin"/>
        </w:r>
        <w:r>
          <w:instrText xml:space="preserve"> PAGEREF _Toc8034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(二)、糊精项目进度与绩效管理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_Toc3543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(四)、糊精项目监督与评估机制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十九、安全与环境问题的沟通与协调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eastAsia="zh-CN"/>
          </w:rPr>
          <w:t>二十、战略合作伙伴与外部资源</w:t>
        </w:r>
        <w:r>
          <w:tab/>
        </w:r>
        <w:r>
          <w:fldChar w:fldCharType="begin"/>
        </w:r>
        <w:r>
          <w:instrText xml:space="preserve"> PAGEREF _Toc8024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6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_Toc7836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1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_Toc28401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二十一、质量管理与持续改进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9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_Toc18629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7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870"/>
      <w:r>
        <w:rPr>
          <w:rFonts w:ascii="仿宋" w:eastAsia="仿宋" w:hAnsi="仿宋" w:cs="仿宋" w:hint="eastAsia"/>
          <w:sz w:val="28"/>
          <w:lang w:eastAsia="zh-CN"/>
        </w:rPr>
        <w:t>一、项目管理与团队协作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29"/>
      <w:r>
        <w:rPr>
          <w:rFonts w:ascii="仿宋" w:eastAsia="仿宋" w:hAnsi="仿宋" w:cs="仿宋" w:hint="eastAsia"/>
          <w:lang w:eastAsia="zh-CN"/>
        </w:rPr>
        <w:t>(一)、项目管理方法论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项目规划阶段：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项目启动时，首先进行项目规划。这包括明确项目的目标、范围、时间表、预算以及相关的利益相关者。在这个阶段，可以采用传统的项目管理方法，如XXX框架，确定项目的基本参数，并建立项目团队和沟通机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敏捷方法：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项目执行过程中，特别是对于需求变化频繁或者需要快速交付的项目，可以采用敏捷方法。XX和XXX是两种广泛使用的敏捷方法，它们强调小团队的协作、快速迭代、灵活应对变化，并通过短周期的迭代实现产品或服务的逐步交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融合式方法：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https://d.book118.com/885300101331011112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443F80"/>
    <w:rsid w:val="4593521B"/>
    <w:rsid w:val="6B443F8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5300101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2024-02-26T19:00:00Z</dcterms:created>
  <dcterms:modified xsi:type="dcterms:W3CDTF">2024-02-26T19:01:00Z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FE40EFF323A74741857D6374F25EB4C5_11</vt:lpwstr>
  </property>
  <property fmtid="{D5CDD505-2E9C-101B-9397-08002B2CF9AE}" pid="3" name="KSOProductBuildVer">
    <vt:lpwstr>2052-12.1.0.16250</vt:lpwstr>
  </property>
</Properties>
</file>