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配电盘项目规划设计纲要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481" w:history="1">
        <w:r>
          <w:rPr>
            <w:rFonts w:ascii="仿宋" w:eastAsia="仿宋" w:hAnsi="仿宋" w:cs="仿宋" w:hint="eastAsia"/>
            <w:lang w:eastAsia="zh-CN"/>
          </w:rPr>
          <w:t>序言</w:t>
        </w:r>
        <w:r>
          <w:tab/>
        </w:r>
        <w:r>
          <w:fldChar w:fldCharType="begin"/>
        </w:r>
        <w:r>
          <w:instrText xml:space="preserve"> PAGEREF _Toc10481 \h </w:instrText>
        </w:r>
        <w:r>
          <w:fldChar w:fldCharType="separate"/>
        </w:r>
        <w:r>
          <w:t>3</w:t>
        </w:r>
        <w:r>
          <w:fldChar w:fldCharType="end"/>
        </w:r>
      </w:hyperlink>
    </w:p>
    <w:p>
      <w:pPr>
        <w:pStyle w:val="TOC1"/>
        <w:tabs>
          <w:tab w:val="right" w:leader="dot" w:pos="8306"/>
        </w:tabs>
      </w:pPr>
      <w:hyperlink w:anchor="_Toc11221" w:history="1">
        <w:r>
          <w:rPr>
            <w:rFonts w:ascii="仿宋" w:eastAsia="仿宋" w:hAnsi="仿宋" w:cs="仿宋" w:hint="eastAsia"/>
            <w:lang w:eastAsia="zh-CN"/>
          </w:rPr>
          <w:t>一、市场分析、调研</w:t>
        </w:r>
        <w:r>
          <w:tab/>
        </w:r>
        <w:r>
          <w:fldChar w:fldCharType="begin"/>
        </w:r>
        <w:r>
          <w:instrText xml:space="preserve"> PAGEREF _Toc11221 \h </w:instrText>
        </w:r>
        <w:r>
          <w:fldChar w:fldCharType="separate"/>
        </w:r>
        <w:r>
          <w:t>3</w:t>
        </w:r>
        <w:r>
          <w:fldChar w:fldCharType="end"/>
        </w:r>
      </w:hyperlink>
    </w:p>
    <w:p>
      <w:pPr>
        <w:pStyle w:val="TOC2"/>
        <w:tabs>
          <w:tab w:val="right" w:leader="dot" w:pos="8306"/>
        </w:tabs>
      </w:pPr>
      <w:hyperlink w:anchor="_Toc4847" w:history="1">
        <w:r>
          <w:rPr>
            <w:rFonts w:ascii="仿宋" w:eastAsia="仿宋" w:hAnsi="仿宋" w:cs="仿宋" w:hint="eastAsia"/>
            <w:lang w:eastAsia="zh-CN"/>
          </w:rPr>
          <w:t>(一)、配电盘行业分析</w:t>
        </w:r>
        <w:r>
          <w:tab/>
        </w:r>
        <w:r>
          <w:fldChar w:fldCharType="begin"/>
        </w:r>
        <w:r>
          <w:instrText xml:space="preserve"> PAGEREF _Toc4847 \h </w:instrText>
        </w:r>
        <w:r>
          <w:fldChar w:fldCharType="separate"/>
        </w:r>
        <w:r>
          <w:t>3</w:t>
        </w:r>
        <w:r>
          <w:fldChar w:fldCharType="end"/>
        </w:r>
      </w:hyperlink>
    </w:p>
    <w:p>
      <w:pPr>
        <w:pStyle w:val="TOC2"/>
        <w:tabs>
          <w:tab w:val="right" w:leader="dot" w:pos="8306"/>
        </w:tabs>
      </w:pPr>
      <w:hyperlink w:anchor="_Toc19196" w:history="1">
        <w:r>
          <w:rPr>
            <w:rFonts w:ascii="仿宋" w:eastAsia="仿宋" w:hAnsi="仿宋" w:cs="仿宋" w:hint="eastAsia"/>
            <w:lang w:eastAsia="zh-CN"/>
          </w:rPr>
          <w:t>(二)、配电盘市场分析预测</w:t>
        </w:r>
        <w:r>
          <w:tab/>
        </w:r>
        <w:r>
          <w:fldChar w:fldCharType="begin"/>
        </w:r>
        <w:r>
          <w:instrText xml:space="preserve"> PAGEREF _Toc19196 \h </w:instrText>
        </w:r>
        <w:r>
          <w:fldChar w:fldCharType="separate"/>
        </w:r>
        <w:r>
          <w:t>4</w:t>
        </w:r>
        <w:r>
          <w:fldChar w:fldCharType="end"/>
        </w:r>
      </w:hyperlink>
    </w:p>
    <w:p>
      <w:pPr>
        <w:pStyle w:val="TOC1"/>
        <w:tabs>
          <w:tab w:val="right" w:leader="dot" w:pos="8306"/>
        </w:tabs>
      </w:pPr>
      <w:hyperlink w:anchor="_Toc25785" w:history="1">
        <w:r>
          <w:rPr>
            <w:rFonts w:ascii="仿宋" w:eastAsia="仿宋" w:hAnsi="仿宋" w:cs="仿宋" w:hint="eastAsia"/>
            <w:lang w:eastAsia="zh-CN"/>
          </w:rPr>
          <w:t>二、配电盘项目可持续发展</w:t>
        </w:r>
        <w:r>
          <w:tab/>
        </w:r>
        <w:r>
          <w:fldChar w:fldCharType="begin"/>
        </w:r>
        <w:r>
          <w:instrText xml:space="preserve"> PAGEREF _Toc25785 \h </w:instrText>
        </w:r>
        <w:r>
          <w:fldChar w:fldCharType="separate"/>
        </w:r>
        <w:r>
          <w:t>4</w:t>
        </w:r>
        <w:r>
          <w:fldChar w:fldCharType="end"/>
        </w:r>
      </w:hyperlink>
    </w:p>
    <w:p>
      <w:pPr>
        <w:pStyle w:val="TOC2"/>
        <w:tabs>
          <w:tab w:val="right" w:leader="dot" w:pos="8306"/>
        </w:tabs>
      </w:pPr>
      <w:hyperlink w:anchor="_Toc29706" w:history="1">
        <w:r>
          <w:rPr>
            <w:rFonts w:ascii="仿宋" w:eastAsia="仿宋" w:hAnsi="仿宋" w:cs="仿宋" w:hint="eastAsia"/>
            <w:lang w:eastAsia="zh-CN"/>
          </w:rPr>
          <w:t>(一)、可持续战略与实践</w:t>
        </w:r>
        <w:r>
          <w:tab/>
        </w:r>
        <w:r>
          <w:fldChar w:fldCharType="begin"/>
        </w:r>
        <w:r>
          <w:instrText xml:space="preserve"> PAGEREF _Toc29706 \h </w:instrText>
        </w:r>
        <w:r>
          <w:fldChar w:fldCharType="separate"/>
        </w:r>
        <w:r>
          <w:t>4</w:t>
        </w:r>
        <w:r>
          <w:fldChar w:fldCharType="end"/>
        </w:r>
      </w:hyperlink>
    </w:p>
    <w:p>
      <w:pPr>
        <w:pStyle w:val="TOC2"/>
        <w:tabs>
          <w:tab w:val="right" w:leader="dot" w:pos="8306"/>
        </w:tabs>
      </w:pPr>
      <w:hyperlink w:anchor="_Toc2544" w:history="1">
        <w:r>
          <w:rPr>
            <w:rFonts w:ascii="仿宋" w:eastAsia="仿宋" w:hAnsi="仿宋" w:cs="仿宋" w:hint="eastAsia"/>
            <w:lang w:eastAsia="zh-CN"/>
          </w:rPr>
          <w:t>(二)、环保与社会责任</w:t>
        </w:r>
        <w:r>
          <w:tab/>
        </w:r>
        <w:r>
          <w:fldChar w:fldCharType="begin"/>
        </w:r>
        <w:r>
          <w:instrText xml:space="preserve"> PAGEREF _Toc2544 \h </w:instrText>
        </w:r>
        <w:r>
          <w:fldChar w:fldCharType="separate"/>
        </w:r>
        <w:r>
          <w:t>5</w:t>
        </w:r>
        <w:r>
          <w:fldChar w:fldCharType="end"/>
        </w:r>
      </w:hyperlink>
    </w:p>
    <w:p>
      <w:pPr>
        <w:pStyle w:val="TOC1"/>
        <w:tabs>
          <w:tab w:val="right" w:leader="dot" w:pos="8306"/>
        </w:tabs>
      </w:pPr>
      <w:hyperlink w:anchor="_Toc12385" w:history="1">
        <w:r>
          <w:rPr>
            <w:rFonts w:ascii="仿宋" w:eastAsia="仿宋" w:hAnsi="仿宋" w:cs="仿宋" w:hint="eastAsia"/>
            <w:lang w:eastAsia="zh-CN"/>
          </w:rPr>
          <w:t>三、配电盘项目危机管理</w:t>
        </w:r>
        <w:r>
          <w:tab/>
        </w:r>
        <w:r>
          <w:fldChar w:fldCharType="begin"/>
        </w:r>
        <w:r>
          <w:instrText xml:space="preserve"> PAGEREF _Toc12385 \h </w:instrText>
        </w:r>
        <w:r>
          <w:fldChar w:fldCharType="separate"/>
        </w:r>
        <w:r>
          <w:t>6</w:t>
        </w:r>
        <w:r>
          <w:fldChar w:fldCharType="end"/>
        </w:r>
      </w:hyperlink>
    </w:p>
    <w:p>
      <w:pPr>
        <w:pStyle w:val="TOC2"/>
        <w:tabs>
          <w:tab w:val="right" w:leader="dot" w:pos="8306"/>
        </w:tabs>
      </w:pPr>
      <w:hyperlink w:anchor="_Toc10640" w:history="1">
        <w:r>
          <w:rPr>
            <w:rFonts w:ascii="仿宋" w:eastAsia="仿宋" w:hAnsi="仿宋" w:cs="仿宋" w:hint="eastAsia"/>
            <w:lang w:eastAsia="zh-CN"/>
          </w:rPr>
          <w:t>(一)、危机预警与识别</w:t>
        </w:r>
        <w:r>
          <w:tab/>
        </w:r>
        <w:r>
          <w:fldChar w:fldCharType="begin"/>
        </w:r>
        <w:r>
          <w:instrText xml:space="preserve"> PAGEREF _Toc10640 \h </w:instrText>
        </w:r>
        <w:r>
          <w:fldChar w:fldCharType="separate"/>
        </w:r>
        <w:r>
          <w:t>6</w:t>
        </w:r>
        <w:r>
          <w:fldChar w:fldCharType="end"/>
        </w:r>
      </w:hyperlink>
    </w:p>
    <w:p>
      <w:pPr>
        <w:pStyle w:val="TOC2"/>
        <w:tabs>
          <w:tab w:val="right" w:leader="dot" w:pos="8306"/>
        </w:tabs>
      </w:pPr>
      <w:hyperlink w:anchor="_Toc18860" w:history="1">
        <w:r>
          <w:rPr>
            <w:rFonts w:ascii="仿宋" w:eastAsia="仿宋" w:hAnsi="仿宋" w:cs="仿宋" w:hint="eastAsia"/>
            <w:lang w:eastAsia="zh-CN"/>
          </w:rPr>
          <w:t>(二)、危机应对与恢复</w:t>
        </w:r>
        <w:r>
          <w:tab/>
        </w:r>
        <w:r>
          <w:fldChar w:fldCharType="begin"/>
        </w:r>
        <w:r>
          <w:instrText xml:space="preserve"> PAGEREF _Toc18860 \h </w:instrText>
        </w:r>
        <w:r>
          <w:fldChar w:fldCharType="separate"/>
        </w:r>
        <w:r>
          <w:t>7</w:t>
        </w:r>
        <w:r>
          <w:fldChar w:fldCharType="end"/>
        </w:r>
      </w:hyperlink>
    </w:p>
    <w:p>
      <w:pPr>
        <w:pStyle w:val="TOC1"/>
        <w:tabs>
          <w:tab w:val="right" w:leader="dot" w:pos="8306"/>
        </w:tabs>
      </w:pPr>
      <w:hyperlink w:anchor="_Toc4814" w:history="1">
        <w:r>
          <w:rPr>
            <w:rFonts w:ascii="仿宋" w:eastAsia="仿宋" w:hAnsi="仿宋" w:cs="仿宋" w:hint="eastAsia"/>
            <w:lang w:eastAsia="zh-CN"/>
          </w:rPr>
          <w:t>四、配电盘项目文档管理</w:t>
        </w:r>
        <w:r>
          <w:tab/>
        </w:r>
        <w:r>
          <w:fldChar w:fldCharType="begin"/>
        </w:r>
        <w:r>
          <w:instrText xml:space="preserve"> PAGEREF _Toc4814 \h </w:instrText>
        </w:r>
        <w:r>
          <w:fldChar w:fldCharType="separate"/>
        </w:r>
        <w:r>
          <w:t>8</w:t>
        </w:r>
        <w:r>
          <w:fldChar w:fldCharType="end"/>
        </w:r>
      </w:hyperlink>
    </w:p>
    <w:p>
      <w:pPr>
        <w:pStyle w:val="TOC2"/>
        <w:tabs>
          <w:tab w:val="right" w:leader="dot" w:pos="8306"/>
        </w:tabs>
      </w:pPr>
      <w:hyperlink w:anchor="_Toc5555" w:history="1">
        <w:r>
          <w:rPr>
            <w:rFonts w:ascii="仿宋" w:eastAsia="仿宋" w:hAnsi="仿宋" w:cs="仿宋" w:hint="eastAsia"/>
            <w:lang w:eastAsia="zh-CN"/>
          </w:rPr>
          <w:t>(一)、文档编制与审查</w:t>
        </w:r>
        <w:r>
          <w:tab/>
        </w:r>
        <w:r>
          <w:fldChar w:fldCharType="begin"/>
        </w:r>
        <w:r>
          <w:instrText xml:space="preserve"> PAGEREF _Toc5555 \h </w:instrText>
        </w:r>
        <w:r>
          <w:fldChar w:fldCharType="separate"/>
        </w:r>
        <w:r>
          <w:t>8</w:t>
        </w:r>
        <w:r>
          <w:fldChar w:fldCharType="end"/>
        </w:r>
      </w:hyperlink>
    </w:p>
    <w:p>
      <w:pPr>
        <w:pStyle w:val="TOC2"/>
        <w:tabs>
          <w:tab w:val="right" w:leader="dot" w:pos="8306"/>
        </w:tabs>
      </w:pPr>
      <w:hyperlink w:anchor="_Toc8724" w:history="1">
        <w:r>
          <w:rPr>
            <w:rFonts w:ascii="仿宋" w:eastAsia="仿宋" w:hAnsi="仿宋" w:cs="仿宋" w:hint="eastAsia"/>
            <w:lang w:eastAsia="zh-CN"/>
          </w:rPr>
          <w:t>(二)、文档发布与分发</w:t>
        </w:r>
        <w:r>
          <w:tab/>
        </w:r>
        <w:r>
          <w:fldChar w:fldCharType="begin"/>
        </w:r>
        <w:r>
          <w:instrText xml:space="preserve"> PAGEREF _Toc8724 \h </w:instrText>
        </w:r>
        <w:r>
          <w:fldChar w:fldCharType="separate"/>
        </w:r>
        <w:r>
          <w:t>10</w:t>
        </w:r>
        <w:r>
          <w:fldChar w:fldCharType="end"/>
        </w:r>
      </w:hyperlink>
    </w:p>
    <w:p>
      <w:pPr>
        <w:pStyle w:val="TOC2"/>
        <w:tabs>
          <w:tab w:val="right" w:leader="dot" w:pos="8306"/>
        </w:tabs>
      </w:pPr>
      <w:hyperlink w:anchor="_Toc28150" w:history="1">
        <w:r>
          <w:rPr>
            <w:rFonts w:ascii="仿宋" w:eastAsia="仿宋" w:hAnsi="仿宋" w:cs="仿宋" w:hint="eastAsia"/>
            <w:lang w:eastAsia="zh-CN"/>
          </w:rPr>
          <w:t>(三)、文档存档与归档</w:t>
        </w:r>
        <w:r>
          <w:tab/>
        </w:r>
        <w:r>
          <w:fldChar w:fldCharType="begin"/>
        </w:r>
        <w:r>
          <w:instrText xml:space="preserve"> PAGEREF _Toc28150 \h </w:instrText>
        </w:r>
        <w:r>
          <w:fldChar w:fldCharType="separate"/>
        </w:r>
        <w:r>
          <w:t>11</w:t>
        </w:r>
        <w:r>
          <w:fldChar w:fldCharType="end"/>
        </w:r>
      </w:hyperlink>
    </w:p>
    <w:p>
      <w:pPr>
        <w:pStyle w:val="TOC1"/>
        <w:tabs>
          <w:tab w:val="right" w:leader="dot" w:pos="8306"/>
        </w:tabs>
      </w:pPr>
      <w:hyperlink w:anchor="_Toc26288" w:history="1">
        <w:r>
          <w:rPr>
            <w:rFonts w:ascii="仿宋" w:eastAsia="仿宋" w:hAnsi="仿宋" w:cs="仿宋" w:hint="eastAsia"/>
            <w:lang w:eastAsia="zh-CN"/>
          </w:rPr>
          <w:t>五、配电盘项目建设单位说明</w:t>
        </w:r>
        <w:r>
          <w:tab/>
        </w:r>
        <w:r>
          <w:fldChar w:fldCharType="begin"/>
        </w:r>
        <w:r>
          <w:instrText xml:space="preserve"> PAGEREF _Toc26288 \h </w:instrText>
        </w:r>
        <w:r>
          <w:fldChar w:fldCharType="separate"/>
        </w:r>
        <w:r>
          <w:t>12</w:t>
        </w:r>
        <w:r>
          <w:fldChar w:fldCharType="end"/>
        </w:r>
      </w:hyperlink>
    </w:p>
    <w:p>
      <w:pPr>
        <w:pStyle w:val="TOC2"/>
        <w:tabs>
          <w:tab w:val="right" w:leader="dot" w:pos="8306"/>
        </w:tabs>
      </w:pPr>
      <w:hyperlink w:anchor="_Toc6417" w:history="1">
        <w:r>
          <w:rPr>
            <w:rFonts w:ascii="仿宋" w:eastAsia="仿宋" w:hAnsi="仿宋" w:cs="仿宋" w:hint="eastAsia"/>
            <w:lang w:eastAsia="zh-CN"/>
          </w:rPr>
          <w:t>(一)、配电盘项目承办单位基本情况</w:t>
        </w:r>
        <w:r>
          <w:tab/>
        </w:r>
        <w:r>
          <w:fldChar w:fldCharType="begin"/>
        </w:r>
        <w:r>
          <w:instrText xml:space="preserve"> PAGEREF _Toc6417 \h </w:instrText>
        </w:r>
        <w:r>
          <w:fldChar w:fldCharType="separate"/>
        </w:r>
        <w:r>
          <w:t>12</w:t>
        </w:r>
        <w:r>
          <w:fldChar w:fldCharType="end"/>
        </w:r>
      </w:hyperlink>
    </w:p>
    <w:p>
      <w:pPr>
        <w:pStyle w:val="TOC2"/>
        <w:tabs>
          <w:tab w:val="right" w:leader="dot" w:pos="8306"/>
        </w:tabs>
      </w:pPr>
      <w:hyperlink w:anchor="_Toc22322" w:history="1">
        <w:r>
          <w:rPr>
            <w:rFonts w:ascii="仿宋" w:eastAsia="仿宋" w:hAnsi="仿宋" w:cs="仿宋" w:hint="eastAsia"/>
            <w:lang w:eastAsia="zh-CN"/>
          </w:rPr>
          <w:t>(二)、公司经济效益分析</w:t>
        </w:r>
        <w:r>
          <w:tab/>
        </w:r>
        <w:r>
          <w:fldChar w:fldCharType="begin"/>
        </w:r>
        <w:r>
          <w:instrText xml:space="preserve"> PAGEREF _Toc22322 \h </w:instrText>
        </w:r>
        <w:r>
          <w:fldChar w:fldCharType="separate"/>
        </w:r>
        <w:r>
          <w:t>12</w:t>
        </w:r>
        <w:r>
          <w:fldChar w:fldCharType="end"/>
        </w:r>
      </w:hyperlink>
    </w:p>
    <w:p>
      <w:pPr>
        <w:pStyle w:val="TOC1"/>
        <w:tabs>
          <w:tab w:val="right" w:leader="dot" w:pos="8306"/>
        </w:tabs>
      </w:pPr>
      <w:hyperlink w:anchor="_Toc23597" w:history="1">
        <w:r>
          <w:rPr>
            <w:rFonts w:ascii="仿宋" w:eastAsia="仿宋" w:hAnsi="仿宋" w:cs="仿宋" w:hint="eastAsia"/>
            <w:lang w:eastAsia="zh-CN"/>
          </w:rPr>
          <w:t>六、配电盘项目概论</w:t>
        </w:r>
        <w:r>
          <w:tab/>
        </w:r>
        <w:r>
          <w:fldChar w:fldCharType="begin"/>
        </w:r>
        <w:r>
          <w:instrText xml:space="preserve"> PAGEREF _Toc23597 \h </w:instrText>
        </w:r>
        <w:r>
          <w:fldChar w:fldCharType="separate"/>
        </w:r>
        <w:r>
          <w:t>13</w:t>
        </w:r>
        <w:r>
          <w:fldChar w:fldCharType="end"/>
        </w:r>
      </w:hyperlink>
    </w:p>
    <w:p>
      <w:pPr>
        <w:pStyle w:val="TOC2"/>
        <w:tabs>
          <w:tab w:val="right" w:leader="dot" w:pos="8306"/>
        </w:tabs>
      </w:pPr>
      <w:hyperlink w:anchor="_Toc4500" w:history="1">
        <w:r>
          <w:rPr>
            <w:rFonts w:ascii="仿宋" w:eastAsia="仿宋" w:hAnsi="仿宋" w:cs="仿宋" w:hint="eastAsia"/>
            <w:lang w:eastAsia="zh-CN"/>
          </w:rPr>
          <w:t>(一)、配电盘项目概况</w:t>
        </w:r>
        <w:r>
          <w:tab/>
        </w:r>
        <w:r>
          <w:fldChar w:fldCharType="begin"/>
        </w:r>
        <w:r>
          <w:instrText xml:space="preserve"> PAGEREF _Toc4500 \h </w:instrText>
        </w:r>
        <w:r>
          <w:fldChar w:fldCharType="separate"/>
        </w:r>
        <w:r>
          <w:t>13</w:t>
        </w:r>
        <w:r>
          <w:fldChar w:fldCharType="end"/>
        </w:r>
      </w:hyperlink>
    </w:p>
    <w:p>
      <w:pPr>
        <w:pStyle w:val="TOC2"/>
        <w:tabs>
          <w:tab w:val="right" w:leader="dot" w:pos="8306"/>
        </w:tabs>
      </w:pPr>
      <w:hyperlink w:anchor="_Toc23819" w:history="1">
        <w:r>
          <w:rPr>
            <w:rFonts w:ascii="仿宋" w:eastAsia="仿宋" w:hAnsi="仿宋" w:cs="仿宋" w:hint="eastAsia"/>
            <w:lang w:eastAsia="zh-CN"/>
          </w:rPr>
          <w:t>(二)、配电盘项目目标</w:t>
        </w:r>
        <w:r>
          <w:tab/>
        </w:r>
        <w:r>
          <w:fldChar w:fldCharType="begin"/>
        </w:r>
        <w:r>
          <w:instrText xml:space="preserve"> PAGEREF _Toc23819 \h </w:instrText>
        </w:r>
        <w:r>
          <w:fldChar w:fldCharType="separate"/>
        </w:r>
        <w:r>
          <w:t>15</w:t>
        </w:r>
        <w:r>
          <w:fldChar w:fldCharType="end"/>
        </w:r>
      </w:hyperlink>
    </w:p>
    <w:p>
      <w:pPr>
        <w:pStyle w:val="TOC2"/>
        <w:tabs>
          <w:tab w:val="right" w:leader="dot" w:pos="8306"/>
        </w:tabs>
      </w:pPr>
      <w:hyperlink w:anchor="_Toc19855" w:history="1">
        <w:r>
          <w:rPr>
            <w:rFonts w:ascii="仿宋" w:eastAsia="仿宋" w:hAnsi="仿宋" w:cs="仿宋" w:hint="eastAsia"/>
            <w:lang w:eastAsia="zh-CN"/>
          </w:rPr>
          <w:t>(三)、配电盘项目提出的理由</w:t>
        </w:r>
        <w:r>
          <w:tab/>
        </w:r>
        <w:r>
          <w:fldChar w:fldCharType="begin"/>
        </w:r>
        <w:r>
          <w:instrText xml:space="preserve"> PAGEREF _Toc19855 \h </w:instrText>
        </w:r>
        <w:r>
          <w:fldChar w:fldCharType="separate"/>
        </w:r>
        <w:r>
          <w:t>16</w:t>
        </w:r>
        <w:r>
          <w:fldChar w:fldCharType="end"/>
        </w:r>
      </w:hyperlink>
    </w:p>
    <w:p>
      <w:pPr>
        <w:pStyle w:val="TOC2"/>
        <w:tabs>
          <w:tab w:val="right" w:leader="dot" w:pos="8306"/>
        </w:tabs>
      </w:pPr>
      <w:hyperlink w:anchor="_Toc374" w:history="1">
        <w:r>
          <w:rPr>
            <w:rFonts w:ascii="仿宋" w:eastAsia="仿宋" w:hAnsi="仿宋" w:cs="仿宋" w:hint="eastAsia"/>
            <w:lang w:eastAsia="zh-CN"/>
          </w:rPr>
          <w:t>(四)、配电盘项目意义</w:t>
        </w:r>
        <w:r>
          <w:tab/>
        </w:r>
        <w:r>
          <w:fldChar w:fldCharType="begin"/>
        </w:r>
        <w:r>
          <w:instrText xml:space="preserve"> PAGEREF _Toc374 \h </w:instrText>
        </w:r>
        <w:r>
          <w:fldChar w:fldCharType="separate"/>
        </w:r>
        <w:r>
          <w:t>18</w:t>
        </w:r>
        <w:r>
          <w:fldChar w:fldCharType="end"/>
        </w:r>
      </w:hyperlink>
    </w:p>
    <w:p>
      <w:pPr>
        <w:pStyle w:val="TOC2"/>
        <w:tabs>
          <w:tab w:val="right" w:leader="dot" w:pos="8306"/>
        </w:tabs>
      </w:pPr>
      <w:hyperlink w:anchor="_Toc6875" w:history="1">
        <w:r>
          <w:rPr>
            <w:rFonts w:ascii="仿宋" w:eastAsia="仿宋" w:hAnsi="仿宋" w:cs="仿宋" w:hint="eastAsia"/>
            <w:lang w:eastAsia="zh-CN"/>
          </w:rPr>
          <w:t>(五)、配电盘项目背景</w:t>
        </w:r>
        <w:r>
          <w:tab/>
        </w:r>
        <w:r>
          <w:fldChar w:fldCharType="begin"/>
        </w:r>
        <w:r>
          <w:instrText xml:space="preserve"> PAGEREF _Toc6875 \h </w:instrText>
        </w:r>
        <w:r>
          <w:fldChar w:fldCharType="separate"/>
        </w:r>
        <w:r>
          <w:t>19</w:t>
        </w:r>
        <w:r>
          <w:fldChar w:fldCharType="end"/>
        </w:r>
      </w:hyperlink>
    </w:p>
    <w:p>
      <w:pPr>
        <w:pStyle w:val="TOC1"/>
        <w:tabs>
          <w:tab w:val="right" w:leader="dot" w:pos="8306"/>
        </w:tabs>
      </w:pPr>
      <w:hyperlink w:anchor="_Toc7954" w:history="1">
        <w:r>
          <w:rPr>
            <w:rFonts w:ascii="仿宋" w:eastAsia="仿宋" w:hAnsi="仿宋" w:cs="仿宋" w:hint="eastAsia"/>
            <w:lang w:eastAsia="zh-CN"/>
          </w:rPr>
          <w:t>七、配电盘项目风险管理</w:t>
        </w:r>
        <w:r>
          <w:tab/>
        </w:r>
        <w:r>
          <w:fldChar w:fldCharType="begin"/>
        </w:r>
        <w:r>
          <w:instrText xml:space="preserve"> PAGEREF _Toc7954 \h </w:instrText>
        </w:r>
        <w:r>
          <w:fldChar w:fldCharType="separate"/>
        </w:r>
        <w:r>
          <w:t>20</w:t>
        </w:r>
        <w:r>
          <w:fldChar w:fldCharType="end"/>
        </w:r>
      </w:hyperlink>
    </w:p>
    <w:p>
      <w:pPr>
        <w:pStyle w:val="TOC2"/>
        <w:tabs>
          <w:tab w:val="right" w:leader="dot" w:pos="8306"/>
        </w:tabs>
      </w:pPr>
      <w:hyperlink w:anchor="_Toc4647" w:history="1">
        <w:r>
          <w:rPr>
            <w:rFonts w:ascii="仿宋" w:eastAsia="仿宋" w:hAnsi="仿宋" w:cs="仿宋" w:hint="eastAsia"/>
            <w:lang w:eastAsia="zh-CN"/>
          </w:rPr>
          <w:t>(一)、风险识别与评估</w:t>
        </w:r>
        <w:r>
          <w:tab/>
        </w:r>
        <w:r>
          <w:fldChar w:fldCharType="begin"/>
        </w:r>
        <w:r>
          <w:instrText xml:space="preserve"> PAGEREF _Toc4647 \h </w:instrText>
        </w:r>
        <w:r>
          <w:fldChar w:fldCharType="separate"/>
        </w:r>
        <w:r>
          <w:t>20</w:t>
        </w:r>
        <w:r>
          <w:fldChar w:fldCharType="end"/>
        </w:r>
      </w:hyperlink>
    </w:p>
    <w:p>
      <w:pPr>
        <w:pStyle w:val="TOC2"/>
        <w:tabs>
          <w:tab w:val="right" w:leader="dot" w:pos="8306"/>
        </w:tabs>
      </w:pPr>
      <w:hyperlink w:anchor="_Toc9962" w:history="1">
        <w:r>
          <w:rPr>
            <w:rFonts w:ascii="仿宋" w:eastAsia="仿宋" w:hAnsi="仿宋" w:cs="仿宋" w:hint="eastAsia"/>
            <w:lang w:eastAsia="zh-CN"/>
          </w:rPr>
          <w:t>(二)、风险应对策略</w:t>
        </w:r>
        <w:r>
          <w:tab/>
        </w:r>
        <w:r>
          <w:fldChar w:fldCharType="begin"/>
        </w:r>
        <w:r>
          <w:instrText xml:space="preserve"> PAGEREF _Toc9962 \h </w:instrText>
        </w:r>
        <w:r>
          <w:fldChar w:fldCharType="separate"/>
        </w:r>
        <w:r>
          <w:t>21</w:t>
        </w:r>
        <w:r>
          <w:fldChar w:fldCharType="end"/>
        </w:r>
      </w:hyperlink>
    </w:p>
    <w:p>
      <w:pPr>
        <w:pStyle w:val="TOC2"/>
        <w:tabs>
          <w:tab w:val="right" w:leader="dot" w:pos="8306"/>
        </w:tabs>
      </w:pPr>
      <w:hyperlink w:anchor="_Toc5896" w:history="1">
        <w:r>
          <w:rPr>
            <w:rFonts w:ascii="仿宋" w:eastAsia="仿宋" w:hAnsi="仿宋" w:cs="仿宋" w:hint="eastAsia"/>
            <w:lang w:eastAsia="zh-CN"/>
          </w:rPr>
          <w:t>(三)、风险监控与控制</w:t>
        </w:r>
        <w:r>
          <w:tab/>
        </w:r>
        <w:r>
          <w:fldChar w:fldCharType="begin"/>
        </w:r>
        <w:r>
          <w:instrText xml:space="preserve"> PAGEREF _Toc5896 \h </w:instrText>
        </w:r>
        <w:r>
          <w:fldChar w:fldCharType="separate"/>
        </w:r>
        <w:r>
          <w:t>23</w:t>
        </w:r>
        <w:r>
          <w:fldChar w:fldCharType="end"/>
        </w:r>
      </w:hyperlink>
    </w:p>
    <w:p>
      <w:pPr>
        <w:pStyle w:val="TOC1"/>
        <w:tabs>
          <w:tab w:val="right" w:leader="dot" w:pos="8306"/>
        </w:tabs>
      </w:pPr>
      <w:hyperlink w:anchor="_Toc4652" w:history="1">
        <w:r>
          <w:rPr>
            <w:rFonts w:ascii="仿宋" w:eastAsia="仿宋" w:hAnsi="仿宋" w:cs="仿宋" w:hint="eastAsia"/>
            <w:lang w:eastAsia="zh-CN"/>
          </w:rPr>
          <w:t>八、配电盘项目财务管理</w:t>
        </w:r>
        <w:r>
          <w:tab/>
        </w:r>
        <w:r>
          <w:fldChar w:fldCharType="begin"/>
        </w:r>
        <w:r>
          <w:instrText xml:space="preserve"> PAGEREF _Toc4652 \h </w:instrText>
        </w:r>
        <w:r>
          <w:fldChar w:fldCharType="separate"/>
        </w:r>
        <w:r>
          <w:t>24</w:t>
        </w:r>
        <w:r>
          <w:fldChar w:fldCharType="end"/>
        </w:r>
      </w:hyperlink>
    </w:p>
    <w:p>
      <w:pPr>
        <w:pStyle w:val="TOC2"/>
        <w:tabs>
          <w:tab w:val="right" w:leader="dot" w:pos="8306"/>
        </w:tabs>
      </w:pPr>
      <w:hyperlink w:anchor="_Toc31285" w:history="1">
        <w:r>
          <w:rPr>
            <w:rFonts w:ascii="仿宋" w:eastAsia="仿宋" w:hAnsi="仿宋" w:cs="仿宋" w:hint="eastAsia"/>
            <w:lang w:eastAsia="zh-CN"/>
          </w:rPr>
          <w:t>(一)、资金需求大</w:t>
        </w:r>
        <w:r>
          <w:tab/>
        </w:r>
        <w:r>
          <w:fldChar w:fldCharType="begin"/>
        </w:r>
        <w:r>
          <w:instrText xml:space="preserve"> PAGEREF _Toc31285 \h </w:instrText>
        </w:r>
        <w:r>
          <w:fldChar w:fldCharType="separate"/>
        </w:r>
        <w:r>
          <w:t>24</w:t>
        </w:r>
        <w:r>
          <w:fldChar w:fldCharType="end"/>
        </w:r>
      </w:hyperlink>
    </w:p>
    <w:p>
      <w:pPr>
        <w:pStyle w:val="TOC2"/>
        <w:tabs>
          <w:tab w:val="right" w:leader="dot" w:pos="8306"/>
        </w:tabs>
      </w:pPr>
      <w:hyperlink w:anchor="_Toc16876" w:history="1">
        <w:r>
          <w:rPr>
            <w:rFonts w:ascii="仿宋" w:eastAsia="仿宋" w:hAnsi="仿宋" w:cs="仿宋" w:hint="eastAsia"/>
            <w:lang w:eastAsia="zh-CN"/>
          </w:rPr>
          <w:t>(二)、研发周期长</w:t>
        </w:r>
        <w:r>
          <w:tab/>
        </w:r>
        <w:r>
          <w:fldChar w:fldCharType="begin"/>
        </w:r>
        <w:r>
          <w:instrText xml:space="preserve"> PAGEREF _Toc16876 \h </w:instrText>
        </w:r>
        <w:r>
          <w:fldChar w:fldCharType="separate"/>
        </w:r>
        <w:r>
          <w:t>25</w:t>
        </w:r>
        <w:r>
          <w:fldChar w:fldCharType="end"/>
        </w:r>
      </w:hyperlink>
    </w:p>
    <w:p>
      <w:pPr>
        <w:pStyle w:val="TOC2"/>
        <w:tabs>
          <w:tab w:val="right" w:leader="dot" w:pos="8306"/>
        </w:tabs>
      </w:pPr>
      <w:hyperlink w:anchor="_Toc1733" w:history="1">
        <w:r>
          <w:rPr>
            <w:rFonts w:ascii="仿宋" w:eastAsia="仿宋" w:hAnsi="仿宋" w:cs="仿宋" w:hint="eastAsia"/>
            <w:lang w:eastAsia="zh-CN"/>
          </w:rPr>
          <w:t>(三)、市场风险大</w:t>
        </w:r>
        <w:r>
          <w:tab/>
        </w:r>
        <w:r>
          <w:fldChar w:fldCharType="begin"/>
        </w:r>
        <w:r>
          <w:instrText xml:space="preserve"> PAGEREF _Toc1733 \h </w:instrText>
        </w:r>
        <w:r>
          <w:fldChar w:fldCharType="separate"/>
        </w:r>
        <w:r>
          <w:t>26</w:t>
        </w:r>
        <w:r>
          <w:fldChar w:fldCharType="end"/>
        </w:r>
      </w:hyperlink>
    </w:p>
    <w:p>
      <w:pPr>
        <w:pStyle w:val="TOC2"/>
        <w:tabs>
          <w:tab w:val="right" w:leader="dot" w:pos="8306"/>
        </w:tabs>
      </w:pPr>
      <w:hyperlink w:anchor="_Toc20973" w:history="1">
        <w:r>
          <w:rPr>
            <w:rFonts w:ascii="仿宋" w:eastAsia="仿宋" w:hAnsi="仿宋" w:cs="仿宋" w:hint="eastAsia"/>
            <w:lang w:eastAsia="zh-CN"/>
          </w:rPr>
          <w:t>(四)、利润率高</w:t>
        </w:r>
        <w:r>
          <w:tab/>
        </w:r>
        <w:r>
          <w:fldChar w:fldCharType="begin"/>
        </w:r>
        <w:r>
          <w:instrText xml:space="preserve"> PAGEREF _Toc20973 \h </w:instrText>
        </w:r>
        <w:r>
          <w:fldChar w:fldCharType="separate"/>
        </w:r>
        <w:r>
          <w:t>29</w:t>
        </w:r>
        <w:r>
          <w:fldChar w:fldCharType="end"/>
        </w:r>
      </w:hyperlink>
    </w:p>
    <w:p>
      <w:pPr>
        <w:pStyle w:val="TOC1"/>
        <w:tabs>
          <w:tab w:val="right" w:leader="dot" w:pos="8306"/>
        </w:tabs>
      </w:pPr>
      <w:hyperlink w:anchor="_Toc6738" w:history="1">
        <w:r>
          <w:rPr>
            <w:rFonts w:ascii="仿宋" w:eastAsia="仿宋" w:hAnsi="仿宋" w:cs="仿宋" w:hint="eastAsia"/>
            <w:lang w:eastAsia="zh-CN"/>
          </w:rPr>
          <w:t>九、配电盘项目环境影响分析</w:t>
        </w:r>
        <w:r>
          <w:tab/>
        </w:r>
        <w:r>
          <w:fldChar w:fldCharType="begin"/>
        </w:r>
        <w:r>
          <w:instrText xml:space="preserve"> PAGEREF _Toc6738 \h </w:instrText>
        </w:r>
        <w:r>
          <w:fldChar w:fldCharType="separate"/>
        </w:r>
        <w:r>
          <w:t>31</w:t>
        </w:r>
        <w:r>
          <w:fldChar w:fldCharType="end"/>
        </w:r>
      </w:hyperlink>
    </w:p>
    <w:p>
      <w:pPr>
        <w:pStyle w:val="TOC2"/>
        <w:tabs>
          <w:tab w:val="right" w:leader="dot" w:pos="8306"/>
        </w:tabs>
      </w:pPr>
      <w:hyperlink w:anchor="_Toc7866" w:history="1">
        <w:r>
          <w:rPr>
            <w:rFonts w:ascii="仿宋" w:eastAsia="仿宋" w:hAnsi="仿宋" w:cs="仿宋" w:hint="eastAsia"/>
            <w:lang w:eastAsia="zh-CN"/>
          </w:rPr>
          <w:t>(一)、建设区域环境质量现状</w:t>
        </w:r>
        <w:r>
          <w:tab/>
        </w:r>
        <w:r>
          <w:fldChar w:fldCharType="begin"/>
        </w:r>
        <w:r>
          <w:instrText xml:space="preserve"> PAGEREF _Toc7866 \h </w:instrText>
        </w:r>
        <w:r>
          <w:fldChar w:fldCharType="separate"/>
        </w:r>
        <w:r>
          <w:t>31</w:t>
        </w:r>
        <w:r>
          <w:fldChar w:fldCharType="end"/>
        </w:r>
      </w:hyperlink>
    </w:p>
    <w:p>
      <w:pPr>
        <w:pStyle w:val="TOC2"/>
        <w:tabs>
          <w:tab w:val="right" w:leader="dot" w:pos="8306"/>
        </w:tabs>
      </w:pPr>
      <w:hyperlink w:anchor="_Toc10023" w:history="1">
        <w:r>
          <w:rPr>
            <w:rFonts w:ascii="仿宋" w:eastAsia="仿宋" w:hAnsi="仿宋" w:cs="仿宋" w:hint="eastAsia"/>
            <w:lang w:eastAsia="zh-CN"/>
          </w:rPr>
          <w:t>(二)、建设期环境保护</w:t>
        </w:r>
        <w:r>
          <w:tab/>
        </w:r>
        <w:r>
          <w:fldChar w:fldCharType="begin"/>
        </w:r>
        <w:r>
          <w:instrText xml:space="preserve"> PAGEREF _Toc10023 \h </w:instrText>
        </w:r>
        <w:r>
          <w:fldChar w:fldCharType="separate"/>
        </w:r>
        <w:r>
          <w:t>32</w:t>
        </w:r>
        <w:r>
          <w:fldChar w:fldCharType="end"/>
        </w:r>
      </w:hyperlink>
    </w:p>
    <w:p>
      <w:pPr>
        <w:pStyle w:val="TOC2"/>
        <w:tabs>
          <w:tab w:val="right" w:leader="dot" w:pos="8306"/>
        </w:tabs>
      </w:pPr>
      <w:hyperlink w:anchor="_Toc418" w:history="1">
        <w:r>
          <w:rPr>
            <w:rFonts w:ascii="仿宋" w:eastAsia="仿宋" w:hAnsi="仿宋" w:cs="仿宋" w:hint="eastAsia"/>
            <w:lang w:eastAsia="zh-CN"/>
          </w:rPr>
          <w:t>(三)、运营期环境保护</w:t>
        </w:r>
        <w:r>
          <w:tab/>
        </w:r>
        <w:r>
          <w:fldChar w:fldCharType="begin"/>
        </w:r>
        <w:r>
          <w:instrText xml:space="preserve"> PAGEREF _Toc418 \h </w:instrText>
        </w:r>
        <w:r>
          <w:fldChar w:fldCharType="separate"/>
        </w:r>
        <w:r>
          <w:t>33</w:t>
        </w:r>
        <w:r>
          <w:fldChar w:fldCharType="end"/>
        </w:r>
      </w:hyperlink>
    </w:p>
    <w:p>
      <w:pPr>
        <w:pStyle w:val="TOC2"/>
        <w:tabs>
          <w:tab w:val="right" w:leader="dot" w:pos="8306"/>
        </w:tabs>
      </w:pPr>
      <w:hyperlink w:anchor="_Toc14560" w:history="1">
        <w:r>
          <w:rPr>
            <w:rFonts w:ascii="仿宋" w:eastAsia="仿宋" w:hAnsi="仿宋" w:cs="仿宋" w:hint="eastAsia"/>
            <w:lang w:eastAsia="zh-CN"/>
          </w:rPr>
          <w:t>(四)、配电盘项目建设对区域经济的影响</w:t>
        </w:r>
        <w:r>
          <w:tab/>
        </w:r>
        <w:r>
          <w:fldChar w:fldCharType="begin"/>
        </w:r>
        <w:r>
          <w:instrText xml:space="preserve"> PAGEREF _Toc14560 \h </w:instrText>
        </w:r>
        <w:r>
          <w:fldChar w:fldCharType="separate"/>
        </w:r>
        <w:r>
          <w:t>35</w:t>
        </w:r>
        <w:r>
          <w:fldChar w:fldCharType="end"/>
        </w:r>
      </w:hyperlink>
    </w:p>
    <w:p>
      <w:pPr>
        <w:pStyle w:val="TOC2"/>
        <w:tabs>
          <w:tab w:val="right" w:leader="dot" w:pos="8306"/>
        </w:tabs>
      </w:pPr>
      <w:hyperlink w:anchor="_Toc6467" w:history="1">
        <w:r>
          <w:rPr>
            <w:rFonts w:ascii="仿宋" w:eastAsia="仿宋" w:hAnsi="仿宋" w:cs="仿宋" w:hint="eastAsia"/>
            <w:lang w:eastAsia="zh-CN"/>
          </w:rPr>
          <w:t>(五)、废弃物处理</w:t>
        </w:r>
        <w:r>
          <w:tab/>
        </w:r>
        <w:r>
          <w:fldChar w:fldCharType="begin"/>
        </w:r>
        <w:r>
          <w:instrText xml:space="preserve"> PAGEREF _Toc6467 \h </w:instrText>
        </w:r>
        <w:r>
          <w:fldChar w:fldCharType="separate"/>
        </w:r>
        <w:r>
          <w:t>36</w:t>
        </w:r>
        <w:r>
          <w:fldChar w:fldCharType="end"/>
        </w:r>
      </w:hyperlink>
    </w:p>
    <w:p>
      <w:pPr>
        <w:pStyle w:val="TOC2"/>
        <w:tabs>
          <w:tab w:val="right" w:leader="dot" w:pos="8306"/>
        </w:tabs>
      </w:pPr>
      <w:hyperlink w:anchor="_Toc5938" w:history="1">
        <w:r>
          <w:rPr>
            <w:rFonts w:ascii="仿宋" w:eastAsia="仿宋" w:hAnsi="仿宋" w:cs="仿宋" w:hint="eastAsia"/>
            <w:lang w:eastAsia="zh-CN"/>
          </w:rPr>
          <w:t>(六)、特殊环境影响分析</w:t>
        </w:r>
        <w:r>
          <w:tab/>
        </w:r>
        <w:r>
          <w:fldChar w:fldCharType="begin"/>
        </w:r>
        <w:r>
          <w:instrText xml:space="preserve"> PAGEREF _Toc5938 \h </w:instrText>
        </w:r>
        <w:r>
          <w:fldChar w:fldCharType="separate"/>
        </w:r>
        <w:r>
          <w:t>38</w:t>
        </w:r>
        <w:r>
          <w:fldChar w:fldCharType="end"/>
        </w:r>
      </w:hyperlink>
    </w:p>
    <w:p>
      <w:pPr>
        <w:pStyle w:val="TOC2"/>
        <w:tabs>
          <w:tab w:val="right" w:leader="dot" w:pos="8306"/>
        </w:tabs>
      </w:pPr>
      <w:hyperlink w:anchor="_Toc27599" w:history="1">
        <w:r>
          <w:rPr>
            <w:rFonts w:ascii="仿宋" w:eastAsia="仿宋" w:hAnsi="仿宋" w:cs="仿宋" w:hint="eastAsia"/>
            <w:lang w:eastAsia="zh-CN"/>
          </w:rPr>
          <w:t>(七)、清洁生产</w:t>
        </w:r>
        <w:r>
          <w:tab/>
        </w:r>
        <w:r>
          <w:fldChar w:fldCharType="begin"/>
        </w:r>
        <w:r>
          <w:instrText xml:space="preserve"> PAGEREF _Toc27599 \h </w:instrText>
        </w:r>
        <w:r>
          <w:fldChar w:fldCharType="separate"/>
        </w:r>
        <w:r>
          <w:t>39</w:t>
        </w:r>
        <w:r>
          <w:fldChar w:fldCharType="end"/>
        </w:r>
      </w:hyperlink>
    </w:p>
    <w:p>
      <w:pPr>
        <w:pStyle w:val="TOC2"/>
        <w:tabs>
          <w:tab w:val="right" w:leader="dot" w:pos="8306"/>
        </w:tabs>
      </w:pPr>
      <w:hyperlink w:anchor="_Toc16297" w:history="1">
        <w:r>
          <w:rPr>
            <w:rFonts w:ascii="仿宋" w:eastAsia="仿宋" w:hAnsi="仿宋" w:cs="仿宋" w:hint="eastAsia"/>
            <w:lang w:eastAsia="zh-CN"/>
          </w:rPr>
          <w:t>(八)、环境保护综合评价</w:t>
        </w:r>
        <w:r>
          <w:tab/>
        </w:r>
        <w:r>
          <w:fldChar w:fldCharType="begin"/>
        </w:r>
        <w:r>
          <w:instrText xml:space="preserve"> PAGEREF _Toc16297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585" w:history="1">
        <w:r>
          <w:rPr>
            <w:rFonts w:ascii="仿宋" w:eastAsia="仿宋" w:hAnsi="仿宋" w:cs="仿宋" w:hint="eastAsia"/>
            <w:lang w:eastAsia="zh-CN"/>
          </w:rPr>
          <w:t>十、配电盘项目经营效益</w:t>
        </w:r>
        <w:r>
          <w:tab/>
        </w:r>
        <w:r>
          <w:fldChar w:fldCharType="begin"/>
        </w:r>
        <w:r>
          <w:instrText xml:space="preserve"> PAGEREF _Toc22585 \h </w:instrText>
        </w:r>
        <w:r>
          <w:fldChar w:fldCharType="separate"/>
        </w:r>
        <w:r>
          <w:t>41</w:t>
        </w:r>
        <w:r>
          <w:fldChar w:fldCharType="end"/>
        </w:r>
      </w:hyperlink>
    </w:p>
    <w:p>
      <w:pPr>
        <w:pStyle w:val="TOC2"/>
        <w:tabs>
          <w:tab w:val="right" w:leader="dot" w:pos="8306"/>
        </w:tabs>
      </w:pPr>
      <w:hyperlink w:anchor="_Toc30368" w:history="1">
        <w:r>
          <w:rPr>
            <w:rFonts w:ascii="仿宋" w:eastAsia="仿宋" w:hAnsi="仿宋" w:cs="仿宋" w:hint="eastAsia"/>
            <w:lang w:eastAsia="zh-CN"/>
          </w:rPr>
          <w:t>(一)、经济评价财务测算</w:t>
        </w:r>
        <w:r>
          <w:tab/>
        </w:r>
        <w:r>
          <w:fldChar w:fldCharType="begin"/>
        </w:r>
        <w:r>
          <w:instrText xml:space="preserve"> PAGEREF _Toc30368 \h </w:instrText>
        </w:r>
        <w:r>
          <w:fldChar w:fldCharType="separate"/>
        </w:r>
        <w:r>
          <w:t>41</w:t>
        </w:r>
        <w:r>
          <w:fldChar w:fldCharType="end"/>
        </w:r>
      </w:hyperlink>
    </w:p>
    <w:p>
      <w:pPr>
        <w:pStyle w:val="TOC2"/>
        <w:tabs>
          <w:tab w:val="right" w:leader="dot" w:pos="8306"/>
        </w:tabs>
      </w:pPr>
      <w:hyperlink w:anchor="_Toc13788" w:history="1">
        <w:r>
          <w:rPr>
            <w:rFonts w:ascii="仿宋" w:eastAsia="仿宋" w:hAnsi="仿宋" w:cs="仿宋" w:hint="eastAsia"/>
            <w:lang w:eastAsia="zh-CN"/>
          </w:rPr>
          <w:t>(二)、配电盘项目盈利能力分析</w:t>
        </w:r>
        <w:r>
          <w:tab/>
        </w:r>
        <w:r>
          <w:fldChar w:fldCharType="begin"/>
        </w:r>
        <w:r>
          <w:instrText xml:space="preserve"> PAGEREF _Toc13788 \h </w:instrText>
        </w:r>
        <w:r>
          <w:fldChar w:fldCharType="separate"/>
        </w:r>
        <w:r>
          <w:t>42</w:t>
        </w:r>
        <w:r>
          <w:fldChar w:fldCharType="end"/>
        </w:r>
      </w:hyperlink>
    </w:p>
    <w:p>
      <w:pPr>
        <w:pStyle w:val="TOC1"/>
        <w:tabs>
          <w:tab w:val="right" w:leader="dot" w:pos="8306"/>
        </w:tabs>
      </w:pPr>
      <w:hyperlink w:anchor="_Toc28868" w:history="1">
        <w:r>
          <w:rPr>
            <w:rFonts w:ascii="仿宋" w:eastAsia="仿宋" w:hAnsi="仿宋" w:cs="仿宋" w:hint="eastAsia"/>
            <w:lang w:eastAsia="zh-CN"/>
          </w:rPr>
          <w:t>十一、配电盘项目社会影响</w:t>
        </w:r>
        <w:r>
          <w:tab/>
        </w:r>
        <w:r>
          <w:fldChar w:fldCharType="begin"/>
        </w:r>
        <w:r>
          <w:instrText xml:space="preserve"> PAGEREF _Toc28868 \h </w:instrText>
        </w:r>
        <w:r>
          <w:fldChar w:fldCharType="separate"/>
        </w:r>
        <w:r>
          <w:t>43</w:t>
        </w:r>
        <w:r>
          <w:fldChar w:fldCharType="end"/>
        </w:r>
      </w:hyperlink>
    </w:p>
    <w:p>
      <w:pPr>
        <w:pStyle w:val="TOC2"/>
        <w:tabs>
          <w:tab w:val="right" w:leader="dot" w:pos="8306"/>
        </w:tabs>
      </w:pPr>
      <w:hyperlink w:anchor="_Toc15974" w:history="1">
        <w:r>
          <w:rPr>
            <w:rFonts w:ascii="仿宋" w:eastAsia="仿宋" w:hAnsi="仿宋" w:cs="仿宋" w:hint="eastAsia"/>
            <w:lang w:eastAsia="zh-CN"/>
          </w:rPr>
          <w:t>(一)、社会责任与义务</w:t>
        </w:r>
        <w:r>
          <w:tab/>
        </w:r>
        <w:r>
          <w:fldChar w:fldCharType="begin"/>
        </w:r>
        <w:r>
          <w:instrText xml:space="preserve"> PAGEREF _Toc15974 \h </w:instrText>
        </w:r>
        <w:r>
          <w:fldChar w:fldCharType="separate"/>
        </w:r>
        <w:r>
          <w:t>43</w:t>
        </w:r>
        <w:r>
          <w:fldChar w:fldCharType="end"/>
        </w:r>
      </w:hyperlink>
    </w:p>
    <w:p>
      <w:pPr>
        <w:pStyle w:val="TOC2"/>
        <w:tabs>
          <w:tab w:val="right" w:leader="dot" w:pos="8306"/>
        </w:tabs>
      </w:pPr>
      <w:hyperlink w:anchor="_Toc25054" w:history="1">
        <w:r>
          <w:rPr>
            <w:rFonts w:ascii="仿宋" w:eastAsia="仿宋" w:hAnsi="仿宋" w:cs="仿宋" w:hint="eastAsia"/>
            <w:lang w:eastAsia="zh-CN"/>
          </w:rPr>
          <w:t>(二)、社会参与与沟通</w:t>
        </w:r>
        <w:r>
          <w:tab/>
        </w:r>
        <w:r>
          <w:fldChar w:fldCharType="begin"/>
        </w:r>
        <w:r>
          <w:instrText xml:space="preserve"> PAGEREF _Toc25054 \h </w:instrText>
        </w:r>
        <w:r>
          <w:fldChar w:fldCharType="separate"/>
        </w:r>
        <w:r>
          <w:t>44</w:t>
        </w:r>
        <w:r>
          <w:fldChar w:fldCharType="end"/>
        </w:r>
      </w:hyperlink>
    </w:p>
    <w:p>
      <w:pPr>
        <w:pStyle w:val="TOC1"/>
        <w:tabs>
          <w:tab w:val="right" w:leader="dot" w:pos="8306"/>
        </w:tabs>
      </w:pPr>
      <w:hyperlink w:anchor="_Toc31755" w:history="1">
        <w:r>
          <w:rPr>
            <w:rFonts w:ascii="仿宋" w:eastAsia="仿宋" w:hAnsi="仿宋" w:cs="仿宋" w:hint="eastAsia"/>
            <w:lang w:eastAsia="zh-CN"/>
          </w:rPr>
          <w:t>十二、生产安全保护</w:t>
        </w:r>
        <w:r>
          <w:tab/>
        </w:r>
        <w:r>
          <w:fldChar w:fldCharType="begin"/>
        </w:r>
        <w:r>
          <w:instrText xml:space="preserve"> PAGEREF _Toc31755 \h </w:instrText>
        </w:r>
        <w:r>
          <w:fldChar w:fldCharType="separate"/>
        </w:r>
        <w:r>
          <w:t>45</w:t>
        </w:r>
        <w:r>
          <w:fldChar w:fldCharType="end"/>
        </w:r>
      </w:hyperlink>
    </w:p>
    <w:p>
      <w:pPr>
        <w:pStyle w:val="TOC2"/>
        <w:tabs>
          <w:tab w:val="right" w:leader="dot" w:pos="8306"/>
        </w:tabs>
      </w:pPr>
      <w:hyperlink w:anchor="_Toc25273" w:history="1">
        <w:r>
          <w:rPr>
            <w:rFonts w:ascii="仿宋" w:eastAsia="仿宋" w:hAnsi="仿宋" w:cs="仿宋" w:hint="eastAsia"/>
            <w:lang w:eastAsia="zh-CN"/>
          </w:rPr>
          <w:t>(一)、消防安全</w:t>
        </w:r>
        <w:r>
          <w:tab/>
        </w:r>
        <w:r>
          <w:fldChar w:fldCharType="begin"/>
        </w:r>
        <w:r>
          <w:instrText xml:space="preserve"> PAGEREF _Toc25273 \h </w:instrText>
        </w:r>
        <w:r>
          <w:fldChar w:fldCharType="separate"/>
        </w:r>
        <w:r>
          <w:t>45</w:t>
        </w:r>
        <w:r>
          <w:fldChar w:fldCharType="end"/>
        </w:r>
      </w:hyperlink>
    </w:p>
    <w:p>
      <w:pPr>
        <w:pStyle w:val="TOC2"/>
        <w:tabs>
          <w:tab w:val="right" w:leader="dot" w:pos="8306"/>
        </w:tabs>
      </w:pPr>
      <w:hyperlink w:anchor="_Toc1603" w:history="1">
        <w:r>
          <w:rPr>
            <w:rFonts w:ascii="仿宋" w:eastAsia="仿宋" w:hAnsi="仿宋" w:cs="仿宋" w:hint="eastAsia"/>
            <w:lang w:eastAsia="zh-CN"/>
          </w:rPr>
          <w:t>(二)、防火防爆总图布置措施</w:t>
        </w:r>
        <w:r>
          <w:tab/>
        </w:r>
        <w:r>
          <w:fldChar w:fldCharType="begin"/>
        </w:r>
        <w:r>
          <w:instrText xml:space="preserve"> PAGEREF _Toc1603 \h </w:instrText>
        </w:r>
        <w:r>
          <w:fldChar w:fldCharType="separate"/>
        </w:r>
        <w:r>
          <w:t>46</w:t>
        </w:r>
        <w:r>
          <w:fldChar w:fldCharType="end"/>
        </w:r>
      </w:hyperlink>
    </w:p>
    <w:p>
      <w:pPr>
        <w:pStyle w:val="TOC2"/>
        <w:tabs>
          <w:tab w:val="right" w:leader="dot" w:pos="8306"/>
        </w:tabs>
      </w:pPr>
      <w:hyperlink w:anchor="_Toc28504" w:history="1">
        <w:r>
          <w:rPr>
            <w:rFonts w:ascii="仿宋" w:eastAsia="仿宋" w:hAnsi="仿宋" w:cs="仿宋" w:hint="eastAsia"/>
            <w:lang w:eastAsia="zh-CN"/>
          </w:rPr>
          <w:t>(三)、自然灾害防范措施</w:t>
        </w:r>
        <w:r>
          <w:tab/>
        </w:r>
        <w:r>
          <w:fldChar w:fldCharType="begin"/>
        </w:r>
        <w:r>
          <w:instrText xml:space="preserve"> PAGEREF _Toc28504 \h </w:instrText>
        </w:r>
        <w:r>
          <w:fldChar w:fldCharType="separate"/>
        </w:r>
        <w:r>
          <w:t>47</w:t>
        </w:r>
        <w:r>
          <w:fldChar w:fldCharType="end"/>
        </w:r>
      </w:hyperlink>
    </w:p>
    <w:p>
      <w:pPr>
        <w:pStyle w:val="TOC2"/>
        <w:tabs>
          <w:tab w:val="right" w:leader="dot" w:pos="8306"/>
        </w:tabs>
      </w:pPr>
      <w:hyperlink w:anchor="_Toc27053" w:history="1">
        <w:r>
          <w:rPr>
            <w:rFonts w:ascii="仿宋" w:eastAsia="仿宋" w:hAnsi="仿宋" w:cs="仿宋" w:hint="eastAsia"/>
            <w:lang w:eastAsia="zh-CN"/>
          </w:rPr>
          <w:t>(四)、安全色及安全标志使用要求</w:t>
        </w:r>
        <w:r>
          <w:tab/>
        </w:r>
        <w:r>
          <w:fldChar w:fldCharType="begin"/>
        </w:r>
        <w:r>
          <w:instrText xml:space="preserve"> PAGEREF _Toc27053 \h </w:instrText>
        </w:r>
        <w:r>
          <w:fldChar w:fldCharType="separate"/>
        </w:r>
        <w:r>
          <w:t>48</w:t>
        </w:r>
        <w:r>
          <w:fldChar w:fldCharType="end"/>
        </w:r>
      </w:hyperlink>
    </w:p>
    <w:p>
      <w:pPr>
        <w:pStyle w:val="TOC2"/>
        <w:tabs>
          <w:tab w:val="right" w:leader="dot" w:pos="8306"/>
        </w:tabs>
      </w:pPr>
      <w:hyperlink w:anchor="_Toc2020" w:history="1">
        <w:r>
          <w:rPr>
            <w:rFonts w:ascii="仿宋" w:eastAsia="仿宋" w:hAnsi="仿宋" w:cs="仿宋" w:hint="eastAsia"/>
            <w:lang w:eastAsia="zh-CN"/>
          </w:rPr>
          <w:t>(五)、防尘防毒措施</w:t>
        </w:r>
        <w:r>
          <w:tab/>
        </w:r>
        <w:r>
          <w:fldChar w:fldCharType="begin"/>
        </w:r>
        <w:r>
          <w:instrText xml:space="preserve"> PAGEREF _Toc2020 \h </w:instrText>
        </w:r>
        <w:r>
          <w:fldChar w:fldCharType="separate"/>
        </w:r>
        <w:r>
          <w:t>49</w:t>
        </w:r>
        <w:r>
          <w:fldChar w:fldCharType="end"/>
        </w:r>
      </w:hyperlink>
    </w:p>
    <w:p>
      <w:pPr>
        <w:pStyle w:val="TOC2"/>
        <w:tabs>
          <w:tab w:val="right" w:leader="dot" w:pos="8306"/>
        </w:tabs>
      </w:pPr>
      <w:hyperlink w:anchor="_Toc15303" w:history="1">
        <w:r>
          <w:rPr>
            <w:rFonts w:ascii="仿宋" w:eastAsia="仿宋" w:hAnsi="仿宋" w:cs="仿宋" w:hint="eastAsia"/>
            <w:lang w:eastAsia="zh-CN"/>
          </w:rPr>
          <w:t>(六)、防静电、触电防护及防雷措施</w:t>
        </w:r>
        <w:r>
          <w:tab/>
        </w:r>
        <w:r>
          <w:fldChar w:fldCharType="begin"/>
        </w:r>
        <w:r>
          <w:instrText xml:space="preserve"> PAGEREF _Toc15303 \h </w:instrText>
        </w:r>
        <w:r>
          <w:fldChar w:fldCharType="separate"/>
        </w:r>
        <w:r>
          <w:t>50</w:t>
        </w:r>
        <w:r>
          <w:fldChar w:fldCharType="end"/>
        </w:r>
      </w:hyperlink>
    </w:p>
    <w:p>
      <w:pPr>
        <w:pStyle w:val="TOC2"/>
        <w:tabs>
          <w:tab w:val="right" w:leader="dot" w:pos="8306"/>
        </w:tabs>
      </w:pPr>
      <w:hyperlink w:anchor="_Toc4598" w:history="1">
        <w:r>
          <w:rPr>
            <w:rFonts w:ascii="仿宋" w:eastAsia="仿宋" w:hAnsi="仿宋" w:cs="仿宋" w:hint="eastAsia"/>
            <w:lang w:eastAsia="zh-CN"/>
          </w:rPr>
          <w:t>(七)、机械设备安全保障措施</w:t>
        </w:r>
        <w:r>
          <w:tab/>
        </w:r>
        <w:r>
          <w:fldChar w:fldCharType="begin"/>
        </w:r>
        <w:r>
          <w:instrText xml:space="preserve"> PAGEREF _Toc4598 \h </w:instrText>
        </w:r>
        <w:r>
          <w:fldChar w:fldCharType="separate"/>
        </w:r>
        <w:r>
          <w:t>51</w:t>
        </w:r>
        <w:r>
          <w:fldChar w:fldCharType="end"/>
        </w:r>
      </w:hyperlink>
    </w:p>
    <w:p>
      <w:pPr>
        <w:pStyle w:val="TOC1"/>
        <w:tabs>
          <w:tab w:val="right" w:leader="dot" w:pos="8306"/>
        </w:tabs>
      </w:pPr>
      <w:hyperlink w:anchor="_Toc8598" w:history="1">
        <w:r>
          <w:rPr>
            <w:rFonts w:ascii="仿宋" w:eastAsia="仿宋" w:hAnsi="仿宋" w:cs="仿宋" w:hint="eastAsia"/>
            <w:lang w:eastAsia="zh-CN"/>
          </w:rPr>
          <w:t>十三、利益相关者分析与沟通计划</w:t>
        </w:r>
        <w:r>
          <w:tab/>
        </w:r>
        <w:r>
          <w:fldChar w:fldCharType="begin"/>
        </w:r>
        <w:r>
          <w:instrText xml:space="preserve"> PAGEREF _Toc8598 \h </w:instrText>
        </w:r>
        <w:r>
          <w:fldChar w:fldCharType="separate"/>
        </w:r>
        <w:r>
          <w:t>53</w:t>
        </w:r>
        <w:r>
          <w:fldChar w:fldCharType="end"/>
        </w:r>
      </w:hyperlink>
    </w:p>
    <w:p>
      <w:pPr>
        <w:pStyle w:val="TOC2"/>
        <w:tabs>
          <w:tab w:val="right" w:leader="dot" w:pos="8306"/>
        </w:tabs>
      </w:pPr>
      <w:hyperlink w:anchor="_Toc17695" w:history="1">
        <w:r>
          <w:rPr>
            <w:rFonts w:ascii="仿宋" w:eastAsia="仿宋" w:hAnsi="仿宋" w:cs="仿宋" w:hint="eastAsia"/>
            <w:lang w:eastAsia="zh-CN"/>
          </w:rPr>
          <w:t>(一)、利益相关者分析</w:t>
        </w:r>
        <w:r>
          <w:tab/>
        </w:r>
        <w:r>
          <w:fldChar w:fldCharType="begin"/>
        </w:r>
        <w:r>
          <w:instrText xml:space="preserve"> PAGEREF _Toc17695 \h </w:instrText>
        </w:r>
        <w:r>
          <w:fldChar w:fldCharType="separate"/>
        </w:r>
        <w:r>
          <w:t>53</w:t>
        </w:r>
        <w:r>
          <w:fldChar w:fldCharType="end"/>
        </w:r>
      </w:hyperlink>
    </w:p>
    <w:p>
      <w:pPr>
        <w:pStyle w:val="TOC2"/>
        <w:tabs>
          <w:tab w:val="right" w:leader="dot" w:pos="8306"/>
        </w:tabs>
      </w:pPr>
      <w:hyperlink w:anchor="_Toc2173" w:history="1">
        <w:r>
          <w:rPr>
            <w:rFonts w:ascii="仿宋" w:eastAsia="仿宋" w:hAnsi="仿宋" w:cs="仿宋" w:hint="eastAsia"/>
            <w:lang w:eastAsia="zh-CN"/>
          </w:rPr>
          <w:t>(二)、沟通计划</w:t>
        </w:r>
        <w:r>
          <w:tab/>
        </w:r>
        <w:r>
          <w:fldChar w:fldCharType="begin"/>
        </w:r>
        <w:r>
          <w:instrText xml:space="preserve"> PAGEREF _Toc2173 \h </w:instrText>
        </w:r>
        <w:r>
          <w:fldChar w:fldCharType="separate"/>
        </w:r>
        <w:r>
          <w:t>54</w:t>
        </w:r>
        <w:r>
          <w:fldChar w:fldCharType="end"/>
        </w:r>
      </w:hyperlink>
    </w:p>
    <w:p>
      <w:pPr>
        <w:pStyle w:val="TOC1"/>
        <w:tabs>
          <w:tab w:val="right" w:leader="dot" w:pos="8306"/>
        </w:tabs>
      </w:pPr>
      <w:hyperlink w:anchor="_Toc1254" w:history="1">
        <w:r>
          <w:rPr>
            <w:rFonts w:ascii="仿宋" w:eastAsia="仿宋" w:hAnsi="仿宋" w:cs="仿宋" w:hint="eastAsia"/>
            <w:lang w:eastAsia="zh-CN"/>
          </w:rPr>
          <w:t>十四、配电盘项目治理与监督</w:t>
        </w:r>
        <w:r>
          <w:tab/>
        </w:r>
        <w:r>
          <w:fldChar w:fldCharType="begin"/>
        </w:r>
        <w:r>
          <w:instrText xml:space="preserve"> PAGEREF _Toc1254 \h </w:instrText>
        </w:r>
        <w:r>
          <w:fldChar w:fldCharType="separate"/>
        </w:r>
        <w:r>
          <w:t>55</w:t>
        </w:r>
        <w:r>
          <w:fldChar w:fldCharType="end"/>
        </w:r>
      </w:hyperlink>
    </w:p>
    <w:p>
      <w:pPr>
        <w:pStyle w:val="TOC2"/>
        <w:tabs>
          <w:tab w:val="right" w:leader="dot" w:pos="8306"/>
        </w:tabs>
      </w:pPr>
      <w:hyperlink w:anchor="_Toc2766" w:history="1">
        <w:r>
          <w:rPr>
            <w:rFonts w:ascii="仿宋" w:eastAsia="仿宋" w:hAnsi="仿宋" w:cs="仿宋" w:hint="eastAsia"/>
            <w:lang w:eastAsia="zh-CN"/>
          </w:rPr>
          <w:t>(一)、配电盘项目治理结构</w:t>
        </w:r>
        <w:r>
          <w:tab/>
        </w:r>
        <w:r>
          <w:fldChar w:fldCharType="begin"/>
        </w:r>
        <w:r>
          <w:instrText xml:space="preserve"> PAGEREF _Toc2766 \h </w:instrText>
        </w:r>
        <w:r>
          <w:fldChar w:fldCharType="separate"/>
        </w:r>
        <w:r>
          <w:t>55</w:t>
        </w:r>
        <w:r>
          <w:fldChar w:fldCharType="end"/>
        </w:r>
      </w:hyperlink>
    </w:p>
    <w:p>
      <w:pPr>
        <w:pStyle w:val="TOC2"/>
        <w:tabs>
          <w:tab w:val="right" w:leader="dot" w:pos="8306"/>
        </w:tabs>
      </w:pPr>
      <w:hyperlink w:anchor="_Toc23451" w:history="1">
        <w:r>
          <w:rPr>
            <w:rFonts w:ascii="仿宋" w:eastAsia="仿宋" w:hAnsi="仿宋" w:cs="仿宋" w:hint="eastAsia"/>
            <w:lang w:eastAsia="zh-CN"/>
          </w:rPr>
          <w:t>(二)、监督与审计</w:t>
        </w:r>
        <w:r>
          <w:tab/>
        </w:r>
        <w:r>
          <w:fldChar w:fldCharType="begin"/>
        </w:r>
        <w:r>
          <w:instrText xml:space="preserve"> PAGEREF _Toc23451 \h </w:instrText>
        </w:r>
        <w:r>
          <w:fldChar w:fldCharType="separate"/>
        </w:r>
        <w:r>
          <w:t>56</w:t>
        </w:r>
        <w:r>
          <w:fldChar w:fldCharType="end"/>
        </w:r>
      </w:hyperlink>
    </w:p>
    <w:p>
      <w:pPr>
        <w:pStyle w:val="TOC1"/>
        <w:tabs>
          <w:tab w:val="right" w:leader="dot" w:pos="8306"/>
        </w:tabs>
      </w:pPr>
      <w:hyperlink w:anchor="_Toc1497" w:history="1">
        <w:r>
          <w:rPr>
            <w:rFonts w:ascii="仿宋" w:eastAsia="仿宋" w:hAnsi="仿宋" w:cs="仿宋" w:hint="eastAsia"/>
            <w:lang w:eastAsia="zh-CN"/>
          </w:rPr>
          <w:t>十五、配电盘项目实施时间节点</w:t>
        </w:r>
        <w:r>
          <w:tab/>
        </w:r>
        <w:r>
          <w:fldChar w:fldCharType="begin"/>
        </w:r>
        <w:r>
          <w:instrText xml:space="preserve"> PAGEREF _Toc1497 \h </w:instrText>
        </w:r>
        <w:r>
          <w:fldChar w:fldCharType="separate"/>
        </w:r>
        <w:r>
          <w:t>58</w:t>
        </w:r>
        <w:r>
          <w:fldChar w:fldCharType="end"/>
        </w:r>
      </w:hyperlink>
    </w:p>
    <w:p>
      <w:pPr>
        <w:pStyle w:val="TOC2"/>
        <w:tabs>
          <w:tab w:val="right" w:leader="dot" w:pos="8306"/>
        </w:tabs>
      </w:pPr>
      <w:hyperlink w:anchor="_Toc9373" w:history="1">
        <w:r>
          <w:rPr>
            <w:rFonts w:ascii="仿宋" w:eastAsia="仿宋" w:hAnsi="仿宋" w:cs="仿宋" w:hint="eastAsia"/>
            <w:lang w:eastAsia="zh-CN"/>
          </w:rPr>
          <w:t>(一)、配电盘项目启动阶段时间节点</w:t>
        </w:r>
        <w:r>
          <w:tab/>
        </w:r>
        <w:r>
          <w:fldChar w:fldCharType="begin"/>
        </w:r>
        <w:r>
          <w:instrText xml:space="preserve"> PAGEREF _Toc9373 \h </w:instrText>
        </w:r>
        <w:r>
          <w:fldChar w:fldCharType="separate"/>
        </w:r>
        <w:r>
          <w:t>58</w:t>
        </w:r>
        <w:r>
          <w:fldChar w:fldCharType="end"/>
        </w:r>
      </w:hyperlink>
    </w:p>
    <w:p>
      <w:pPr>
        <w:pStyle w:val="TOC2"/>
        <w:tabs>
          <w:tab w:val="right" w:leader="dot" w:pos="8306"/>
        </w:tabs>
      </w:pPr>
      <w:hyperlink w:anchor="_Toc21897" w:history="1">
        <w:r>
          <w:rPr>
            <w:rFonts w:ascii="仿宋" w:eastAsia="仿宋" w:hAnsi="仿宋" w:cs="仿宋" w:hint="eastAsia"/>
            <w:lang w:eastAsia="zh-CN"/>
          </w:rPr>
          <w:t>(二)、配电盘项目执行阶段时间节点</w:t>
        </w:r>
        <w:r>
          <w:tab/>
        </w:r>
        <w:r>
          <w:fldChar w:fldCharType="begin"/>
        </w:r>
        <w:r>
          <w:instrText xml:space="preserve"> PAGEREF _Toc21897 \h </w:instrText>
        </w:r>
        <w:r>
          <w:fldChar w:fldCharType="separate"/>
        </w:r>
        <w:r>
          <w:t>59</w:t>
        </w:r>
        <w:r>
          <w:fldChar w:fldCharType="end"/>
        </w:r>
      </w:hyperlink>
    </w:p>
    <w:p>
      <w:pPr>
        <w:pStyle w:val="TOC2"/>
        <w:tabs>
          <w:tab w:val="right" w:leader="dot" w:pos="8306"/>
        </w:tabs>
      </w:pPr>
      <w:hyperlink w:anchor="_Toc10767" w:history="1">
        <w:r>
          <w:rPr>
            <w:rFonts w:ascii="仿宋" w:eastAsia="仿宋" w:hAnsi="仿宋" w:cs="仿宋" w:hint="eastAsia"/>
            <w:lang w:eastAsia="zh-CN"/>
          </w:rPr>
          <w:t>(三)、配电盘项目完成阶段时间节点</w:t>
        </w:r>
        <w:r>
          <w:tab/>
        </w:r>
        <w:r>
          <w:fldChar w:fldCharType="begin"/>
        </w:r>
        <w:r>
          <w:instrText xml:space="preserve"> PAGEREF _Toc10767 \h </w:instrText>
        </w:r>
        <w:r>
          <w:fldChar w:fldCharType="separate"/>
        </w:r>
        <w:r>
          <w:t>60</w:t>
        </w:r>
        <w:r>
          <w:fldChar w:fldCharType="end"/>
        </w:r>
      </w:hyperlink>
    </w:p>
    <w:p>
      <w:pPr>
        <w:pStyle w:val="TOC1"/>
        <w:tabs>
          <w:tab w:val="right" w:leader="dot" w:pos="8306"/>
        </w:tabs>
      </w:pPr>
      <w:hyperlink w:anchor="_Toc2508" w:history="1">
        <w:r>
          <w:rPr>
            <w:rFonts w:ascii="仿宋" w:eastAsia="仿宋" w:hAnsi="仿宋" w:cs="仿宋" w:hint="eastAsia"/>
            <w:lang w:eastAsia="zh-CN"/>
          </w:rPr>
          <w:t>十六、配电盘项目变更管理</w:t>
        </w:r>
        <w:r>
          <w:tab/>
        </w:r>
        <w:r>
          <w:fldChar w:fldCharType="begin"/>
        </w:r>
        <w:r>
          <w:instrText xml:space="preserve"> PAGEREF _Toc2508 \h </w:instrText>
        </w:r>
        <w:r>
          <w:fldChar w:fldCharType="separate"/>
        </w:r>
        <w:r>
          <w:t>61</w:t>
        </w:r>
        <w:r>
          <w:fldChar w:fldCharType="end"/>
        </w:r>
      </w:hyperlink>
    </w:p>
    <w:p>
      <w:pPr>
        <w:pStyle w:val="TOC2"/>
        <w:tabs>
          <w:tab w:val="right" w:leader="dot" w:pos="8306"/>
        </w:tabs>
      </w:pPr>
      <w:hyperlink w:anchor="_Toc22808" w:history="1">
        <w:r>
          <w:rPr>
            <w:rFonts w:ascii="仿宋" w:eastAsia="仿宋" w:hAnsi="仿宋" w:cs="仿宋" w:hint="eastAsia"/>
            <w:lang w:eastAsia="zh-CN"/>
          </w:rPr>
          <w:t>(一)、变更申请与评估</w:t>
        </w:r>
        <w:r>
          <w:tab/>
        </w:r>
        <w:r>
          <w:fldChar w:fldCharType="begin"/>
        </w:r>
        <w:r>
          <w:instrText xml:space="preserve"> PAGEREF _Toc22808 \h </w:instrText>
        </w:r>
        <w:r>
          <w:fldChar w:fldCharType="separate"/>
        </w:r>
        <w:r>
          <w:t>61</w:t>
        </w:r>
        <w:r>
          <w:fldChar w:fldCharType="end"/>
        </w:r>
      </w:hyperlink>
    </w:p>
    <w:p>
      <w:pPr>
        <w:pStyle w:val="TOC2"/>
        <w:tabs>
          <w:tab w:val="right" w:leader="dot" w:pos="8306"/>
        </w:tabs>
      </w:pPr>
      <w:hyperlink w:anchor="_Toc19545" w:history="1">
        <w:r>
          <w:rPr>
            <w:rFonts w:ascii="仿宋" w:eastAsia="仿宋" w:hAnsi="仿宋" w:cs="仿宋" w:hint="eastAsia"/>
            <w:lang w:eastAsia="zh-CN"/>
          </w:rPr>
          <w:t>(二)、变更实施与控制</w:t>
        </w:r>
        <w:r>
          <w:tab/>
        </w:r>
        <w:r>
          <w:fldChar w:fldCharType="begin"/>
        </w:r>
        <w:r>
          <w:instrText xml:space="preserve"> PAGEREF _Toc19545 \h </w:instrText>
        </w:r>
        <w:r>
          <w:fldChar w:fldCharType="separate"/>
        </w:r>
        <w:r>
          <w:t>61</w:t>
        </w:r>
        <w:r>
          <w:fldChar w:fldCharType="end"/>
        </w:r>
      </w:hyperlink>
    </w:p>
    <w:p>
      <w:pPr>
        <w:pStyle w:val="TOC1"/>
        <w:tabs>
          <w:tab w:val="right" w:leader="dot" w:pos="8306"/>
        </w:tabs>
      </w:pPr>
      <w:hyperlink w:anchor="_Toc2325" w:history="1">
        <w:r>
          <w:rPr>
            <w:rFonts w:ascii="仿宋" w:eastAsia="仿宋" w:hAnsi="仿宋" w:cs="仿宋" w:hint="eastAsia"/>
            <w:lang w:eastAsia="zh-CN"/>
          </w:rPr>
          <w:t>十七、营销与推广策略</w:t>
        </w:r>
        <w:r>
          <w:tab/>
        </w:r>
        <w:r>
          <w:fldChar w:fldCharType="begin"/>
        </w:r>
        <w:r>
          <w:instrText xml:space="preserve"> PAGEREF _Toc2325 \h </w:instrText>
        </w:r>
        <w:r>
          <w:fldChar w:fldCharType="separate"/>
        </w:r>
        <w:r>
          <w:t>62</w:t>
        </w:r>
        <w:r>
          <w:fldChar w:fldCharType="end"/>
        </w:r>
      </w:hyperlink>
    </w:p>
    <w:p>
      <w:pPr>
        <w:pStyle w:val="TOC2"/>
        <w:tabs>
          <w:tab w:val="right" w:leader="dot" w:pos="8306"/>
        </w:tabs>
      </w:pPr>
      <w:hyperlink w:anchor="_Toc30056" w:history="1">
        <w:r>
          <w:rPr>
            <w:rFonts w:ascii="仿宋" w:eastAsia="仿宋" w:hAnsi="仿宋" w:cs="仿宋" w:hint="eastAsia"/>
            <w:lang w:eastAsia="zh-CN"/>
          </w:rPr>
          <w:t>(一)、产品/服务定位与特点</w:t>
        </w:r>
        <w:r>
          <w:tab/>
        </w:r>
        <w:r>
          <w:fldChar w:fldCharType="begin"/>
        </w:r>
        <w:r>
          <w:instrText xml:space="preserve"> PAGEREF _Toc30056 \h </w:instrText>
        </w:r>
        <w:r>
          <w:fldChar w:fldCharType="separate"/>
        </w:r>
        <w:r>
          <w:t>62</w:t>
        </w:r>
        <w:r>
          <w:fldChar w:fldCharType="end"/>
        </w:r>
      </w:hyperlink>
    </w:p>
    <w:p>
      <w:pPr>
        <w:pStyle w:val="TOC2"/>
        <w:tabs>
          <w:tab w:val="right" w:leader="dot" w:pos="8306"/>
        </w:tabs>
      </w:pPr>
      <w:hyperlink w:anchor="_Toc17827" w:history="1">
        <w:r>
          <w:rPr>
            <w:rFonts w:ascii="仿宋" w:eastAsia="仿宋" w:hAnsi="仿宋" w:cs="仿宋" w:hint="eastAsia"/>
            <w:lang w:eastAsia="zh-CN"/>
          </w:rPr>
          <w:t>(二)、市场定位与竞争分析</w:t>
        </w:r>
        <w:r>
          <w:tab/>
        </w:r>
        <w:r>
          <w:fldChar w:fldCharType="begin"/>
        </w:r>
        <w:r>
          <w:instrText xml:space="preserve"> PAGEREF _Toc17827 \h </w:instrText>
        </w:r>
        <w:r>
          <w:fldChar w:fldCharType="separate"/>
        </w:r>
        <w:r>
          <w:t>63</w:t>
        </w:r>
        <w:r>
          <w:fldChar w:fldCharType="end"/>
        </w:r>
      </w:hyperlink>
    </w:p>
    <w:p>
      <w:pPr>
        <w:pStyle w:val="TOC2"/>
        <w:tabs>
          <w:tab w:val="right" w:leader="dot" w:pos="8306"/>
        </w:tabs>
      </w:pPr>
      <w:hyperlink w:anchor="_Toc18128" w:history="1">
        <w:r>
          <w:rPr>
            <w:rFonts w:ascii="仿宋" w:eastAsia="仿宋" w:hAnsi="仿宋" w:cs="仿宋" w:hint="eastAsia"/>
            <w:lang w:eastAsia="zh-CN"/>
          </w:rPr>
          <w:t>(三)、营销渠道与策略</w:t>
        </w:r>
        <w:r>
          <w:tab/>
        </w:r>
        <w:r>
          <w:fldChar w:fldCharType="begin"/>
        </w:r>
        <w:r>
          <w:instrText xml:space="preserve"> PAGEREF _Toc18128 \h </w:instrText>
        </w:r>
        <w:r>
          <w:fldChar w:fldCharType="separate"/>
        </w:r>
        <w:r>
          <w:t>65</w:t>
        </w:r>
        <w:r>
          <w:fldChar w:fldCharType="end"/>
        </w:r>
      </w:hyperlink>
    </w:p>
    <w:p>
      <w:pPr>
        <w:pStyle w:val="TOC2"/>
        <w:tabs>
          <w:tab w:val="right" w:leader="dot" w:pos="8306"/>
        </w:tabs>
      </w:pPr>
      <w:hyperlink w:anchor="_Toc11996" w:history="1">
        <w:r>
          <w:rPr>
            <w:rFonts w:ascii="仿宋" w:eastAsia="仿宋" w:hAnsi="仿宋" w:cs="仿宋" w:hint="eastAsia"/>
            <w:lang w:eastAsia="zh-CN"/>
          </w:rPr>
          <w:t>(四)、推广与宣传活动</w:t>
        </w:r>
        <w:r>
          <w:tab/>
        </w:r>
        <w:r>
          <w:fldChar w:fldCharType="begin"/>
        </w:r>
        <w:r>
          <w:instrText xml:space="preserve"> PAGEREF _Toc11996 \h </w:instrText>
        </w:r>
        <w:r>
          <w:fldChar w:fldCharType="separate"/>
        </w:r>
        <w:r>
          <w:t>66</w:t>
        </w:r>
        <w:r>
          <w:fldChar w:fldCharType="end"/>
        </w:r>
      </w:hyperlink>
    </w:p>
    <w:p>
      <w:pPr>
        <w:pStyle w:val="TOC1"/>
        <w:tabs>
          <w:tab w:val="right" w:leader="dot" w:pos="8306"/>
        </w:tabs>
      </w:pPr>
      <w:hyperlink w:anchor="_Toc12397" w:history="1">
        <w:r>
          <w:rPr>
            <w:rFonts w:ascii="仿宋" w:eastAsia="仿宋" w:hAnsi="仿宋" w:cs="仿宋" w:hint="eastAsia"/>
            <w:lang w:eastAsia="zh-CN"/>
          </w:rPr>
          <w:t>十八、质量管理体系</w:t>
        </w:r>
        <w:r>
          <w:tab/>
        </w:r>
        <w:r>
          <w:fldChar w:fldCharType="begin"/>
        </w:r>
        <w:r>
          <w:instrText xml:space="preserve"> PAGEREF _Toc12397 \h </w:instrText>
        </w:r>
        <w:r>
          <w:fldChar w:fldCharType="separate"/>
        </w:r>
        <w:r>
          <w:t>71</w:t>
        </w:r>
        <w:r>
          <w:fldChar w:fldCharType="end"/>
        </w:r>
      </w:hyperlink>
    </w:p>
    <w:p>
      <w:pPr>
        <w:pStyle w:val="TOC2"/>
        <w:tabs>
          <w:tab w:val="right" w:leader="dot" w:pos="8306"/>
        </w:tabs>
      </w:pPr>
      <w:hyperlink w:anchor="_Toc18768" w:history="1">
        <w:r>
          <w:rPr>
            <w:rFonts w:ascii="仿宋" w:eastAsia="仿宋" w:hAnsi="仿宋" w:cs="仿宋" w:hint="eastAsia"/>
            <w:lang w:eastAsia="zh-CN"/>
          </w:rPr>
          <w:t>(一)、质量目标与方针</w:t>
        </w:r>
        <w:r>
          <w:tab/>
        </w:r>
        <w:r>
          <w:fldChar w:fldCharType="begin"/>
        </w:r>
        <w:r>
          <w:instrText xml:space="preserve"> PAGEREF _Toc18768 \h </w:instrText>
        </w:r>
        <w:r>
          <w:fldChar w:fldCharType="separate"/>
        </w:r>
        <w:r>
          <w:t>71</w:t>
        </w:r>
        <w:r>
          <w:fldChar w:fldCharType="end"/>
        </w:r>
      </w:hyperlink>
    </w:p>
    <w:p>
      <w:pPr>
        <w:pStyle w:val="TOC2"/>
        <w:tabs>
          <w:tab w:val="right" w:leader="dot" w:pos="8306"/>
        </w:tabs>
      </w:pPr>
      <w:hyperlink w:anchor="_Toc1491" w:history="1">
        <w:r>
          <w:rPr>
            <w:rFonts w:ascii="仿宋" w:eastAsia="仿宋" w:hAnsi="仿宋" w:cs="仿宋" w:hint="eastAsia"/>
            <w:lang w:eastAsia="zh-CN"/>
          </w:rPr>
          <w:t>(二)、质量管理责任</w:t>
        </w:r>
        <w:r>
          <w:tab/>
        </w:r>
        <w:r>
          <w:fldChar w:fldCharType="begin"/>
        </w:r>
        <w:r>
          <w:instrText xml:space="preserve"> PAGEREF _Toc1491 \h </w:instrText>
        </w:r>
        <w:r>
          <w:fldChar w:fldCharType="separate"/>
        </w:r>
        <w:r>
          <w:t>72</w:t>
        </w:r>
        <w:r>
          <w:fldChar w:fldCharType="end"/>
        </w:r>
      </w:hyperlink>
    </w:p>
    <w:p>
      <w:pPr>
        <w:pStyle w:val="TOC2"/>
        <w:tabs>
          <w:tab w:val="right" w:leader="dot" w:pos="8306"/>
        </w:tabs>
      </w:pPr>
      <w:hyperlink w:anchor="_Toc23290" w:history="1">
        <w:r>
          <w:rPr>
            <w:rFonts w:ascii="仿宋" w:eastAsia="仿宋" w:hAnsi="仿宋" w:cs="仿宋" w:hint="eastAsia"/>
            <w:lang w:eastAsia="zh-CN"/>
          </w:rPr>
          <w:t>(三)、质量管理体系文件</w:t>
        </w:r>
        <w:r>
          <w:tab/>
        </w:r>
        <w:r>
          <w:fldChar w:fldCharType="begin"/>
        </w:r>
        <w:r>
          <w:instrText xml:space="preserve"> PAGEREF _Toc23290 \h </w:instrText>
        </w:r>
        <w:r>
          <w:fldChar w:fldCharType="separate"/>
        </w:r>
        <w:r>
          <w:t>73</w:t>
        </w:r>
        <w:r>
          <w:fldChar w:fldCharType="end"/>
        </w:r>
      </w:hyperlink>
    </w:p>
    <w:p>
      <w:pPr>
        <w:pStyle w:val="TOC2"/>
        <w:tabs>
          <w:tab w:val="right" w:leader="dot" w:pos="8306"/>
        </w:tabs>
      </w:pPr>
      <w:hyperlink w:anchor="_Toc6882" w:history="1">
        <w:r>
          <w:rPr>
            <w:rFonts w:ascii="仿宋" w:eastAsia="仿宋" w:hAnsi="仿宋" w:cs="仿宋" w:hint="eastAsia"/>
            <w:lang w:eastAsia="zh-CN"/>
          </w:rPr>
          <w:t>(四)、质量培训与教育</w:t>
        </w:r>
        <w:r>
          <w:tab/>
        </w:r>
        <w:r>
          <w:fldChar w:fldCharType="begin"/>
        </w:r>
        <w:r>
          <w:instrText xml:space="preserve"> PAGEREF _Toc6882 \h </w:instrText>
        </w:r>
        <w:r>
          <w:fldChar w:fldCharType="separate"/>
        </w:r>
        <w:r>
          <w:t>75</w:t>
        </w:r>
        <w:r>
          <w:fldChar w:fldCharType="end"/>
        </w:r>
      </w:hyperlink>
    </w:p>
    <w:p>
      <w:pPr>
        <w:pStyle w:val="TOC2"/>
        <w:tabs>
          <w:tab w:val="right" w:leader="dot" w:pos="8306"/>
        </w:tabs>
      </w:pPr>
      <w:hyperlink w:anchor="_Toc16068" w:history="1">
        <w:r>
          <w:rPr>
            <w:rFonts w:ascii="仿宋" w:eastAsia="仿宋" w:hAnsi="仿宋" w:cs="仿宋" w:hint="eastAsia"/>
            <w:lang w:eastAsia="zh-CN"/>
          </w:rPr>
          <w:t>(五)、质量审核与评价</w:t>
        </w:r>
        <w:r>
          <w:tab/>
        </w:r>
        <w:r>
          <w:fldChar w:fldCharType="begin"/>
        </w:r>
        <w:r>
          <w:instrText xml:space="preserve"> PAGEREF _Toc16068 \h </w:instrText>
        </w:r>
        <w:r>
          <w:fldChar w:fldCharType="separate"/>
        </w:r>
        <w:r>
          <w:t>76</w:t>
        </w:r>
        <w:r>
          <w:fldChar w:fldCharType="end"/>
        </w:r>
      </w:hyperlink>
    </w:p>
    <w:p>
      <w:pPr>
        <w:pStyle w:val="TOC2"/>
        <w:tabs>
          <w:tab w:val="right" w:leader="dot" w:pos="8306"/>
        </w:tabs>
      </w:pPr>
      <w:hyperlink w:anchor="_Toc830" w:history="1">
        <w:r>
          <w:rPr>
            <w:rFonts w:ascii="仿宋" w:eastAsia="仿宋" w:hAnsi="仿宋" w:cs="仿宋" w:hint="eastAsia"/>
            <w:lang w:eastAsia="zh-CN"/>
          </w:rPr>
          <w:t>(六)、不符合与纠正措施</w:t>
        </w:r>
        <w:r>
          <w:tab/>
        </w:r>
        <w:r>
          <w:fldChar w:fldCharType="begin"/>
        </w:r>
        <w:r>
          <w:instrText xml:space="preserve"> PAGEREF _Toc830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4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22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47"/>
      <w:r>
        <w:rPr>
          <w:rFonts w:ascii="仿宋" w:eastAsia="仿宋" w:hAnsi="仿宋" w:cs="仿宋" w:hint="eastAsia"/>
          <w:lang w:eastAsia="zh-CN"/>
        </w:rPr>
        <w:t>(一)、配电盘行业分析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配电盘行业一直以来都是市场的关注焦点。行业内的发展趋势、竞争态势以及潜在机会都对配电盘项目的推进产生深远的影响。通过深入研究行业的整体概貌，我们将更好地理解行业的核心特征，为配电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行业，技术一直是推动创新和发展的关键因素。我们将对当前技术趋势进行详尽分析，包括但不限于人工智能、大数据应用、先进制造技术等。这有助于配电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配电盘项目成功的基础。我们将对主要竞争对手进行深入研究，包括其市场份额、产品特点、市场定位等。通过全面了解竞争对手的优势和劣势，配电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196"/>
      <w:r>
        <w:rPr>
          <w:rFonts w:ascii="仿宋" w:eastAsia="仿宋" w:hAnsi="仿宋" w:cs="仿宋" w:hint="eastAsia"/>
          <w:sz w:val="28"/>
          <w:lang w:eastAsia="zh-CN"/>
        </w:rPr>
        <w:t>(二)、配电盘市场分析预测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通过对市场规模的深入调研，我们将预测配电盘市场未来的增长趋势。这包括市场的整体规模、各细分领域的发展趋势等。配电盘项目可以根据市场的扩张速度和潜在机会，制定更符合市场需求的发展策略。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了解消费者的需求是市场分析的核心。我们将通过调查研究，深入挖掘目标消费者的需求特点、购买习惯以及对产品和服务的期望。这有助于配电盘项目更好地定位目标市场，提供更符合消费者期待的解决方案。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配电盘项目实施过程中需要充分考虑的因素。我们将对市场风险进行全面评估，包括但不限于政策法规风险、市场竞争风险、技术变革风险等。通过对潜在风险的深入分析，配电盘项目可以制定相应的风险缓解策略，降低不确定性对配电盘项目的影响。</w:t>
      </w:r>
    </w:p>
    <w:p>
      <w:pPr>
        <w:pStyle w:val="Heading1"/>
        <w:ind w:firstLine="560" w:firstLineChars="200"/>
        <w:rPr>
          <w:rFonts w:ascii="仿宋" w:eastAsia="仿宋" w:hAnsi="仿宋" w:cs="仿宋" w:hint="eastAsia"/>
          <w:sz w:val="28"/>
          <w:lang w:eastAsia="zh-CN"/>
        </w:rPr>
      </w:pPr>
      <w:bookmarkStart w:id="5" w:name="_Toc25785"/>
      <w:r>
        <w:rPr>
          <w:rFonts w:ascii="仿宋" w:eastAsia="仿宋" w:hAnsi="仿宋" w:cs="仿宋" w:hint="eastAsia"/>
          <w:sz w:val="28"/>
          <w:lang w:eastAsia="zh-CN"/>
        </w:rPr>
        <w:t>二、配电盘项目可持续发展</w:t>
      </w:r>
      <w:bookmarkEnd w:id="5"/>
    </w:p>
    <w:p>
      <w:pPr>
        <w:pStyle w:val="Heading2"/>
        <w:rPr>
          <w:rFonts w:ascii="仿宋" w:eastAsia="仿宋" w:hAnsi="仿宋" w:cs="仿宋" w:hint="eastAsia"/>
          <w:lang w:eastAsia="zh-CN"/>
        </w:rPr>
      </w:pPr>
      <w:bookmarkStart w:id="6" w:name="_Toc297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中，配电盘项目团队着眼于未来，明确了可持续发展的战略方向。制定的具体可持续发展目标包括降低资源使用、采用环保技术、最大化社会效益等。这一步骤不仅有助于配电盘项目在环保和社会责任方面达到最高标准，也为未来提供了明确的指引，确保配电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可持续实践的融入配电盘项目管理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配电盘项目管理周期。从配电盘项目规划开始，配电盘项目团队就考虑了环境和社会的因素。在执行阶段，配电盘项目团队积极推动绿色技术的应用，优化资源利用。此外，关注员工的社会责任，通过培训和沟通活动提高员工对可持续发展的认知，使他们能够在日常工作中践行可持续实践。这些举措不仅为配电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54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扎根于配电盘项目的可持续发展理念，我们深信环保与社会责任是配电盘项目成功的关键支柱。在配电盘项目的每一步，我们都致力于通过创新和实践，履行对环境和社会的坚定责任。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配电盘项目团队通过引入先进的环保技术、建立高效的废物处理系统以及推动能源节约措施，积极履行环保责任。定期的环保监测和评估确保配电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不仅致力于自身可持续发展，还注重对社会的回馈。通过支持社区配电盘项目、参与慈善事业、提供培训机会等方式，配电盘项目积极履行社会责任。与当地社区建立积极互动，关注员工的工作与生活平衡，以及员工的身心健康，是配电盘项目在社会责任层面的关键举措。这样的实践不仅增强了配电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2385"/>
      <w:r>
        <w:rPr>
          <w:rFonts w:ascii="仿宋" w:eastAsia="仿宋" w:hAnsi="仿宋" w:cs="仿宋" w:hint="eastAsia"/>
          <w:sz w:val="28"/>
          <w:lang w:eastAsia="zh-CN"/>
        </w:rPr>
        <w:t>三、配电盘项目危机管理</w:t>
      </w:r>
      <w:bookmarkEnd w:id="8"/>
    </w:p>
    <w:p>
      <w:pPr>
        <w:pStyle w:val="Heading2"/>
        <w:rPr>
          <w:rFonts w:ascii="仿宋" w:eastAsia="仿宋" w:hAnsi="仿宋" w:cs="仿宋" w:hint="eastAsia"/>
          <w:lang w:eastAsia="zh-CN"/>
        </w:rPr>
      </w:pPr>
      <w:bookmarkStart w:id="9" w:name="_Toc1064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危机管理中，危机预警与识别是确保配电盘项目稳健运行的核心步骤。通过建立全面的监测机制，配电盘项目团队旨在及时发现和理解潜在的风险和危机因素，以便采取及时的预防和应对措施，确保配电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首先，通过深入的风险评估，配电盘项目团队全面分析了整个配电盘项目和各个阶段可能存在的威胁。这包括准确评估每个潜在风险的发生概率和可能影响的程度，为后续危机预警提供了有力支持。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配电盘项目团队着重于明确定义配电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配电盘项目进展的持续监控，团队能够及时发现潜在问题并作出迅速反应。配电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在这一阶段，团队的专业素养和反应速度将发挥至关重要的作用，以确保潜在危机能够在初期得到有效的处理，最大程度地减轻负面影响。通过危机预警与识别，配电盘项目得以更有序、可控地推进。</w:t>
      </w:r>
    </w:p>
    <w:p>
      <w:pPr>
        <w:pStyle w:val="Heading2"/>
        <w:ind w:firstLine="560" w:firstLineChars="200"/>
        <w:rPr>
          <w:rFonts w:ascii="仿宋" w:eastAsia="仿宋" w:hAnsi="仿宋" w:cs="仿宋" w:hint="eastAsia"/>
          <w:sz w:val="28"/>
          <w:lang w:eastAsia="zh-CN"/>
        </w:rPr>
      </w:pPr>
      <w:bookmarkStart w:id="10" w:name="_Toc1886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在危机发生时，配电盘项目团队立即行动，成立了应急小组。该小组的任务是迅速制定并实施紧急应对措施，以最小化潜在损失。以下是采取的主要措施：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暂停配电盘项目进度：为遏制危机蔓延，配电盘项目暂时停止进行，以便全面评估当前状况。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资源重新分配：重新评估配电盘项目资源的分配，确保最大限度地减小损失。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实时沟通：与关键利益相关者建立实时沟通机制，向他们传递配电盘项目危机的实际状况，保障配电盘项目核心利益。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在紧急应对的同时，配电盘项目团队强调了团队协作和有效沟通的重要性。以下是团队协作的关键举措：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信息共享机制：建立了信息共享平台，确保团队成员能够及时获取配电盘项目危机的实时信息。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领导者沟通：配电盘项目领导者通过定期会议和即时沟通工具，指导团队应对危机，保持团队稳定运行。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随着危机得到初步控制，配电盘项目团队转向制定恢复计划，以确保配电盘项目能够从中迅速恢复。主要恢复计划包括：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修复受损的进度计划：重新评估配电盘项目进度，制定修复计划，确保配电盘项目尽快回归正常进程。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重新调整资源分配：优化资源分配，确保配电盘项目在有限资源下高效运转。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风险管理机制加强：对配电盘项目风险进行全面评估，制定更强化的风险管理策略，以预防未来可能的危机。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4814"/>
      <w:r>
        <w:rPr>
          <w:rFonts w:ascii="仿宋" w:eastAsia="仿宋" w:hAnsi="仿宋" w:cs="仿宋" w:hint="eastAsia"/>
          <w:sz w:val="28"/>
          <w:lang w:eastAsia="zh-CN"/>
        </w:rPr>
        <w:t>四、配电盘项目文档管理</w:t>
      </w:r>
      <w:bookmarkEnd w:id="11"/>
    </w:p>
    <w:p>
      <w:pPr>
        <w:pStyle w:val="Heading2"/>
        <w:rPr>
          <w:rFonts w:ascii="仿宋" w:eastAsia="仿宋" w:hAnsi="仿宋" w:cs="仿宋" w:hint="eastAsia"/>
          <w:lang w:eastAsia="zh-CN"/>
        </w:rPr>
      </w:pPr>
      <w:bookmarkStart w:id="12" w:name="_Toc5555"/>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配电盘项目高度重视文档的质量和准确性，以支持配电盘项目的各项活动和决策。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文档的编制始于配电盘项目计划的初期，我们制定了详细的文档编制计划，明确了每个文档的内容、格式和编写责任人。在配电盘项目启动阶段，我们首先编制了配电盘项目章程，明确定义了配电盘项目的目标、范围、风险等关键要素。随后，配电盘项目团队根据计划陆续编制了需求文档、设计文档、测试文档等各类文档，确保配电盘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配电盘项目管理中的重要环节，旨在确保配电盘项目文档符合质量标准和配电盘项目需求。在配电盘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除了内部审查，我们还进行了外部审查，邀请配电盘项目相关利益方和专业领域的专家对文档进行独立审查。这有助于获取更全面、客观的反馈，确保配电盘项目文档不仅符合内部标准，也满足外部需求。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配电盘项目在文档编制与审查方面建立了严格的管理机制，通过规范的流程和多维度的审查，确保配电盘项目文档的质量、准确性和可靠性，为配电盘项目的顺利推进提供了有力支持。</w:t>
      </w:r>
    </w:p>
    <w:p>
      <w:pPr>
        <w:pStyle w:val="Heading2"/>
        <w:ind w:firstLine="560" w:firstLineChars="200"/>
        <w:rPr>
          <w:rFonts w:ascii="仿宋" w:eastAsia="仿宋" w:hAnsi="仿宋" w:cs="仿宋" w:hint="eastAsia"/>
          <w:sz w:val="28"/>
          <w:lang w:eastAsia="zh-CN"/>
        </w:rPr>
      </w:pPr>
      <w:bookmarkStart w:id="13" w:name="_Toc872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在配电盘项目中，我们致力于优化文档发布与分发过程，以确保信息的高效传递和团队间协作的顺畅进行。以下是我们采取的关键优化策略：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我们通过多渠道发布文档，包括电子邮件、配电盘项目管理平台、内部网站等，以满足不同团队成员的偏好和需求。多渠道发布确保了信息的全面覆盖。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我们采用了精细的权限控制，确保只有授权人员可以访问敏感信息。这种安全措施保护了配电盘项目文档的机密性，防止了未经授权的信息泄露。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15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文档存档与归档是配电盘项目生命周期中一个至关重要的环节，直接关系到配电盘项目信息的长期保存和历史记录的完整性。在配电盘项目中，我们实施了一系列有效的文档存档与归档管理策略：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288"/>
      <w:r>
        <w:rPr>
          <w:rFonts w:ascii="仿宋" w:eastAsia="仿宋" w:hAnsi="仿宋" w:cs="仿宋" w:hint="eastAsia"/>
          <w:sz w:val="28"/>
          <w:lang w:eastAsia="zh-CN"/>
        </w:rPr>
        <w:t>五、配电盘项目建设单位说明</w:t>
      </w:r>
      <w:bookmarkEnd w:id="15"/>
    </w:p>
    <w:p>
      <w:pPr>
        <w:pStyle w:val="Heading2"/>
        <w:rPr>
          <w:rFonts w:ascii="仿宋" w:eastAsia="仿宋" w:hAnsi="仿宋" w:cs="仿宋" w:hint="eastAsia"/>
          <w:lang w:eastAsia="zh-CN"/>
        </w:rPr>
      </w:pPr>
      <w:bookmarkStart w:id="16" w:name="_Toc6417"/>
      <w:r>
        <w:rPr>
          <w:rFonts w:ascii="仿宋" w:eastAsia="仿宋" w:hAnsi="仿宋" w:cs="仿宋" w:hint="eastAsia"/>
          <w:lang w:eastAsia="zh-CN"/>
        </w:rPr>
        <w:t>(一)、配电盘项目承办单位基本情况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232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配电盘项目承办单位的XXXX，我们着眼于实现可持续的经济效益。通过技术创新和解决方案的提供，公司预计在配电盘项目执行期间将获得可观的收入增长。这一收入来源主要包括配电盘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同时，我们注重成本控制和效率提升，以确保配电盘项目的可持续盈利。透过精细的管理和资源优化，公司期望实现配电盘项目利润最大化。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配电盘项目实施进行全面的投资评估，包括配电盘项目启动阶段的资金投入和后续运营成本。通过对配电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配电盘项目实施过程中具备足够的资金流动性，公司将进行详尽的现金流分析。这包括资金需求的合理预测、配电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597"/>
      <w:r>
        <w:rPr>
          <w:rFonts w:ascii="仿宋" w:eastAsia="仿宋" w:hAnsi="仿宋" w:cs="仿宋" w:hint="eastAsia"/>
          <w:sz w:val="28"/>
          <w:lang w:eastAsia="zh-CN"/>
        </w:rPr>
        <w:t>六、配电盘项目概论</w:t>
      </w:r>
      <w:bookmarkEnd w:id="18"/>
    </w:p>
    <w:p>
      <w:pPr>
        <w:pStyle w:val="Heading2"/>
        <w:rPr>
          <w:rFonts w:ascii="仿宋" w:eastAsia="仿宋" w:hAnsi="仿宋" w:cs="仿宋" w:hint="eastAsia"/>
          <w:lang w:eastAsia="zh-CN"/>
        </w:rPr>
      </w:pPr>
      <w:bookmarkStart w:id="19" w:name="_Toc4500"/>
      <w:r>
        <w:rPr>
          <w:rFonts w:ascii="仿宋" w:eastAsia="仿宋" w:hAnsi="仿宋" w:cs="仿宋" w:hint="eastAsia"/>
          <w:lang w:eastAsia="zh-CN"/>
        </w:rPr>
        <w:t>(一)、配电盘项目概况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的起源追溯至对市场的深入洞察。市场的不断演变与变革为配电盘项目提供了难得的机遇。当前市场存在的需求缺口和变革的大环境共同构成了配电盘项目的背景。这个配电盘项目旨在充分利用市场机遇，填补行业中尚未满足的需求，为客户提供全新的解决方案。市场的变革和需求的增长使得这个配电盘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配电盘项目名称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正式命名为配电盘。这个名称不仅仅是一个标识，更代表了配电盘项目的核心理念和愿景。它蕴含着配电盘项目所要解决问题的关键字，具有强烈的表达和辨识度，为配电盘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配电盘项目目标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的核心目标是提供一种全新、高效的解决方案，满足客户日益增长的需求。配电盘项目追求的不仅仅是满足市场需求，更是在市场中获得卓越的竞争优势。通过不断提升产品或服务的质量和创新水平，配电盘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配电盘项目范围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全面涵盖了产品研发、制造、市场推广和售后服务，确保从产品设计到最终用户体验的全方位关注。这一全面的配电盘项目范围是为了确保配电盘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配电盘项目时间表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配电盘项目计划在未来18个月内完成，包括研发、测试、市场试点和正式推出等不同阶段。这个时间表的合理设计是为了确保配电盘项目各个阶段的顺利推进，以便按时交付高质量的成果。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配电盘项目预算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配电盘项目总预算估算为XX百万美元，主要分配在研发、市场推广、人员培训和运营等方面。这一充足的预算为配电盘项目提供了充足的资源，确保配电盘项目在各个方面都能取得优异的表现。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配电盘项目风险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配电盘项目可能面临的风险包括市场接受度低、技术难题、竞争激烈等。配电盘项目团队已经制定了相应的风险应对计划，通过前瞻性的风险管理，确保配电盘项目在面对不确定性时能够迅速做出应对。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配电盘项目团队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配电盘项目汇聚了一支经验丰富、多领域专业素养的核心团队，确保配电盘项目在各个方面都能拥有高水平的执行力。团队的协同作战是配电盘项目成功的关键因素之一。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配电盘项目背景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配电盘项目的背景根植于市场对更高效、创新产品的渴望，同时也受到科技发展对行业格局的深刻改变的影响。这为配电盘项目提供了广阔的发展空间和市场需求。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配电盘项目现状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截至目前，配电盘项目已完成市场调研和技术验证，取得了初步的成功。这为配电盘项目在未来的发展奠定了坚实的基础，为更远大的目标打下了坚实的基石。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20" w:name="_Toc23819"/>
      <w:r>
        <w:rPr>
          <w:rFonts w:ascii="仿宋" w:eastAsia="仿宋" w:hAnsi="仿宋" w:cs="仿宋" w:hint="eastAsia"/>
          <w:sz w:val="28"/>
          <w:lang w:eastAsia="zh-CN"/>
        </w:rPr>
        <w:t>(二)、配电盘项目目标</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keyword》配电盘项目首要业务目标是在市场中占据有利地位，实现产品/服务的成功推广和销售。通过不断提升产品质量、创新性，配电盘项目追求成为行业中的领导者，赢得更多客户的青睐。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在科技迅速发展的时代，配电盘项目着眼于技术创新。通过持续的研发和技术升级，配电盘项目旨在推出更具创新性的产品或服务，以满足市场对新鲜、先进解决方案的需求。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为了建立可持续的客户关系，配电盘项目设定了客户满意度目标。通过提供卓越的产品质量和优质的客户服务，配电盘项目追求赢得客户的信任和忠诚度，确保他们的满意度达到行业领先水平。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配电盘项目注重社会责任和可持续发展。通过实施环保、社会责任配电盘项目，配电盘项目致力于在经济发展的同时保护环境，促进社会公平，实现可持续经营。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配电盘项目的团队是实现目标的核心驱动力。因此，配电盘项目设定了团队发展目标，包括提升团队成员的专业技能、培养领导力，以及搭建协同高效的团队工作氛围。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1" w:name="_Toc19855"/>
      <w:r>
        <w:rPr>
          <w:rFonts w:ascii="仿宋" w:eastAsia="仿宋" w:hAnsi="仿宋" w:cs="仿宋" w:hint="eastAsia"/>
          <w:sz w:val="28"/>
          <w:lang w:eastAsia="zh-CN"/>
        </w:rPr>
        <w:t>(三)、配电盘项目提出的理由</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2. 配电盘项目提出的理由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配电盘项目的提出源于对市场机遇的深刻洞察。当前市场中存在的需求缺口和行业发展趋势表明，有巨大的商业机会等待被开发。通过准确捕捉市场机遇，配电盘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https://d.book118.com/885300220312011040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配电盘项目规划设计纲要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197BF6"/>
    <w:rsid w:val="44197BF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853002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2024-01-09T00:40:00Z</dcterms:created>
  <dcterms:modified xsi:type="dcterms:W3CDTF">2024-01-09T00:40:32Z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ACB23DE0731042F3819BDF86C6BC0B50_11</vt:lpwstr>
  </property>
  <property fmtid="{D5CDD505-2E9C-101B-9397-08002B2CF9AE}" pid="3" name="KSOProductBuildVer">
    <vt:lpwstr>2052-12.1.0.16120</vt:lpwstr>
  </property>
</Properties>
</file>