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大型并网风力发电机组电控系统项目规划设计纲要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76" w:history="1">
        <w:r>
          <w:rPr>
            <w:rFonts w:ascii="仿宋" w:eastAsia="仿宋" w:hAnsi="仿宋" w:cs="仿宋" w:hint="eastAsia"/>
            <w:lang w:eastAsia="zh-CN"/>
          </w:rPr>
          <w:t>概论</w:t>
        </w:r>
        <w:r>
          <w:tab/>
        </w:r>
        <w:r>
          <w:fldChar w:fldCharType="begin"/>
        </w:r>
        <w:r>
          <w:instrText xml:space="preserve"> PAGEREF _Toc28276 \h </w:instrText>
        </w:r>
        <w:r>
          <w:fldChar w:fldCharType="separate"/>
        </w:r>
        <w:r>
          <w:t>3</w:t>
        </w:r>
        <w:r>
          <w:fldChar w:fldCharType="end"/>
        </w:r>
      </w:hyperlink>
    </w:p>
    <w:p>
      <w:pPr>
        <w:pStyle w:val="TOC1"/>
        <w:tabs>
          <w:tab w:val="right" w:leader="dot" w:pos="8306"/>
        </w:tabs>
      </w:pPr>
      <w:hyperlink w:anchor="_Toc1255" w:history="1">
        <w:r>
          <w:rPr>
            <w:rFonts w:ascii="仿宋" w:eastAsia="仿宋" w:hAnsi="仿宋" w:cs="仿宋" w:hint="eastAsia"/>
            <w:lang w:eastAsia="zh-CN"/>
          </w:rPr>
          <w:t>一、大型并网风力发电机组电控系统项目危机管理</w:t>
        </w:r>
        <w:r>
          <w:tab/>
        </w:r>
        <w:r>
          <w:fldChar w:fldCharType="begin"/>
        </w:r>
        <w:r>
          <w:instrText xml:space="preserve"> PAGEREF _Toc1255 \h </w:instrText>
        </w:r>
        <w:r>
          <w:fldChar w:fldCharType="separate"/>
        </w:r>
        <w:r>
          <w:t>3</w:t>
        </w:r>
        <w:r>
          <w:fldChar w:fldCharType="end"/>
        </w:r>
      </w:hyperlink>
    </w:p>
    <w:p>
      <w:pPr>
        <w:pStyle w:val="TOC2"/>
        <w:tabs>
          <w:tab w:val="right" w:leader="dot" w:pos="8306"/>
        </w:tabs>
      </w:pPr>
      <w:hyperlink w:anchor="_Toc22774" w:history="1">
        <w:r>
          <w:rPr>
            <w:rFonts w:ascii="仿宋" w:eastAsia="仿宋" w:hAnsi="仿宋" w:cs="仿宋" w:hint="eastAsia"/>
            <w:lang w:eastAsia="zh-CN"/>
          </w:rPr>
          <w:t>(一)、危机预警与识别</w:t>
        </w:r>
        <w:r>
          <w:tab/>
        </w:r>
        <w:r>
          <w:fldChar w:fldCharType="begin"/>
        </w:r>
        <w:r>
          <w:instrText xml:space="preserve"> PAGEREF _Toc22774 \h </w:instrText>
        </w:r>
        <w:r>
          <w:fldChar w:fldCharType="separate"/>
        </w:r>
        <w:r>
          <w:t>3</w:t>
        </w:r>
        <w:r>
          <w:fldChar w:fldCharType="end"/>
        </w:r>
      </w:hyperlink>
    </w:p>
    <w:p>
      <w:pPr>
        <w:pStyle w:val="TOC2"/>
        <w:tabs>
          <w:tab w:val="right" w:leader="dot" w:pos="8306"/>
        </w:tabs>
      </w:pPr>
      <w:hyperlink w:anchor="_Toc23303" w:history="1">
        <w:r>
          <w:rPr>
            <w:rFonts w:ascii="仿宋" w:eastAsia="仿宋" w:hAnsi="仿宋" w:cs="仿宋" w:hint="eastAsia"/>
            <w:lang w:eastAsia="zh-CN"/>
          </w:rPr>
          <w:t>(二)、危机应对与恢复</w:t>
        </w:r>
        <w:r>
          <w:tab/>
        </w:r>
        <w:r>
          <w:fldChar w:fldCharType="begin"/>
        </w:r>
        <w:r>
          <w:instrText xml:space="preserve"> PAGEREF _Toc23303 \h </w:instrText>
        </w:r>
        <w:r>
          <w:fldChar w:fldCharType="separate"/>
        </w:r>
        <w:r>
          <w:t>4</w:t>
        </w:r>
        <w:r>
          <w:fldChar w:fldCharType="end"/>
        </w:r>
      </w:hyperlink>
    </w:p>
    <w:p>
      <w:pPr>
        <w:pStyle w:val="TOC1"/>
        <w:tabs>
          <w:tab w:val="right" w:leader="dot" w:pos="8306"/>
        </w:tabs>
      </w:pPr>
      <w:hyperlink w:anchor="_Toc19661" w:history="1">
        <w:r>
          <w:rPr>
            <w:rFonts w:ascii="仿宋" w:eastAsia="仿宋" w:hAnsi="仿宋" w:cs="仿宋" w:hint="eastAsia"/>
            <w:lang w:eastAsia="zh-CN"/>
          </w:rPr>
          <w:t>二、大型并网风力发电机组电控系统项目选址可行性分析</w:t>
        </w:r>
        <w:r>
          <w:tab/>
        </w:r>
        <w:r>
          <w:fldChar w:fldCharType="begin"/>
        </w:r>
        <w:r>
          <w:instrText xml:space="preserve"> PAGEREF _Toc19661 \h </w:instrText>
        </w:r>
        <w:r>
          <w:fldChar w:fldCharType="separate"/>
        </w:r>
        <w:r>
          <w:t>6</w:t>
        </w:r>
        <w:r>
          <w:fldChar w:fldCharType="end"/>
        </w:r>
      </w:hyperlink>
    </w:p>
    <w:p>
      <w:pPr>
        <w:pStyle w:val="TOC2"/>
        <w:tabs>
          <w:tab w:val="right" w:leader="dot" w:pos="8306"/>
        </w:tabs>
      </w:pPr>
      <w:hyperlink w:anchor="_Toc30589" w:history="1">
        <w:r>
          <w:rPr>
            <w:rFonts w:ascii="仿宋" w:eastAsia="仿宋" w:hAnsi="仿宋" w:cs="仿宋" w:hint="eastAsia"/>
            <w:lang w:eastAsia="zh-CN"/>
          </w:rPr>
          <w:t>(一)、大型并网风力发电机组电控系统项目选址</w:t>
        </w:r>
        <w:r>
          <w:tab/>
        </w:r>
        <w:r>
          <w:fldChar w:fldCharType="begin"/>
        </w:r>
        <w:r>
          <w:instrText xml:space="preserve"> PAGEREF _Toc30589 \h </w:instrText>
        </w:r>
        <w:r>
          <w:fldChar w:fldCharType="separate"/>
        </w:r>
        <w:r>
          <w:t>6</w:t>
        </w:r>
        <w:r>
          <w:fldChar w:fldCharType="end"/>
        </w:r>
      </w:hyperlink>
    </w:p>
    <w:p>
      <w:pPr>
        <w:pStyle w:val="TOC2"/>
        <w:tabs>
          <w:tab w:val="right" w:leader="dot" w:pos="8306"/>
        </w:tabs>
      </w:pPr>
      <w:hyperlink w:anchor="_Toc32656" w:history="1">
        <w:r>
          <w:rPr>
            <w:rFonts w:ascii="仿宋" w:eastAsia="仿宋" w:hAnsi="仿宋" w:cs="仿宋" w:hint="eastAsia"/>
            <w:lang w:eastAsia="zh-CN"/>
          </w:rPr>
          <w:t>(二)、用地控制指标</w:t>
        </w:r>
        <w:r>
          <w:tab/>
        </w:r>
        <w:r>
          <w:fldChar w:fldCharType="begin"/>
        </w:r>
        <w:r>
          <w:instrText xml:space="preserve"> PAGEREF _Toc32656 \h </w:instrText>
        </w:r>
        <w:r>
          <w:fldChar w:fldCharType="separate"/>
        </w:r>
        <w:r>
          <w:t>6</w:t>
        </w:r>
        <w:r>
          <w:fldChar w:fldCharType="end"/>
        </w:r>
      </w:hyperlink>
    </w:p>
    <w:p>
      <w:pPr>
        <w:pStyle w:val="TOC2"/>
        <w:tabs>
          <w:tab w:val="right" w:leader="dot" w:pos="8306"/>
        </w:tabs>
      </w:pPr>
      <w:hyperlink w:anchor="_Toc30302" w:history="1">
        <w:r>
          <w:rPr>
            <w:rFonts w:ascii="仿宋" w:eastAsia="仿宋" w:hAnsi="仿宋" w:cs="仿宋" w:hint="eastAsia"/>
            <w:lang w:eastAsia="zh-CN"/>
          </w:rPr>
          <w:t>(三)、节约用地措施</w:t>
        </w:r>
        <w:r>
          <w:tab/>
        </w:r>
        <w:r>
          <w:fldChar w:fldCharType="begin"/>
        </w:r>
        <w:r>
          <w:instrText xml:space="preserve"> PAGEREF _Toc30302 \h </w:instrText>
        </w:r>
        <w:r>
          <w:fldChar w:fldCharType="separate"/>
        </w:r>
        <w:r>
          <w:t>8</w:t>
        </w:r>
        <w:r>
          <w:fldChar w:fldCharType="end"/>
        </w:r>
      </w:hyperlink>
    </w:p>
    <w:p>
      <w:pPr>
        <w:pStyle w:val="TOC2"/>
        <w:tabs>
          <w:tab w:val="right" w:leader="dot" w:pos="8306"/>
        </w:tabs>
      </w:pPr>
      <w:hyperlink w:anchor="_Toc11920" w:history="1">
        <w:r>
          <w:rPr>
            <w:rFonts w:ascii="仿宋" w:eastAsia="仿宋" w:hAnsi="仿宋" w:cs="仿宋" w:hint="eastAsia"/>
            <w:lang w:eastAsia="zh-CN"/>
          </w:rPr>
          <w:t>(四)、总图布置方案</w:t>
        </w:r>
        <w:r>
          <w:tab/>
        </w:r>
        <w:r>
          <w:fldChar w:fldCharType="begin"/>
        </w:r>
        <w:r>
          <w:instrText xml:space="preserve"> PAGEREF _Toc11920 \h </w:instrText>
        </w:r>
        <w:r>
          <w:fldChar w:fldCharType="separate"/>
        </w:r>
        <w:r>
          <w:t>9</w:t>
        </w:r>
        <w:r>
          <w:fldChar w:fldCharType="end"/>
        </w:r>
      </w:hyperlink>
    </w:p>
    <w:p>
      <w:pPr>
        <w:pStyle w:val="TOC2"/>
        <w:tabs>
          <w:tab w:val="right" w:leader="dot" w:pos="8306"/>
        </w:tabs>
      </w:pPr>
      <w:hyperlink w:anchor="_Toc4887" w:history="1">
        <w:r>
          <w:rPr>
            <w:rFonts w:ascii="仿宋" w:eastAsia="仿宋" w:hAnsi="仿宋" w:cs="仿宋" w:hint="eastAsia"/>
            <w:lang w:eastAsia="zh-CN"/>
          </w:rPr>
          <w:t>(五)、选址综合评价</w:t>
        </w:r>
        <w:r>
          <w:tab/>
        </w:r>
        <w:r>
          <w:fldChar w:fldCharType="begin"/>
        </w:r>
        <w:r>
          <w:instrText xml:space="preserve"> PAGEREF _Toc4887 \h </w:instrText>
        </w:r>
        <w:r>
          <w:fldChar w:fldCharType="separate"/>
        </w:r>
        <w:r>
          <w:t>10</w:t>
        </w:r>
        <w:r>
          <w:fldChar w:fldCharType="end"/>
        </w:r>
      </w:hyperlink>
    </w:p>
    <w:p>
      <w:pPr>
        <w:pStyle w:val="TOC1"/>
        <w:tabs>
          <w:tab w:val="right" w:leader="dot" w:pos="8306"/>
        </w:tabs>
      </w:pPr>
      <w:hyperlink w:anchor="_Toc21853" w:history="1">
        <w:r>
          <w:rPr>
            <w:rFonts w:ascii="仿宋" w:eastAsia="仿宋" w:hAnsi="仿宋" w:cs="仿宋" w:hint="eastAsia"/>
            <w:lang w:eastAsia="zh-CN"/>
          </w:rPr>
          <w:t>三、市场分析、调研</w:t>
        </w:r>
        <w:r>
          <w:tab/>
        </w:r>
        <w:r>
          <w:fldChar w:fldCharType="begin"/>
        </w:r>
        <w:r>
          <w:instrText xml:space="preserve"> PAGEREF _Toc21853 \h </w:instrText>
        </w:r>
        <w:r>
          <w:fldChar w:fldCharType="separate"/>
        </w:r>
        <w:r>
          <w:t>12</w:t>
        </w:r>
        <w:r>
          <w:fldChar w:fldCharType="end"/>
        </w:r>
      </w:hyperlink>
    </w:p>
    <w:p>
      <w:pPr>
        <w:pStyle w:val="TOC2"/>
        <w:tabs>
          <w:tab w:val="right" w:leader="dot" w:pos="8306"/>
        </w:tabs>
      </w:pPr>
      <w:hyperlink w:anchor="_Toc14695" w:history="1">
        <w:r>
          <w:rPr>
            <w:rFonts w:ascii="仿宋" w:eastAsia="仿宋" w:hAnsi="仿宋" w:cs="仿宋" w:hint="eastAsia"/>
            <w:lang w:eastAsia="zh-CN"/>
          </w:rPr>
          <w:t>(一)、大型并网风力发电机组电控系统行业分析</w:t>
        </w:r>
        <w:r>
          <w:tab/>
        </w:r>
        <w:r>
          <w:fldChar w:fldCharType="begin"/>
        </w:r>
        <w:r>
          <w:instrText xml:space="preserve"> PAGEREF _Toc14695 \h </w:instrText>
        </w:r>
        <w:r>
          <w:fldChar w:fldCharType="separate"/>
        </w:r>
        <w:r>
          <w:t>12</w:t>
        </w:r>
        <w:r>
          <w:fldChar w:fldCharType="end"/>
        </w:r>
      </w:hyperlink>
    </w:p>
    <w:p>
      <w:pPr>
        <w:pStyle w:val="TOC2"/>
        <w:tabs>
          <w:tab w:val="right" w:leader="dot" w:pos="8306"/>
        </w:tabs>
      </w:pPr>
      <w:hyperlink w:anchor="_Toc23909" w:history="1">
        <w:r>
          <w:rPr>
            <w:rFonts w:ascii="仿宋" w:eastAsia="仿宋" w:hAnsi="仿宋" w:cs="仿宋" w:hint="eastAsia"/>
            <w:lang w:eastAsia="zh-CN"/>
          </w:rPr>
          <w:t>(二)、大型并网风力发电机组电控系统市场分析预测</w:t>
        </w:r>
        <w:r>
          <w:tab/>
        </w:r>
        <w:r>
          <w:fldChar w:fldCharType="begin"/>
        </w:r>
        <w:r>
          <w:instrText xml:space="preserve"> PAGEREF _Toc23909 \h </w:instrText>
        </w:r>
        <w:r>
          <w:fldChar w:fldCharType="separate"/>
        </w:r>
        <w:r>
          <w:t>13</w:t>
        </w:r>
        <w:r>
          <w:fldChar w:fldCharType="end"/>
        </w:r>
      </w:hyperlink>
    </w:p>
    <w:p>
      <w:pPr>
        <w:pStyle w:val="TOC1"/>
        <w:tabs>
          <w:tab w:val="right" w:leader="dot" w:pos="8306"/>
        </w:tabs>
      </w:pPr>
      <w:hyperlink w:anchor="_Toc20234" w:history="1">
        <w:r>
          <w:rPr>
            <w:rFonts w:ascii="仿宋" w:eastAsia="仿宋" w:hAnsi="仿宋" w:cs="仿宋" w:hint="eastAsia"/>
            <w:lang w:eastAsia="zh-CN"/>
          </w:rPr>
          <w:t>四、产品规划分析</w:t>
        </w:r>
        <w:r>
          <w:tab/>
        </w:r>
        <w:r>
          <w:fldChar w:fldCharType="begin"/>
        </w:r>
        <w:r>
          <w:instrText xml:space="preserve"> PAGEREF _Toc20234 \h </w:instrText>
        </w:r>
        <w:r>
          <w:fldChar w:fldCharType="separate"/>
        </w:r>
        <w:r>
          <w:t>14</w:t>
        </w:r>
        <w:r>
          <w:fldChar w:fldCharType="end"/>
        </w:r>
      </w:hyperlink>
    </w:p>
    <w:p>
      <w:pPr>
        <w:pStyle w:val="TOC2"/>
        <w:tabs>
          <w:tab w:val="right" w:leader="dot" w:pos="8306"/>
        </w:tabs>
      </w:pPr>
      <w:hyperlink w:anchor="_Toc14189" w:history="1">
        <w:r>
          <w:rPr>
            <w:rFonts w:ascii="仿宋" w:eastAsia="仿宋" w:hAnsi="仿宋" w:cs="仿宋" w:hint="eastAsia"/>
            <w:lang w:eastAsia="zh-CN"/>
          </w:rPr>
          <w:t>(一)、产品规划</w:t>
        </w:r>
        <w:r>
          <w:tab/>
        </w:r>
        <w:r>
          <w:fldChar w:fldCharType="begin"/>
        </w:r>
        <w:r>
          <w:instrText xml:space="preserve"> PAGEREF _Toc14189 \h </w:instrText>
        </w:r>
        <w:r>
          <w:fldChar w:fldCharType="separate"/>
        </w:r>
        <w:r>
          <w:t>14</w:t>
        </w:r>
        <w:r>
          <w:fldChar w:fldCharType="end"/>
        </w:r>
      </w:hyperlink>
    </w:p>
    <w:p>
      <w:pPr>
        <w:pStyle w:val="TOC2"/>
        <w:tabs>
          <w:tab w:val="right" w:leader="dot" w:pos="8306"/>
        </w:tabs>
      </w:pPr>
      <w:hyperlink w:anchor="_Toc962" w:history="1">
        <w:r>
          <w:rPr>
            <w:rFonts w:ascii="仿宋" w:eastAsia="仿宋" w:hAnsi="仿宋" w:cs="仿宋" w:hint="eastAsia"/>
            <w:lang w:eastAsia="zh-CN"/>
          </w:rPr>
          <w:t>(二)、建设规模</w:t>
        </w:r>
        <w:r>
          <w:tab/>
        </w:r>
        <w:r>
          <w:fldChar w:fldCharType="begin"/>
        </w:r>
        <w:r>
          <w:instrText xml:space="preserve"> PAGEREF _Toc962 \h </w:instrText>
        </w:r>
        <w:r>
          <w:fldChar w:fldCharType="separate"/>
        </w:r>
        <w:r>
          <w:t>15</w:t>
        </w:r>
        <w:r>
          <w:fldChar w:fldCharType="end"/>
        </w:r>
      </w:hyperlink>
    </w:p>
    <w:p>
      <w:pPr>
        <w:pStyle w:val="TOC1"/>
        <w:tabs>
          <w:tab w:val="right" w:leader="dot" w:pos="8306"/>
        </w:tabs>
      </w:pPr>
      <w:hyperlink w:anchor="_Toc5624" w:history="1">
        <w:r>
          <w:rPr>
            <w:rFonts w:ascii="仿宋" w:eastAsia="仿宋" w:hAnsi="仿宋" w:cs="仿宋" w:hint="eastAsia"/>
            <w:lang w:eastAsia="zh-CN"/>
          </w:rPr>
          <w:t>五、大型并网风力发电机组电控系统项目文档管理</w:t>
        </w:r>
        <w:r>
          <w:tab/>
        </w:r>
        <w:r>
          <w:fldChar w:fldCharType="begin"/>
        </w:r>
        <w:r>
          <w:instrText xml:space="preserve"> PAGEREF _Toc5624 \h </w:instrText>
        </w:r>
        <w:r>
          <w:fldChar w:fldCharType="separate"/>
        </w:r>
        <w:r>
          <w:t>16</w:t>
        </w:r>
        <w:r>
          <w:fldChar w:fldCharType="end"/>
        </w:r>
      </w:hyperlink>
    </w:p>
    <w:p>
      <w:pPr>
        <w:pStyle w:val="TOC2"/>
        <w:tabs>
          <w:tab w:val="right" w:leader="dot" w:pos="8306"/>
        </w:tabs>
      </w:pPr>
      <w:hyperlink w:anchor="_Toc8868" w:history="1">
        <w:r>
          <w:rPr>
            <w:rFonts w:ascii="仿宋" w:eastAsia="仿宋" w:hAnsi="仿宋" w:cs="仿宋" w:hint="eastAsia"/>
            <w:lang w:eastAsia="zh-CN"/>
          </w:rPr>
          <w:t>(一)、文档编制与审查</w:t>
        </w:r>
        <w:r>
          <w:tab/>
        </w:r>
        <w:r>
          <w:fldChar w:fldCharType="begin"/>
        </w:r>
        <w:r>
          <w:instrText xml:space="preserve"> PAGEREF _Toc8868 \h </w:instrText>
        </w:r>
        <w:r>
          <w:fldChar w:fldCharType="separate"/>
        </w:r>
        <w:r>
          <w:t>16</w:t>
        </w:r>
        <w:r>
          <w:fldChar w:fldCharType="end"/>
        </w:r>
      </w:hyperlink>
    </w:p>
    <w:p>
      <w:pPr>
        <w:pStyle w:val="TOC2"/>
        <w:tabs>
          <w:tab w:val="right" w:leader="dot" w:pos="8306"/>
        </w:tabs>
      </w:pPr>
      <w:hyperlink w:anchor="_Toc30690" w:history="1">
        <w:r>
          <w:rPr>
            <w:rFonts w:ascii="仿宋" w:eastAsia="仿宋" w:hAnsi="仿宋" w:cs="仿宋" w:hint="eastAsia"/>
            <w:lang w:eastAsia="zh-CN"/>
          </w:rPr>
          <w:t>(二)、文档发布与分发</w:t>
        </w:r>
        <w:r>
          <w:tab/>
        </w:r>
        <w:r>
          <w:fldChar w:fldCharType="begin"/>
        </w:r>
        <w:r>
          <w:instrText xml:space="preserve"> PAGEREF _Toc30690 \h </w:instrText>
        </w:r>
        <w:r>
          <w:fldChar w:fldCharType="separate"/>
        </w:r>
        <w:r>
          <w:t>17</w:t>
        </w:r>
        <w:r>
          <w:fldChar w:fldCharType="end"/>
        </w:r>
      </w:hyperlink>
    </w:p>
    <w:p>
      <w:pPr>
        <w:pStyle w:val="TOC2"/>
        <w:tabs>
          <w:tab w:val="right" w:leader="dot" w:pos="8306"/>
        </w:tabs>
      </w:pPr>
      <w:hyperlink w:anchor="_Toc30420" w:history="1">
        <w:r>
          <w:rPr>
            <w:rFonts w:ascii="仿宋" w:eastAsia="仿宋" w:hAnsi="仿宋" w:cs="仿宋" w:hint="eastAsia"/>
            <w:lang w:eastAsia="zh-CN"/>
          </w:rPr>
          <w:t>(三)、文档存档与归档</w:t>
        </w:r>
        <w:r>
          <w:tab/>
        </w:r>
        <w:r>
          <w:fldChar w:fldCharType="begin"/>
        </w:r>
        <w:r>
          <w:instrText xml:space="preserve"> PAGEREF _Toc30420 \h </w:instrText>
        </w:r>
        <w:r>
          <w:fldChar w:fldCharType="separate"/>
        </w:r>
        <w:r>
          <w:t>18</w:t>
        </w:r>
        <w:r>
          <w:fldChar w:fldCharType="end"/>
        </w:r>
      </w:hyperlink>
    </w:p>
    <w:p>
      <w:pPr>
        <w:pStyle w:val="TOC1"/>
        <w:tabs>
          <w:tab w:val="right" w:leader="dot" w:pos="8306"/>
        </w:tabs>
      </w:pPr>
      <w:hyperlink w:anchor="_Toc27819" w:history="1">
        <w:r>
          <w:rPr>
            <w:rFonts w:ascii="仿宋" w:eastAsia="仿宋" w:hAnsi="仿宋" w:cs="仿宋" w:hint="eastAsia"/>
            <w:lang w:eastAsia="zh-CN"/>
          </w:rPr>
          <w:t>六、大型并网风力发电机组电控系统项目建设背景及必要性分析</w:t>
        </w:r>
        <w:r>
          <w:tab/>
        </w:r>
        <w:r>
          <w:fldChar w:fldCharType="begin"/>
        </w:r>
        <w:r>
          <w:instrText xml:space="preserve"> PAGEREF _Toc27819 \h </w:instrText>
        </w:r>
        <w:r>
          <w:fldChar w:fldCharType="separate"/>
        </w:r>
        <w:r>
          <w:t>19</w:t>
        </w:r>
        <w:r>
          <w:fldChar w:fldCharType="end"/>
        </w:r>
      </w:hyperlink>
    </w:p>
    <w:p>
      <w:pPr>
        <w:pStyle w:val="TOC2"/>
        <w:tabs>
          <w:tab w:val="right" w:leader="dot" w:pos="8306"/>
        </w:tabs>
      </w:pPr>
      <w:hyperlink w:anchor="_Toc10002" w:history="1">
        <w:r>
          <w:rPr>
            <w:rFonts w:ascii="仿宋" w:eastAsia="仿宋" w:hAnsi="仿宋" w:cs="仿宋" w:hint="eastAsia"/>
            <w:lang w:eastAsia="zh-CN"/>
          </w:rPr>
          <w:t>(一)、大型并网风力发电机组电控系统项目背景分析</w:t>
        </w:r>
        <w:r>
          <w:tab/>
        </w:r>
        <w:r>
          <w:fldChar w:fldCharType="begin"/>
        </w:r>
        <w:r>
          <w:instrText xml:space="preserve"> PAGEREF _Toc10002 \h </w:instrText>
        </w:r>
        <w:r>
          <w:fldChar w:fldCharType="separate"/>
        </w:r>
        <w:r>
          <w:t>19</w:t>
        </w:r>
        <w:r>
          <w:fldChar w:fldCharType="end"/>
        </w:r>
      </w:hyperlink>
    </w:p>
    <w:p>
      <w:pPr>
        <w:pStyle w:val="TOC2"/>
        <w:tabs>
          <w:tab w:val="right" w:leader="dot" w:pos="8306"/>
        </w:tabs>
      </w:pPr>
      <w:hyperlink w:anchor="_Toc2121" w:history="1">
        <w:r>
          <w:rPr>
            <w:rFonts w:ascii="仿宋" w:eastAsia="仿宋" w:hAnsi="仿宋" w:cs="仿宋" w:hint="eastAsia"/>
            <w:lang w:eastAsia="zh-CN"/>
          </w:rPr>
          <w:t>(二)、大型并网风力发电机组电控系统项目建设必要性分析</w:t>
        </w:r>
        <w:r>
          <w:tab/>
        </w:r>
        <w:r>
          <w:fldChar w:fldCharType="begin"/>
        </w:r>
        <w:r>
          <w:instrText xml:space="preserve"> PAGEREF _Toc2121 \h </w:instrText>
        </w:r>
        <w:r>
          <w:fldChar w:fldCharType="separate"/>
        </w:r>
        <w:r>
          <w:t>21</w:t>
        </w:r>
        <w:r>
          <w:fldChar w:fldCharType="end"/>
        </w:r>
      </w:hyperlink>
    </w:p>
    <w:p>
      <w:pPr>
        <w:pStyle w:val="TOC1"/>
        <w:tabs>
          <w:tab w:val="right" w:leader="dot" w:pos="8306"/>
        </w:tabs>
      </w:pPr>
      <w:hyperlink w:anchor="_Toc18122" w:history="1">
        <w:r>
          <w:rPr>
            <w:rFonts w:ascii="仿宋" w:eastAsia="仿宋" w:hAnsi="仿宋" w:cs="仿宋" w:hint="eastAsia"/>
            <w:lang w:eastAsia="zh-CN"/>
          </w:rPr>
          <w:t>七、大型并网风力发电机组电控系统项目计划安排</w:t>
        </w:r>
        <w:r>
          <w:tab/>
        </w:r>
        <w:r>
          <w:fldChar w:fldCharType="begin"/>
        </w:r>
        <w:r>
          <w:instrText xml:space="preserve"> PAGEREF _Toc18122 \h </w:instrText>
        </w:r>
        <w:r>
          <w:fldChar w:fldCharType="separate"/>
        </w:r>
        <w:r>
          <w:t>23</w:t>
        </w:r>
        <w:r>
          <w:fldChar w:fldCharType="end"/>
        </w:r>
      </w:hyperlink>
    </w:p>
    <w:p>
      <w:pPr>
        <w:pStyle w:val="TOC2"/>
        <w:tabs>
          <w:tab w:val="right" w:leader="dot" w:pos="8306"/>
        </w:tabs>
      </w:pPr>
      <w:hyperlink w:anchor="_Toc27272" w:history="1">
        <w:r>
          <w:rPr>
            <w:rFonts w:ascii="仿宋" w:eastAsia="仿宋" w:hAnsi="仿宋" w:cs="仿宋" w:hint="eastAsia"/>
            <w:lang w:eastAsia="zh-CN"/>
          </w:rPr>
          <w:t>(一)、建设周期</w:t>
        </w:r>
        <w:r>
          <w:tab/>
        </w:r>
        <w:r>
          <w:fldChar w:fldCharType="begin"/>
        </w:r>
        <w:r>
          <w:instrText xml:space="preserve"> PAGEREF _Toc27272 \h </w:instrText>
        </w:r>
        <w:r>
          <w:fldChar w:fldCharType="separate"/>
        </w:r>
        <w:r>
          <w:t>23</w:t>
        </w:r>
        <w:r>
          <w:fldChar w:fldCharType="end"/>
        </w:r>
      </w:hyperlink>
    </w:p>
    <w:p>
      <w:pPr>
        <w:pStyle w:val="TOC2"/>
        <w:tabs>
          <w:tab w:val="right" w:leader="dot" w:pos="8306"/>
        </w:tabs>
      </w:pPr>
      <w:hyperlink w:anchor="_Toc4225" w:history="1">
        <w:r>
          <w:rPr>
            <w:rFonts w:ascii="仿宋" w:eastAsia="仿宋" w:hAnsi="仿宋" w:cs="仿宋" w:hint="eastAsia"/>
            <w:lang w:eastAsia="zh-CN"/>
          </w:rPr>
          <w:t>(二)、建设进度</w:t>
        </w:r>
        <w:r>
          <w:tab/>
        </w:r>
        <w:r>
          <w:fldChar w:fldCharType="begin"/>
        </w:r>
        <w:r>
          <w:instrText xml:space="preserve"> PAGEREF _Toc4225 \h </w:instrText>
        </w:r>
        <w:r>
          <w:fldChar w:fldCharType="separate"/>
        </w:r>
        <w:r>
          <w:t>24</w:t>
        </w:r>
        <w:r>
          <w:fldChar w:fldCharType="end"/>
        </w:r>
      </w:hyperlink>
    </w:p>
    <w:p>
      <w:pPr>
        <w:pStyle w:val="TOC2"/>
        <w:tabs>
          <w:tab w:val="right" w:leader="dot" w:pos="8306"/>
        </w:tabs>
      </w:pPr>
      <w:hyperlink w:anchor="_Toc7723" w:history="1">
        <w:r>
          <w:rPr>
            <w:rFonts w:ascii="仿宋" w:eastAsia="仿宋" w:hAnsi="仿宋" w:cs="仿宋" w:hint="eastAsia"/>
            <w:lang w:eastAsia="zh-CN"/>
          </w:rPr>
          <w:t>(三)、进度安排注意事项</w:t>
        </w:r>
        <w:r>
          <w:tab/>
        </w:r>
        <w:r>
          <w:fldChar w:fldCharType="begin"/>
        </w:r>
        <w:r>
          <w:instrText xml:space="preserve"> PAGEREF _Toc7723 \h </w:instrText>
        </w:r>
        <w:r>
          <w:fldChar w:fldCharType="separate"/>
        </w:r>
        <w:r>
          <w:t>25</w:t>
        </w:r>
        <w:r>
          <w:fldChar w:fldCharType="end"/>
        </w:r>
      </w:hyperlink>
    </w:p>
    <w:p>
      <w:pPr>
        <w:pStyle w:val="TOC2"/>
        <w:tabs>
          <w:tab w:val="right" w:leader="dot" w:pos="8306"/>
        </w:tabs>
      </w:pPr>
      <w:hyperlink w:anchor="_Toc7386" w:history="1">
        <w:r>
          <w:rPr>
            <w:rFonts w:ascii="仿宋" w:eastAsia="仿宋" w:hAnsi="仿宋" w:cs="仿宋" w:hint="eastAsia"/>
            <w:lang w:eastAsia="zh-CN"/>
          </w:rPr>
          <w:t>(四)、人力资源配置</w:t>
        </w:r>
        <w:r>
          <w:tab/>
        </w:r>
        <w:r>
          <w:fldChar w:fldCharType="begin"/>
        </w:r>
        <w:r>
          <w:instrText xml:space="preserve"> PAGEREF _Toc7386 \h </w:instrText>
        </w:r>
        <w:r>
          <w:fldChar w:fldCharType="separate"/>
        </w:r>
        <w:r>
          <w:t>27</w:t>
        </w:r>
        <w:r>
          <w:fldChar w:fldCharType="end"/>
        </w:r>
      </w:hyperlink>
    </w:p>
    <w:p>
      <w:pPr>
        <w:pStyle w:val="TOC1"/>
        <w:tabs>
          <w:tab w:val="right" w:leader="dot" w:pos="8306"/>
        </w:tabs>
      </w:pPr>
      <w:hyperlink w:anchor="_Toc30329" w:history="1">
        <w:r>
          <w:rPr>
            <w:rFonts w:ascii="仿宋" w:eastAsia="仿宋" w:hAnsi="仿宋" w:cs="仿宋" w:hint="eastAsia"/>
            <w:lang w:eastAsia="zh-CN"/>
          </w:rPr>
          <w:t>八、大型并网风力发电机组电控系统项目经营效益</w:t>
        </w:r>
        <w:r>
          <w:tab/>
        </w:r>
        <w:r>
          <w:fldChar w:fldCharType="begin"/>
        </w:r>
        <w:r>
          <w:instrText xml:space="preserve"> PAGEREF _Toc30329 \h </w:instrText>
        </w:r>
        <w:r>
          <w:fldChar w:fldCharType="separate"/>
        </w:r>
        <w:r>
          <w:t>28</w:t>
        </w:r>
        <w:r>
          <w:fldChar w:fldCharType="end"/>
        </w:r>
      </w:hyperlink>
    </w:p>
    <w:p>
      <w:pPr>
        <w:pStyle w:val="TOC2"/>
        <w:tabs>
          <w:tab w:val="right" w:leader="dot" w:pos="8306"/>
        </w:tabs>
      </w:pPr>
      <w:hyperlink w:anchor="_Toc17028" w:history="1">
        <w:r>
          <w:rPr>
            <w:rFonts w:ascii="仿宋" w:eastAsia="仿宋" w:hAnsi="仿宋" w:cs="仿宋" w:hint="eastAsia"/>
            <w:lang w:eastAsia="zh-CN"/>
          </w:rPr>
          <w:t>(一)、经济评价财务测算</w:t>
        </w:r>
        <w:r>
          <w:tab/>
        </w:r>
        <w:r>
          <w:fldChar w:fldCharType="begin"/>
        </w:r>
        <w:r>
          <w:instrText xml:space="preserve"> PAGEREF _Toc17028 \h </w:instrText>
        </w:r>
        <w:r>
          <w:fldChar w:fldCharType="separate"/>
        </w:r>
        <w:r>
          <w:t>28</w:t>
        </w:r>
        <w:r>
          <w:fldChar w:fldCharType="end"/>
        </w:r>
      </w:hyperlink>
    </w:p>
    <w:p>
      <w:pPr>
        <w:pStyle w:val="TOC2"/>
        <w:tabs>
          <w:tab w:val="right" w:leader="dot" w:pos="8306"/>
        </w:tabs>
      </w:pPr>
      <w:hyperlink w:anchor="_Toc1502" w:history="1">
        <w:r>
          <w:rPr>
            <w:rFonts w:ascii="仿宋" w:eastAsia="仿宋" w:hAnsi="仿宋" w:cs="仿宋" w:hint="eastAsia"/>
            <w:lang w:eastAsia="zh-CN"/>
          </w:rPr>
          <w:t>(二)、大型并网风力发电机组电控系统项目盈利能力分析</w:t>
        </w:r>
        <w:r>
          <w:tab/>
        </w:r>
        <w:r>
          <w:fldChar w:fldCharType="begin"/>
        </w:r>
        <w:r>
          <w:instrText xml:space="preserve"> PAGEREF _Toc1502 \h </w:instrText>
        </w:r>
        <w:r>
          <w:fldChar w:fldCharType="separate"/>
        </w:r>
        <w:r>
          <w:t>29</w:t>
        </w:r>
        <w:r>
          <w:fldChar w:fldCharType="end"/>
        </w:r>
      </w:hyperlink>
    </w:p>
    <w:p>
      <w:pPr>
        <w:pStyle w:val="TOC1"/>
        <w:tabs>
          <w:tab w:val="right" w:leader="dot" w:pos="8306"/>
        </w:tabs>
      </w:pPr>
      <w:hyperlink w:anchor="_Toc28364" w:history="1">
        <w:r>
          <w:rPr>
            <w:rFonts w:ascii="仿宋" w:eastAsia="仿宋" w:hAnsi="仿宋" w:cs="仿宋" w:hint="eastAsia"/>
            <w:lang w:eastAsia="zh-CN"/>
          </w:rPr>
          <w:t>九、大型并网风力发电机组电控系统项目创新与研发</w:t>
        </w:r>
        <w:r>
          <w:tab/>
        </w:r>
        <w:r>
          <w:fldChar w:fldCharType="begin"/>
        </w:r>
        <w:r>
          <w:instrText xml:space="preserve"> PAGEREF _Toc28364 \h </w:instrText>
        </w:r>
        <w:r>
          <w:fldChar w:fldCharType="separate"/>
        </w:r>
        <w:r>
          <w:t>30</w:t>
        </w:r>
        <w:r>
          <w:fldChar w:fldCharType="end"/>
        </w:r>
      </w:hyperlink>
    </w:p>
    <w:p>
      <w:pPr>
        <w:pStyle w:val="TOC2"/>
        <w:tabs>
          <w:tab w:val="right" w:leader="dot" w:pos="8306"/>
        </w:tabs>
      </w:pPr>
      <w:hyperlink w:anchor="_Toc24251" w:history="1">
        <w:r>
          <w:rPr>
            <w:rFonts w:ascii="仿宋" w:eastAsia="仿宋" w:hAnsi="仿宋" w:cs="仿宋" w:hint="eastAsia"/>
            <w:lang w:eastAsia="zh-CN"/>
          </w:rPr>
          <w:t>(一)、创新策略与方向</w:t>
        </w:r>
        <w:r>
          <w:tab/>
        </w:r>
        <w:r>
          <w:fldChar w:fldCharType="begin"/>
        </w:r>
        <w:r>
          <w:instrText xml:space="preserve"> PAGEREF _Toc24251 \h </w:instrText>
        </w:r>
        <w:r>
          <w:fldChar w:fldCharType="separate"/>
        </w:r>
        <w:r>
          <w:t>30</w:t>
        </w:r>
        <w:r>
          <w:fldChar w:fldCharType="end"/>
        </w:r>
      </w:hyperlink>
    </w:p>
    <w:p>
      <w:pPr>
        <w:pStyle w:val="TOC2"/>
        <w:tabs>
          <w:tab w:val="right" w:leader="dot" w:pos="8306"/>
        </w:tabs>
      </w:pPr>
      <w:hyperlink w:anchor="_Toc950" w:history="1">
        <w:r>
          <w:rPr>
            <w:rFonts w:ascii="仿宋" w:eastAsia="仿宋" w:hAnsi="仿宋" w:cs="仿宋" w:hint="eastAsia"/>
            <w:lang w:eastAsia="zh-CN"/>
          </w:rPr>
          <w:t>(二)、研发规划与投入</w:t>
        </w:r>
        <w:r>
          <w:tab/>
        </w:r>
        <w:r>
          <w:fldChar w:fldCharType="begin"/>
        </w:r>
        <w:r>
          <w:instrText xml:space="preserve"> PAGEREF _Toc950 \h </w:instrText>
        </w:r>
        <w:r>
          <w:fldChar w:fldCharType="separate"/>
        </w:r>
        <w:r>
          <w:t>31</w:t>
        </w:r>
        <w:r>
          <w:fldChar w:fldCharType="end"/>
        </w:r>
      </w:hyperlink>
    </w:p>
    <w:p>
      <w:pPr>
        <w:pStyle w:val="TOC1"/>
        <w:tabs>
          <w:tab w:val="right" w:leader="dot" w:pos="8306"/>
        </w:tabs>
      </w:pPr>
      <w:hyperlink w:anchor="_Toc6049" w:history="1">
        <w:r>
          <w:rPr>
            <w:rFonts w:ascii="仿宋" w:eastAsia="仿宋" w:hAnsi="仿宋" w:cs="仿宋" w:hint="eastAsia"/>
            <w:lang w:eastAsia="zh-CN"/>
          </w:rPr>
          <w:t>十、大型并网风力发电机组电控系统项目风险管理</w:t>
        </w:r>
        <w:r>
          <w:tab/>
        </w:r>
        <w:r>
          <w:fldChar w:fldCharType="begin"/>
        </w:r>
        <w:r>
          <w:instrText xml:space="preserve"> PAGEREF _Toc6049 \h </w:instrText>
        </w:r>
        <w:r>
          <w:fldChar w:fldCharType="separate"/>
        </w:r>
        <w:r>
          <w:t>33</w:t>
        </w:r>
        <w:r>
          <w:fldChar w:fldCharType="end"/>
        </w:r>
      </w:hyperlink>
    </w:p>
    <w:p>
      <w:pPr>
        <w:pStyle w:val="TOC2"/>
        <w:tabs>
          <w:tab w:val="right" w:leader="dot" w:pos="8306"/>
        </w:tabs>
      </w:pPr>
      <w:hyperlink w:anchor="_Toc28602" w:history="1">
        <w:r>
          <w:rPr>
            <w:rFonts w:ascii="仿宋" w:eastAsia="仿宋" w:hAnsi="仿宋" w:cs="仿宋" w:hint="eastAsia"/>
            <w:lang w:eastAsia="zh-CN"/>
          </w:rPr>
          <w:t>(一)、风险识别与评估</w:t>
        </w:r>
        <w:r>
          <w:tab/>
        </w:r>
        <w:r>
          <w:fldChar w:fldCharType="begin"/>
        </w:r>
        <w:r>
          <w:instrText xml:space="preserve"> PAGEREF _Toc28602 \h </w:instrText>
        </w:r>
        <w:r>
          <w:fldChar w:fldCharType="separate"/>
        </w:r>
        <w:r>
          <w:t>33</w:t>
        </w:r>
        <w:r>
          <w:fldChar w:fldCharType="end"/>
        </w:r>
      </w:hyperlink>
    </w:p>
    <w:p>
      <w:pPr>
        <w:pStyle w:val="TOC2"/>
        <w:tabs>
          <w:tab w:val="right" w:leader="dot" w:pos="8306"/>
        </w:tabs>
      </w:pPr>
      <w:hyperlink w:anchor="_Toc5776" w:history="1">
        <w:r>
          <w:rPr>
            <w:rFonts w:ascii="仿宋" w:eastAsia="仿宋" w:hAnsi="仿宋" w:cs="仿宋" w:hint="eastAsia"/>
            <w:lang w:eastAsia="zh-CN"/>
          </w:rPr>
          <w:t>(二)、风险应对策略</w:t>
        </w:r>
        <w:r>
          <w:tab/>
        </w:r>
        <w:r>
          <w:fldChar w:fldCharType="begin"/>
        </w:r>
        <w:r>
          <w:instrText xml:space="preserve"> PAGEREF _Toc5776 \h </w:instrText>
        </w:r>
        <w:r>
          <w:fldChar w:fldCharType="separate"/>
        </w:r>
        <w:r>
          <w:t>35</w:t>
        </w:r>
        <w:r>
          <w:fldChar w:fldCharType="end"/>
        </w:r>
      </w:hyperlink>
    </w:p>
    <w:p>
      <w:pPr>
        <w:pStyle w:val="TOC2"/>
        <w:tabs>
          <w:tab w:val="right" w:leader="dot" w:pos="8306"/>
        </w:tabs>
      </w:pPr>
      <w:hyperlink w:anchor="_Toc5280" w:history="1">
        <w:r>
          <w:rPr>
            <w:rFonts w:ascii="仿宋" w:eastAsia="仿宋" w:hAnsi="仿宋" w:cs="仿宋" w:hint="eastAsia"/>
            <w:lang w:eastAsia="zh-CN"/>
          </w:rPr>
          <w:t>(三)、风险监控与控制</w:t>
        </w:r>
        <w:r>
          <w:tab/>
        </w:r>
        <w:r>
          <w:fldChar w:fldCharType="begin"/>
        </w:r>
        <w:r>
          <w:instrText xml:space="preserve"> PAGEREF _Toc5280 \h </w:instrText>
        </w:r>
        <w:r>
          <w:fldChar w:fldCharType="separate"/>
        </w:r>
        <w:r>
          <w:t>36</w:t>
        </w:r>
        <w:r>
          <w:fldChar w:fldCharType="end"/>
        </w:r>
      </w:hyperlink>
    </w:p>
    <w:p>
      <w:pPr>
        <w:pStyle w:val="TOC1"/>
        <w:tabs>
          <w:tab w:val="right" w:leader="dot" w:pos="8306"/>
        </w:tabs>
      </w:pPr>
      <w:hyperlink w:anchor="_Toc745" w:history="1">
        <w:r>
          <w:rPr>
            <w:rFonts w:ascii="仿宋" w:eastAsia="仿宋" w:hAnsi="仿宋" w:cs="仿宋" w:hint="eastAsia"/>
            <w:lang w:eastAsia="zh-CN"/>
          </w:rPr>
          <w:t>十一、大型并网风力发电机组电控系统项目财务管理</w:t>
        </w:r>
        <w:r>
          <w:tab/>
        </w:r>
        <w:r>
          <w:fldChar w:fldCharType="begin"/>
        </w:r>
        <w:r>
          <w:instrText xml:space="preserve"> PAGEREF _Toc745 \h </w:instrText>
        </w:r>
        <w:r>
          <w:fldChar w:fldCharType="separate"/>
        </w:r>
        <w:r>
          <w:t>38</w:t>
        </w:r>
        <w:r>
          <w:fldChar w:fldCharType="end"/>
        </w:r>
      </w:hyperlink>
    </w:p>
    <w:p>
      <w:pPr>
        <w:pStyle w:val="TOC2"/>
        <w:tabs>
          <w:tab w:val="right" w:leader="dot" w:pos="8306"/>
        </w:tabs>
      </w:pPr>
      <w:hyperlink w:anchor="_Toc32276" w:history="1">
        <w:r>
          <w:rPr>
            <w:rFonts w:ascii="仿宋" w:eastAsia="仿宋" w:hAnsi="仿宋" w:cs="仿宋" w:hint="eastAsia"/>
            <w:lang w:eastAsia="zh-CN"/>
          </w:rPr>
          <w:t>(一)、资金需求大</w:t>
        </w:r>
        <w:r>
          <w:tab/>
        </w:r>
        <w:r>
          <w:fldChar w:fldCharType="begin"/>
        </w:r>
        <w:r>
          <w:instrText xml:space="preserve"> PAGEREF _Toc32276 \h </w:instrText>
        </w:r>
        <w:r>
          <w:fldChar w:fldCharType="separate"/>
        </w:r>
        <w:r>
          <w:t>38</w:t>
        </w:r>
        <w:r>
          <w:fldChar w:fldCharType="end"/>
        </w:r>
      </w:hyperlink>
    </w:p>
    <w:p>
      <w:pPr>
        <w:pStyle w:val="TOC2"/>
        <w:tabs>
          <w:tab w:val="right" w:leader="dot" w:pos="8306"/>
        </w:tabs>
      </w:pPr>
      <w:hyperlink w:anchor="_Toc31796" w:history="1">
        <w:r>
          <w:rPr>
            <w:rFonts w:ascii="仿宋" w:eastAsia="仿宋" w:hAnsi="仿宋" w:cs="仿宋" w:hint="eastAsia"/>
            <w:lang w:eastAsia="zh-CN"/>
          </w:rPr>
          <w:t>(二)、研发周期长</w:t>
        </w:r>
        <w:r>
          <w:tab/>
        </w:r>
        <w:r>
          <w:fldChar w:fldCharType="begin"/>
        </w:r>
        <w:r>
          <w:instrText xml:space="preserve"> PAGEREF _Toc31796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41" w:history="1">
        <w:r>
          <w:rPr>
            <w:rFonts w:ascii="仿宋" w:eastAsia="仿宋" w:hAnsi="仿宋" w:cs="仿宋" w:hint="eastAsia"/>
            <w:lang w:eastAsia="zh-CN"/>
          </w:rPr>
          <w:t>(三)、市场风险大</w:t>
        </w:r>
        <w:r>
          <w:tab/>
        </w:r>
        <w:r>
          <w:fldChar w:fldCharType="begin"/>
        </w:r>
        <w:r>
          <w:instrText xml:space="preserve"> PAGEREF _Toc11741 \h </w:instrText>
        </w:r>
        <w:r>
          <w:fldChar w:fldCharType="separate"/>
        </w:r>
        <w:r>
          <w:t>40</w:t>
        </w:r>
        <w:r>
          <w:fldChar w:fldCharType="end"/>
        </w:r>
      </w:hyperlink>
    </w:p>
    <w:p>
      <w:pPr>
        <w:pStyle w:val="TOC2"/>
        <w:tabs>
          <w:tab w:val="right" w:leader="dot" w:pos="8306"/>
        </w:tabs>
      </w:pPr>
      <w:hyperlink w:anchor="_Toc25589" w:history="1">
        <w:r>
          <w:rPr>
            <w:rFonts w:ascii="仿宋" w:eastAsia="仿宋" w:hAnsi="仿宋" w:cs="仿宋" w:hint="eastAsia"/>
            <w:lang w:eastAsia="zh-CN"/>
          </w:rPr>
          <w:t>(四)、利润率高</w:t>
        </w:r>
        <w:r>
          <w:tab/>
        </w:r>
        <w:r>
          <w:fldChar w:fldCharType="begin"/>
        </w:r>
        <w:r>
          <w:instrText xml:space="preserve"> PAGEREF _Toc25589 \h </w:instrText>
        </w:r>
        <w:r>
          <w:fldChar w:fldCharType="separate"/>
        </w:r>
        <w:r>
          <w:t>43</w:t>
        </w:r>
        <w:r>
          <w:fldChar w:fldCharType="end"/>
        </w:r>
      </w:hyperlink>
    </w:p>
    <w:p>
      <w:pPr>
        <w:pStyle w:val="TOC1"/>
        <w:tabs>
          <w:tab w:val="right" w:leader="dot" w:pos="8306"/>
        </w:tabs>
      </w:pPr>
      <w:hyperlink w:anchor="_Toc13030" w:history="1">
        <w:r>
          <w:rPr>
            <w:rFonts w:ascii="仿宋" w:eastAsia="仿宋" w:hAnsi="仿宋" w:cs="仿宋" w:hint="eastAsia"/>
            <w:lang w:eastAsia="zh-CN"/>
          </w:rPr>
          <w:t>十二、大型并网风力发电机组电控系统项目人力资源培养与发展</w:t>
        </w:r>
        <w:r>
          <w:tab/>
        </w:r>
        <w:r>
          <w:fldChar w:fldCharType="begin"/>
        </w:r>
        <w:r>
          <w:instrText xml:space="preserve"> PAGEREF _Toc13030 \h </w:instrText>
        </w:r>
        <w:r>
          <w:fldChar w:fldCharType="separate"/>
        </w:r>
        <w:r>
          <w:t>45</w:t>
        </w:r>
        <w:r>
          <w:fldChar w:fldCharType="end"/>
        </w:r>
      </w:hyperlink>
    </w:p>
    <w:p>
      <w:pPr>
        <w:pStyle w:val="TOC2"/>
        <w:tabs>
          <w:tab w:val="right" w:leader="dot" w:pos="8306"/>
        </w:tabs>
      </w:pPr>
      <w:hyperlink w:anchor="_Toc15123" w:history="1">
        <w:r>
          <w:rPr>
            <w:rFonts w:ascii="仿宋" w:eastAsia="仿宋" w:hAnsi="仿宋" w:cs="仿宋" w:hint="eastAsia"/>
            <w:lang w:eastAsia="zh-CN"/>
          </w:rPr>
          <w:t>(一)、人才需求与规划</w:t>
        </w:r>
        <w:r>
          <w:tab/>
        </w:r>
        <w:r>
          <w:fldChar w:fldCharType="begin"/>
        </w:r>
        <w:r>
          <w:instrText xml:space="preserve"> PAGEREF _Toc15123 \h </w:instrText>
        </w:r>
        <w:r>
          <w:fldChar w:fldCharType="separate"/>
        </w:r>
        <w:r>
          <w:t>45</w:t>
        </w:r>
        <w:r>
          <w:fldChar w:fldCharType="end"/>
        </w:r>
      </w:hyperlink>
    </w:p>
    <w:p>
      <w:pPr>
        <w:pStyle w:val="TOC2"/>
        <w:tabs>
          <w:tab w:val="right" w:leader="dot" w:pos="8306"/>
        </w:tabs>
      </w:pPr>
      <w:hyperlink w:anchor="_Toc10619" w:history="1">
        <w:r>
          <w:rPr>
            <w:rFonts w:ascii="仿宋" w:eastAsia="仿宋" w:hAnsi="仿宋" w:cs="仿宋" w:hint="eastAsia"/>
            <w:lang w:eastAsia="zh-CN"/>
          </w:rPr>
          <w:t>(二)、培训与发展计划</w:t>
        </w:r>
        <w:r>
          <w:tab/>
        </w:r>
        <w:r>
          <w:fldChar w:fldCharType="begin"/>
        </w:r>
        <w:r>
          <w:instrText xml:space="preserve"> PAGEREF _Toc10619 \h </w:instrText>
        </w:r>
        <w:r>
          <w:fldChar w:fldCharType="separate"/>
        </w:r>
        <w:r>
          <w:t>46</w:t>
        </w:r>
        <w:r>
          <w:fldChar w:fldCharType="end"/>
        </w:r>
      </w:hyperlink>
    </w:p>
    <w:p>
      <w:pPr>
        <w:pStyle w:val="TOC1"/>
        <w:tabs>
          <w:tab w:val="right" w:leader="dot" w:pos="8306"/>
        </w:tabs>
      </w:pPr>
      <w:hyperlink w:anchor="_Toc22440" w:history="1">
        <w:r>
          <w:rPr>
            <w:rFonts w:ascii="仿宋" w:eastAsia="仿宋" w:hAnsi="仿宋" w:cs="仿宋" w:hint="eastAsia"/>
            <w:lang w:eastAsia="zh-CN"/>
          </w:rPr>
          <w:t>十三、大型并网风力发电机组电控系统项目治理与监督</w:t>
        </w:r>
        <w:r>
          <w:tab/>
        </w:r>
        <w:r>
          <w:fldChar w:fldCharType="begin"/>
        </w:r>
        <w:r>
          <w:instrText xml:space="preserve"> PAGEREF _Toc22440 \h </w:instrText>
        </w:r>
        <w:r>
          <w:fldChar w:fldCharType="separate"/>
        </w:r>
        <w:r>
          <w:t>47</w:t>
        </w:r>
        <w:r>
          <w:fldChar w:fldCharType="end"/>
        </w:r>
      </w:hyperlink>
    </w:p>
    <w:p>
      <w:pPr>
        <w:pStyle w:val="TOC2"/>
        <w:tabs>
          <w:tab w:val="right" w:leader="dot" w:pos="8306"/>
        </w:tabs>
      </w:pPr>
      <w:hyperlink w:anchor="_Toc7737" w:history="1">
        <w:r>
          <w:rPr>
            <w:rFonts w:ascii="仿宋" w:eastAsia="仿宋" w:hAnsi="仿宋" w:cs="仿宋" w:hint="eastAsia"/>
            <w:lang w:eastAsia="zh-CN"/>
          </w:rPr>
          <w:t>(一)、大型并网风力发电机组电控系统项目治理结构</w:t>
        </w:r>
        <w:r>
          <w:tab/>
        </w:r>
        <w:r>
          <w:fldChar w:fldCharType="begin"/>
        </w:r>
        <w:r>
          <w:instrText xml:space="preserve"> PAGEREF _Toc7737 \h </w:instrText>
        </w:r>
        <w:r>
          <w:fldChar w:fldCharType="separate"/>
        </w:r>
        <w:r>
          <w:t>47</w:t>
        </w:r>
        <w:r>
          <w:fldChar w:fldCharType="end"/>
        </w:r>
      </w:hyperlink>
    </w:p>
    <w:p>
      <w:pPr>
        <w:pStyle w:val="TOC2"/>
        <w:tabs>
          <w:tab w:val="right" w:leader="dot" w:pos="8306"/>
        </w:tabs>
      </w:pPr>
      <w:hyperlink w:anchor="_Toc23461" w:history="1">
        <w:r>
          <w:rPr>
            <w:rFonts w:ascii="仿宋" w:eastAsia="仿宋" w:hAnsi="仿宋" w:cs="仿宋" w:hint="eastAsia"/>
            <w:lang w:eastAsia="zh-CN"/>
          </w:rPr>
          <w:t>(二)、监督与审计</w:t>
        </w:r>
        <w:r>
          <w:tab/>
        </w:r>
        <w:r>
          <w:fldChar w:fldCharType="begin"/>
        </w:r>
        <w:r>
          <w:instrText xml:space="preserve"> PAGEREF _Toc23461 \h </w:instrText>
        </w:r>
        <w:r>
          <w:fldChar w:fldCharType="separate"/>
        </w:r>
        <w:r>
          <w:t>48</w:t>
        </w:r>
        <w:r>
          <w:fldChar w:fldCharType="end"/>
        </w:r>
      </w:hyperlink>
    </w:p>
    <w:p>
      <w:pPr>
        <w:pStyle w:val="TOC1"/>
        <w:tabs>
          <w:tab w:val="right" w:leader="dot" w:pos="8306"/>
        </w:tabs>
      </w:pPr>
      <w:hyperlink w:anchor="_Toc408" w:history="1">
        <w:r>
          <w:rPr>
            <w:rFonts w:ascii="仿宋" w:eastAsia="仿宋" w:hAnsi="仿宋" w:cs="仿宋" w:hint="eastAsia"/>
            <w:lang w:eastAsia="zh-CN"/>
          </w:rPr>
          <w:t>十四、风险识别与分类</w:t>
        </w:r>
        <w:r>
          <w:tab/>
        </w:r>
        <w:r>
          <w:fldChar w:fldCharType="begin"/>
        </w:r>
        <w:r>
          <w:instrText xml:space="preserve"> PAGEREF _Toc408 \h </w:instrText>
        </w:r>
        <w:r>
          <w:fldChar w:fldCharType="separate"/>
        </w:r>
        <w:r>
          <w:t>50</w:t>
        </w:r>
        <w:r>
          <w:fldChar w:fldCharType="end"/>
        </w:r>
      </w:hyperlink>
    </w:p>
    <w:p>
      <w:pPr>
        <w:pStyle w:val="TOC2"/>
        <w:tabs>
          <w:tab w:val="right" w:leader="dot" w:pos="8306"/>
        </w:tabs>
      </w:pPr>
      <w:hyperlink w:anchor="_Toc15753" w:history="1">
        <w:r>
          <w:rPr>
            <w:rFonts w:ascii="仿宋" w:eastAsia="仿宋" w:hAnsi="仿宋" w:cs="仿宋" w:hint="eastAsia"/>
            <w:lang w:eastAsia="zh-CN"/>
          </w:rPr>
          <w:t>(一)、风险识别</w:t>
        </w:r>
        <w:r>
          <w:tab/>
        </w:r>
        <w:r>
          <w:fldChar w:fldCharType="begin"/>
        </w:r>
        <w:r>
          <w:instrText xml:space="preserve"> PAGEREF _Toc15753 \h </w:instrText>
        </w:r>
        <w:r>
          <w:fldChar w:fldCharType="separate"/>
        </w:r>
        <w:r>
          <w:t>50</w:t>
        </w:r>
        <w:r>
          <w:fldChar w:fldCharType="end"/>
        </w:r>
      </w:hyperlink>
    </w:p>
    <w:p>
      <w:pPr>
        <w:pStyle w:val="TOC2"/>
        <w:tabs>
          <w:tab w:val="right" w:leader="dot" w:pos="8306"/>
        </w:tabs>
      </w:pPr>
      <w:hyperlink w:anchor="_Toc26378" w:history="1">
        <w:r>
          <w:rPr>
            <w:rFonts w:ascii="仿宋" w:eastAsia="仿宋" w:hAnsi="仿宋" w:cs="仿宋" w:hint="eastAsia"/>
            <w:lang w:eastAsia="zh-CN"/>
          </w:rPr>
          <w:t>(二)、风险分类</w:t>
        </w:r>
        <w:r>
          <w:tab/>
        </w:r>
        <w:r>
          <w:fldChar w:fldCharType="begin"/>
        </w:r>
        <w:r>
          <w:instrText xml:space="preserve"> PAGEREF _Toc26378 \h </w:instrText>
        </w:r>
        <w:r>
          <w:fldChar w:fldCharType="separate"/>
        </w:r>
        <w:r>
          <w:t>51</w:t>
        </w:r>
        <w:r>
          <w:fldChar w:fldCharType="end"/>
        </w:r>
      </w:hyperlink>
    </w:p>
    <w:p>
      <w:pPr>
        <w:pStyle w:val="TOC1"/>
        <w:tabs>
          <w:tab w:val="right" w:leader="dot" w:pos="8306"/>
        </w:tabs>
      </w:pPr>
      <w:hyperlink w:anchor="_Toc24191" w:history="1">
        <w:r>
          <w:rPr>
            <w:rFonts w:ascii="仿宋" w:eastAsia="仿宋" w:hAnsi="仿宋" w:cs="仿宋" w:hint="eastAsia"/>
            <w:lang w:eastAsia="zh-CN"/>
          </w:rPr>
          <w:t>十五、营销与推广策略</w:t>
        </w:r>
        <w:r>
          <w:tab/>
        </w:r>
        <w:r>
          <w:fldChar w:fldCharType="begin"/>
        </w:r>
        <w:r>
          <w:instrText xml:space="preserve"> PAGEREF _Toc24191 \h </w:instrText>
        </w:r>
        <w:r>
          <w:fldChar w:fldCharType="separate"/>
        </w:r>
        <w:r>
          <w:t>53</w:t>
        </w:r>
        <w:r>
          <w:fldChar w:fldCharType="end"/>
        </w:r>
      </w:hyperlink>
    </w:p>
    <w:p>
      <w:pPr>
        <w:pStyle w:val="TOC2"/>
        <w:tabs>
          <w:tab w:val="right" w:leader="dot" w:pos="8306"/>
        </w:tabs>
      </w:pPr>
      <w:hyperlink w:anchor="_Toc14435" w:history="1">
        <w:r>
          <w:rPr>
            <w:rFonts w:ascii="仿宋" w:eastAsia="仿宋" w:hAnsi="仿宋" w:cs="仿宋" w:hint="eastAsia"/>
            <w:lang w:eastAsia="zh-CN"/>
          </w:rPr>
          <w:t>(一)、产品/服务定位与特点</w:t>
        </w:r>
        <w:r>
          <w:tab/>
        </w:r>
        <w:r>
          <w:fldChar w:fldCharType="begin"/>
        </w:r>
        <w:r>
          <w:instrText xml:space="preserve"> PAGEREF _Toc14435 \h </w:instrText>
        </w:r>
        <w:r>
          <w:fldChar w:fldCharType="separate"/>
        </w:r>
        <w:r>
          <w:t>53</w:t>
        </w:r>
        <w:r>
          <w:fldChar w:fldCharType="end"/>
        </w:r>
      </w:hyperlink>
    </w:p>
    <w:p>
      <w:pPr>
        <w:pStyle w:val="TOC2"/>
        <w:tabs>
          <w:tab w:val="right" w:leader="dot" w:pos="8306"/>
        </w:tabs>
      </w:pPr>
      <w:hyperlink w:anchor="_Toc31795" w:history="1">
        <w:r>
          <w:rPr>
            <w:rFonts w:ascii="仿宋" w:eastAsia="仿宋" w:hAnsi="仿宋" w:cs="仿宋" w:hint="eastAsia"/>
            <w:lang w:eastAsia="zh-CN"/>
          </w:rPr>
          <w:t>(二)、市场定位与竞争分析</w:t>
        </w:r>
        <w:r>
          <w:tab/>
        </w:r>
        <w:r>
          <w:fldChar w:fldCharType="begin"/>
        </w:r>
        <w:r>
          <w:instrText xml:space="preserve"> PAGEREF _Toc31795 \h </w:instrText>
        </w:r>
        <w:r>
          <w:fldChar w:fldCharType="separate"/>
        </w:r>
        <w:r>
          <w:t>55</w:t>
        </w:r>
        <w:r>
          <w:fldChar w:fldCharType="end"/>
        </w:r>
      </w:hyperlink>
    </w:p>
    <w:p>
      <w:pPr>
        <w:pStyle w:val="TOC2"/>
        <w:tabs>
          <w:tab w:val="right" w:leader="dot" w:pos="8306"/>
        </w:tabs>
      </w:pPr>
      <w:hyperlink w:anchor="_Toc21842" w:history="1">
        <w:r>
          <w:rPr>
            <w:rFonts w:ascii="仿宋" w:eastAsia="仿宋" w:hAnsi="仿宋" w:cs="仿宋" w:hint="eastAsia"/>
            <w:lang w:eastAsia="zh-CN"/>
          </w:rPr>
          <w:t>(三)、营销渠道与策略</w:t>
        </w:r>
        <w:r>
          <w:tab/>
        </w:r>
        <w:r>
          <w:fldChar w:fldCharType="begin"/>
        </w:r>
        <w:r>
          <w:instrText xml:space="preserve"> PAGEREF _Toc21842 \h </w:instrText>
        </w:r>
        <w:r>
          <w:fldChar w:fldCharType="separate"/>
        </w:r>
        <w:r>
          <w:t>56</w:t>
        </w:r>
        <w:r>
          <w:fldChar w:fldCharType="end"/>
        </w:r>
      </w:hyperlink>
    </w:p>
    <w:p>
      <w:pPr>
        <w:pStyle w:val="TOC2"/>
        <w:tabs>
          <w:tab w:val="right" w:leader="dot" w:pos="8306"/>
        </w:tabs>
      </w:pPr>
      <w:hyperlink w:anchor="_Toc19522" w:history="1">
        <w:r>
          <w:rPr>
            <w:rFonts w:ascii="仿宋" w:eastAsia="仿宋" w:hAnsi="仿宋" w:cs="仿宋" w:hint="eastAsia"/>
            <w:lang w:eastAsia="zh-CN"/>
          </w:rPr>
          <w:t>(四)、推广与宣传活动</w:t>
        </w:r>
        <w:r>
          <w:tab/>
        </w:r>
        <w:r>
          <w:fldChar w:fldCharType="begin"/>
        </w:r>
        <w:r>
          <w:instrText xml:space="preserve"> PAGEREF _Toc19522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55"/>
      <w:r>
        <w:rPr>
          <w:rFonts w:ascii="仿宋" w:eastAsia="仿宋" w:hAnsi="仿宋" w:cs="仿宋" w:hint="eastAsia"/>
          <w:sz w:val="28"/>
          <w:lang w:eastAsia="zh-CN"/>
        </w:rPr>
        <w:t>一、大型并网风力发电机组电控系统项目危机管理</w:t>
      </w:r>
      <w:bookmarkEnd w:id="2"/>
    </w:p>
    <w:p>
      <w:pPr>
        <w:pStyle w:val="Heading2"/>
        <w:rPr>
          <w:rFonts w:ascii="仿宋" w:eastAsia="仿宋" w:hAnsi="仿宋" w:cs="仿宋" w:hint="eastAsia"/>
          <w:lang w:eastAsia="zh-CN"/>
        </w:rPr>
      </w:pPr>
      <w:bookmarkStart w:id="3" w:name="_Toc2277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大型并网风力发电机组电控系统项目危机管理中，危机预警与识别是确保大型并网风力发电机组电控系统项目稳健运行的核心步骤。通过建立全面的监测机制，大型并网风力发电机组电控系统项目团队旨在及时发现和理解潜在的风险和危机因素，以便采取及时的预防和应对措施，确保大型并网风力发电机组电控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型并网风力发电机组电控系统项目团队全面分析了整个大型并网风力发电机组电控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型并网风力发电机组电控系统项目团队着重于明确定义大型并网风力发电机组电控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型并网风力发电机组电控系统项目进展的持续监控，团队能够及时发现潜在问题并作出迅速反应。大型并网风力发电机组电控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型并网风力发电机组电控系统项目得以更有序、可控地推进。</w:t>
      </w:r>
    </w:p>
    <w:p>
      <w:pPr>
        <w:pStyle w:val="Heading2"/>
        <w:ind w:firstLine="560" w:firstLineChars="200"/>
        <w:rPr>
          <w:rFonts w:ascii="仿宋" w:eastAsia="仿宋" w:hAnsi="仿宋" w:cs="仿宋" w:hint="eastAsia"/>
          <w:sz w:val="28"/>
          <w:lang w:eastAsia="zh-CN"/>
        </w:rPr>
      </w:pPr>
      <w:bookmarkStart w:id="4" w:name="_Toc2330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在危机发生时，大型并网风力发电机组电控系统项目团队立即行动，成立了应急小组。该小组的任务是迅速制定并实施紧急应对措施，以最小化潜在损失。以下是采取的主要措施：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暂停大型并网风力发电机组电控系统项目进度：为遏制危机蔓延，大型并网风力发电机组电控系统项目暂时停止进行，以便全面评估当前状况。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资源重新分配：重新评估大型并网风力发电机组电控系统项目资源的分配，确保最大限度地减小损失。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实时沟通：与关键利益相关者建立实时沟通机制，向他们传递大型并网风力发电机组电控系统项目危机的实际状况，保障大型并网风力发电机组电控系统项目核心利益。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在紧急应对的同时，大型并网风力发电机组电控系统项目团队强调了团队协作和有效沟通的重要性。以下是团队协作的关键举措：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信息共享机制：建立了信息共享平台，确保团队成员能够及时获取大型并网风力发电机组电控系统项目危机的实时信息。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领导者沟通：大型并网风力发电机组电控系统项目领导者通过定期会议和即时沟通工具，指导团队应对危机，保持团队稳定运行。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随着危机得到初步控制，大型并网风力发电机组电控系统项目团队转向制定恢复计划，以确保大型并网风力发电机组电控系统项目能够从中迅速恢复。主要恢复计划包括：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修复受损的进度计划：重新评估大型并网风力发电机组电控系统项目进度，制定修复计划，确保大型并网风力发电机组电控系统项目尽快回归正常进程。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重新调整资源分配：优化资源分配，确保大型并网风力发电机组电控系统项目在有限资源下高效运转。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风险管理机制加强：对大型并网风力发电机组电控系统项目风险进行全面评估，制定更强化的风险管理策略，以预防未来可能的危机。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661"/>
      <w:r>
        <w:rPr>
          <w:rFonts w:ascii="仿宋" w:eastAsia="仿宋" w:hAnsi="仿宋" w:cs="仿宋" w:hint="eastAsia"/>
          <w:sz w:val="28"/>
          <w:lang w:eastAsia="zh-CN"/>
        </w:rPr>
        <w:t>二、大型并网风力发电机组电控系统项目选址可行性分析</w:t>
      </w:r>
      <w:bookmarkEnd w:id="5"/>
    </w:p>
    <w:p>
      <w:pPr>
        <w:pStyle w:val="Heading2"/>
        <w:rPr>
          <w:rFonts w:ascii="仿宋" w:eastAsia="仿宋" w:hAnsi="仿宋" w:cs="仿宋" w:hint="eastAsia"/>
          <w:lang w:eastAsia="zh-CN"/>
        </w:rPr>
      </w:pPr>
      <w:bookmarkStart w:id="6" w:name="_Toc30589"/>
      <w:r>
        <w:rPr>
          <w:rFonts w:ascii="仿宋" w:eastAsia="仿宋" w:hAnsi="仿宋" w:cs="仿宋" w:hint="eastAsia"/>
          <w:lang w:eastAsia="zh-CN"/>
        </w:rPr>
        <w:t>(一)、大型并网风力发电机组电控系统项目选址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该大型并网风力发电机组电控系统项目选址位于XX省XX市XX区XXX街道</w:t>
      </w:r>
    </w:p>
    <w:p>
      <w:pPr>
        <w:pStyle w:val="Heading2"/>
        <w:ind w:firstLine="560" w:firstLineChars="200"/>
        <w:rPr>
          <w:rFonts w:ascii="仿宋" w:eastAsia="仿宋" w:hAnsi="仿宋" w:cs="仿宋" w:hint="eastAsia"/>
          <w:sz w:val="28"/>
          <w:lang w:eastAsia="zh-CN"/>
        </w:rPr>
      </w:pPr>
      <w:bookmarkStart w:id="7" w:name="_Toc3265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大型并网风力发电机组电控系统项目的征地面积将根据大型并网风力发电机组电控系统项目的实际规模和需求进行精确规划。具体面积XXX平方米，旨在确保大型并网风力发电机组电控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净用地面积是在征地面积基础上去除不可利用面积后的实际可开发用地。具体面积XXX平方米，考虑到环保、交通、安全等多方面因素，以确保大型并网风力发电机组电控系统项目在整体利用效率上达到最优。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大型并网风力发电机组电控系统项目计划建设的建筑总规模具体面积XXX平方米。这一规模的确定综合考虑了大型并网风力发电机组电控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大型并网风力发电机组电控系统项目用地中被规划为绿地的比例。具体面积XXX平方米，旨在通过合理规划绿地，改善大型并网风力发电机组电控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容积率是用地上可以建设的建筑总体积与用地面积之比。具体面积XXX，通过合理的容积率规划，确保大型并网风力发电机组电控系统项目建筑规模与周边环境和谐共生。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型并网风力发电机组电控系统项目选址与当地城市规划相一致，具体面积XXX平方米。通过与城市规划部门深入沟通，确保大型并网风力发电机组电控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型并网风力发电机组电控系统项目选址符合当地产业政策，具体面积XXX平方米。这包括大型并网风力发电机组电控系统项目对当地经济的促进作用，以及对相关产业的带动效应，确保大型并网风力发电机组电控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型并网风力发电机组电控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大型并网风力发电机组电控系统项目选址具备必要的公共设施配套，具体面积XXX平方米。这包括交通便利性、教育、医疗等基础设施，以提高居民生活品质，使得大型并网风力发电机组电控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考虑用地总体要求对当地社会稳定性的影响，具体面积XXX平方米。通过深入了解当地社区反馈，确保大型并网风力发电机组电控系统项目的选址和建设过程对当地社会和谐稳定产生积极作用。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型并网风力发电机组电控系统项目选址不仅符合法规和规划，还在实际操作中具有可行性。这一全面规划将为大型并网风力发电机组电控系统项目的成功实施提供坚实的基础，确保大型并网风力发电机组电控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30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并网风力发电机组电控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型并网风力发电机组电控系统项目的设备规划和空间设计中，我们将采取灵活设备布局的措施。设备布局将根据实际需求进行灵活设计，避免不必要的浪费。通过合理规划设备摆放位置，我们将提高设备的利用率，减少设备间距，以确保大型并网风力发电机组电控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型并网风力发电机组电控系统项目内部引入共享设施的概念，例如共享会议室、办公区等。通过这种方式，我们可以减少对资源的重复建设，提高资源共享效率，从而减小大型并网风力发电机组电控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192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大型并网风力发电机组电控系统项目的总图布置中，我们将不同功能区域进行明确的规划，以最大程度满足大型并网风力发电机组电控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488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大型并网风力发电机组电控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大型并网风力发电机组电控系统项目对环境的影响是综合评价的重要因素之一。我们将详细考虑选址周边的自然环境、生态保护区、水源地等情况，确保大型并网风力发电机组电控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大型并网风力发电机组电控系统项目所在地的相关政策，确保大型并网风力发电机组电控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考虑到社会稳定性对企业运营的重要性，我们将评估选址地区的社会安全情况、劳工关系、社区反馈等方面，以确保大型并网风力发电机组电控系统项目的建设和运营不会受到社会稳定性的负面影响。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最后，我们将综合考虑用地成本，包括土地购置费用、土地开发成本等。通过对用地成本的详细评估，我们能够做出更为精确的经济效益分析，为大型并网风力发电机组电控系统项目的投资决策提供有力支持。</w:t>
      </w:r>
    </w:p>
    <w:p>
      <w:pPr>
        <w:pStyle w:val="Heading1"/>
        <w:ind w:firstLine="560" w:firstLineChars="200"/>
        <w:rPr>
          <w:rFonts w:ascii="仿宋" w:eastAsia="仿宋" w:hAnsi="仿宋" w:cs="仿宋" w:hint="eastAsia"/>
          <w:sz w:val="28"/>
          <w:lang w:eastAsia="zh-CN"/>
        </w:rPr>
      </w:pPr>
      <w:bookmarkStart w:id="11" w:name="_Toc2185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4695"/>
      <w:r>
        <w:rPr>
          <w:rFonts w:ascii="仿宋" w:eastAsia="仿宋" w:hAnsi="仿宋" w:cs="仿宋" w:hint="eastAsia"/>
          <w:lang w:eastAsia="zh-CN"/>
        </w:rPr>
        <w:t>(一)、大型并网风力发电机组电控系统行业分析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行业一直以来都是市场的关注焦点。行业内的发展趋势、竞争态势以及潜在机会都对大型并网风力发电机组电控系统项目的推进产生深远的影响。通过深入研究行业的整体概貌，我们将更好地理解行业的核心特征，为大型并网风力发电机组电控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型并网风力发电机组电控系统行业，技术一直是推动创新和发展的关键因素。我们将对当前技术趋势进行详尽分析，包括但不限于人工智能、大数据应用、先进制造技术等。这有助于大型并网风力发电机组电控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大型并网风力发电机组电控系统项目成功的基础。我们将对主要竞争对手进行深入研究，包括其市场份额、产品特点、市场定位等。通过全面了解竞争对手的优势和劣势，大型并网风力发电机组电控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3909"/>
      <w:r>
        <w:rPr>
          <w:rFonts w:ascii="仿宋" w:eastAsia="仿宋" w:hAnsi="仿宋" w:cs="仿宋" w:hint="eastAsia"/>
          <w:sz w:val="28"/>
          <w:lang w:eastAsia="zh-CN"/>
        </w:rPr>
        <w:t>(二)、大型并网风力发电机组电控系统市场分析预测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型并网风力发电机组电控系统市场未来的增长趋势。这包括市场的整体规模、各细分领域的发展趋势等。大型并网风力发电机组电控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型并网风力发电机组电控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大型并网风力发电机组电控系统项目实施过程中需要充分考虑的因素。我们将对市场风险进行全面评估，包括但不限于政策法规风险、市场竞争风险、技术变革风险等。通过对潜在风险的深入分析，大型并网风力发电机组电控系统项目可以制定相应的风险缓解策略，降低不确定性对大型并网风力发电机组电控系统项目的影响。</w:t>
      </w:r>
    </w:p>
    <w:p>
      <w:pPr>
        <w:pStyle w:val="Heading1"/>
        <w:ind w:firstLine="560" w:firstLineChars="200"/>
        <w:rPr>
          <w:rFonts w:ascii="仿宋" w:eastAsia="仿宋" w:hAnsi="仿宋" w:cs="仿宋" w:hint="eastAsia"/>
          <w:sz w:val="28"/>
          <w:lang w:eastAsia="zh-CN"/>
        </w:rPr>
      </w:pPr>
      <w:bookmarkStart w:id="14" w:name="_Toc2023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418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大型并网风力发电机组电控系统项目的主要产品是XXXX，预计年产值为XXX万元。这一产品在市场中占据着重要的地位，其广泛的应用范围使得该大型并网风力发电机组电控系统项目的市场前景非常广阔。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大型并网风力发电机组电控系统项目的xxx产品作为重要的原材料之一，将在多个领域发挥关键作用。其在建筑、交通、能源等方面的广泛应用将为整个产业链提供强大的支持，形成产业协同效应。大型并网风力发电机组电控系统项目的年产值XXX万XXX万XXX万万元不仅反映了其在市场上的巨大潜力，更预示着它对国民经济的积极贡献。这种关联度高、涉及面广的产业关系，使得该大型并网风力发电机组电控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96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总征地面积为XXXX平方米，相当于约XX.XX亩，其中净用地面积为XXXX平方米，红线范围内相当于约XX.XX亩。这一用地规模充分考虑了大型并网风力发电机组电控系统项目的建设需求，保障了大型并网风力发电机组电控系统项目在合适的空间内得以充分发展。大型并网风力发电机组电控系统项目规划的总建筑面积为XXXX平方米，其中主体工程建设占XXXX平方米，计容建筑面积达XXXX平方米。预计建筑工程的投资将达到XXXX万元，为大型并网风力发电机组电控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计划购置的设备共计XXXX台（套），设备购置费用为XXXX万元。这一设备购置计划充分考虑到大型并网风力发电机组电控系统项目的生产需求和技术要求，确保了大型并网风力发电机组电控系统项目在生产运营中具备先进的技术装备和高效的生产能力。设备的合理配置将为大型并网风力发电机组电控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计划总投资为XXXX万元，预计年实现营业收入为XXXX万元。这一产能规模的设定旨在确保大型并网风力发电机组电控系统项目能够在投资与回报之间取得平衡，实现长期可持续的发展。大型并网风力发电机组电控系统项目的总投资充分考虑到各个方面的需求，包括用地建设、设备购置等多个环节，以确保大型并网风力发电机组电控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5624"/>
      <w:r>
        <w:rPr>
          <w:rFonts w:ascii="仿宋" w:eastAsia="仿宋" w:hAnsi="仿宋" w:cs="仿宋" w:hint="eastAsia"/>
          <w:sz w:val="28"/>
          <w:lang w:eastAsia="zh-CN"/>
        </w:rPr>
        <w:t>五、大型并网风力发电机组电控系统项目文档管理</w:t>
      </w:r>
      <w:bookmarkEnd w:id="17"/>
    </w:p>
    <w:p>
      <w:pPr>
        <w:pStyle w:val="Heading2"/>
        <w:rPr>
          <w:rFonts w:ascii="仿宋" w:eastAsia="仿宋" w:hAnsi="仿宋" w:cs="仿宋" w:hint="eastAsia"/>
          <w:lang w:eastAsia="zh-CN"/>
        </w:rPr>
      </w:pPr>
      <w:bookmarkStart w:id="18" w:name="_Toc886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大型并网风力发电机组电控系统项目高度重视文档的质量和准确性，以支持大型并网风力发电机组电控系统项目的各项活动和决策。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型并网风力发电机组电控系统项目文档的编制始于大型并网风力发电机组电控系统项目计划的初期，我们制定了详细的文档编制计划，明确了每个文档的内容、格式和编写责任人。在大型并网风力发电机组电控系统项目启动阶段，我们首先编制了大型并网风力发电机组电控系统项目章程，明确定义了大型并网风力发电机组电控系统项目的目标、范围、风险等关键要素。随后，大型并网风力发电机组电控系统项目团队根据计划陆续编制了需求文档、设计文档、测试文档等各类文档，确保大型并网风力发电机组电控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https://d.book118.com/885310011040011103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大型并网风力发电机组电控系统项目规划设计纲要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3446EE"/>
    <w:rsid w:val="4B3446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31001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2024-02-03T01:27:00Z</dcterms:created>
  <dcterms:modified xsi:type="dcterms:W3CDTF">2024-02-03T01:27:45Z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760BBD8247874DD78562E790BF05ADB8_11</vt:lpwstr>
  </property>
  <property fmtid="{D5CDD505-2E9C-101B-9397-08002B2CF9AE}" pid="3" name="KSOProductBuildVer">
    <vt:lpwstr>2052-12.1.0.16250</vt:lpwstr>
  </property>
</Properties>
</file>