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种植施肥机械项目规划设计蓝图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19" w:history="1">
        <w:r>
          <w:rPr>
            <w:rFonts w:ascii="仿宋" w:eastAsia="仿宋" w:hAnsi="仿宋" w:cs="仿宋" w:hint="eastAsia"/>
            <w:lang w:eastAsia="zh-CN"/>
          </w:rPr>
          <w:t>概论</w:t>
        </w:r>
        <w:r>
          <w:tab/>
        </w:r>
        <w:r>
          <w:fldChar w:fldCharType="begin"/>
        </w:r>
        <w:r>
          <w:instrText xml:space="preserve"> PAGEREF _Toc24519 \h </w:instrText>
        </w:r>
        <w:r>
          <w:fldChar w:fldCharType="separate"/>
        </w:r>
        <w:r>
          <w:t>3</w:t>
        </w:r>
        <w:r>
          <w:fldChar w:fldCharType="end"/>
        </w:r>
      </w:hyperlink>
    </w:p>
    <w:p>
      <w:pPr>
        <w:pStyle w:val="TOC1"/>
        <w:tabs>
          <w:tab w:val="right" w:leader="dot" w:pos="8306"/>
        </w:tabs>
      </w:pPr>
      <w:hyperlink w:anchor="_Toc16729" w:history="1">
        <w:r>
          <w:rPr>
            <w:rFonts w:ascii="仿宋" w:eastAsia="仿宋" w:hAnsi="仿宋" w:cs="仿宋" w:hint="eastAsia"/>
            <w:lang w:eastAsia="zh-CN"/>
          </w:rPr>
          <w:t>一、市场分析、调研</w:t>
        </w:r>
        <w:r>
          <w:tab/>
        </w:r>
        <w:r>
          <w:fldChar w:fldCharType="begin"/>
        </w:r>
        <w:r>
          <w:instrText xml:space="preserve"> PAGEREF _Toc16729 \h </w:instrText>
        </w:r>
        <w:r>
          <w:fldChar w:fldCharType="separate"/>
        </w:r>
        <w:r>
          <w:t>3</w:t>
        </w:r>
        <w:r>
          <w:fldChar w:fldCharType="end"/>
        </w:r>
      </w:hyperlink>
    </w:p>
    <w:p>
      <w:pPr>
        <w:pStyle w:val="TOC2"/>
        <w:tabs>
          <w:tab w:val="right" w:leader="dot" w:pos="8306"/>
        </w:tabs>
      </w:pPr>
      <w:hyperlink w:anchor="_Toc1394" w:history="1">
        <w:r>
          <w:rPr>
            <w:rFonts w:ascii="仿宋" w:eastAsia="仿宋" w:hAnsi="仿宋" w:cs="仿宋" w:hint="eastAsia"/>
            <w:lang w:eastAsia="zh-CN"/>
          </w:rPr>
          <w:t>(一)、种植施肥机械行业分析</w:t>
        </w:r>
        <w:r>
          <w:tab/>
        </w:r>
        <w:r>
          <w:fldChar w:fldCharType="begin"/>
        </w:r>
        <w:r>
          <w:instrText xml:space="preserve"> PAGEREF _Toc1394 \h </w:instrText>
        </w:r>
        <w:r>
          <w:fldChar w:fldCharType="separate"/>
        </w:r>
        <w:r>
          <w:t>3</w:t>
        </w:r>
        <w:r>
          <w:fldChar w:fldCharType="end"/>
        </w:r>
      </w:hyperlink>
    </w:p>
    <w:p>
      <w:pPr>
        <w:pStyle w:val="TOC2"/>
        <w:tabs>
          <w:tab w:val="right" w:leader="dot" w:pos="8306"/>
        </w:tabs>
      </w:pPr>
      <w:hyperlink w:anchor="_Toc14055" w:history="1">
        <w:r>
          <w:rPr>
            <w:rFonts w:ascii="仿宋" w:eastAsia="仿宋" w:hAnsi="仿宋" w:cs="仿宋" w:hint="eastAsia"/>
            <w:lang w:eastAsia="zh-CN"/>
          </w:rPr>
          <w:t>(二)、种植施肥机械市场分析预测</w:t>
        </w:r>
        <w:r>
          <w:tab/>
        </w:r>
        <w:r>
          <w:fldChar w:fldCharType="begin"/>
        </w:r>
        <w:r>
          <w:instrText xml:space="preserve"> PAGEREF _Toc14055 \h </w:instrText>
        </w:r>
        <w:r>
          <w:fldChar w:fldCharType="separate"/>
        </w:r>
        <w:r>
          <w:t>4</w:t>
        </w:r>
        <w:r>
          <w:fldChar w:fldCharType="end"/>
        </w:r>
      </w:hyperlink>
    </w:p>
    <w:p>
      <w:pPr>
        <w:pStyle w:val="TOC1"/>
        <w:tabs>
          <w:tab w:val="right" w:leader="dot" w:pos="8306"/>
        </w:tabs>
      </w:pPr>
      <w:hyperlink w:anchor="_Toc16571" w:history="1">
        <w:r>
          <w:rPr>
            <w:rFonts w:ascii="仿宋" w:eastAsia="仿宋" w:hAnsi="仿宋" w:cs="仿宋" w:hint="eastAsia"/>
            <w:lang w:eastAsia="zh-CN"/>
          </w:rPr>
          <w:t>二、种植施肥机械项目文档管理</w:t>
        </w:r>
        <w:r>
          <w:tab/>
        </w:r>
        <w:r>
          <w:fldChar w:fldCharType="begin"/>
        </w:r>
        <w:r>
          <w:instrText xml:space="preserve"> PAGEREF _Toc16571 \h </w:instrText>
        </w:r>
        <w:r>
          <w:fldChar w:fldCharType="separate"/>
        </w:r>
        <w:r>
          <w:t>5</w:t>
        </w:r>
        <w:r>
          <w:fldChar w:fldCharType="end"/>
        </w:r>
      </w:hyperlink>
    </w:p>
    <w:p>
      <w:pPr>
        <w:pStyle w:val="TOC2"/>
        <w:tabs>
          <w:tab w:val="right" w:leader="dot" w:pos="8306"/>
        </w:tabs>
      </w:pPr>
      <w:hyperlink w:anchor="_Toc16982" w:history="1">
        <w:r>
          <w:rPr>
            <w:rFonts w:ascii="仿宋" w:eastAsia="仿宋" w:hAnsi="仿宋" w:cs="仿宋" w:hint="eastAsia"/>
            <w:lang w:eastAsia="zh-CN"/>
          </w:rPr>
          <w:t>(一)、文档编制与审查</w:t>
        </w:r>
        <w:r>
          <w:tab/>
        </w:r>
        <w:r>
          <w:fldChar w:fldCharType="begin"/>
        </w:r>
        <w:r>
          <w:instrText xml:space="preserve"> PAGEREF _Toc16982 \h </w:instrText>
        </w:r>
        <w:r>
          <w:fldChar w:fldCharType="separate"/>
        </w:r>
        <w:r>
          <w:t>5</w:t>
        </w:r>
        <w:r>
          <w:fldChar w:fldCharType="end"/>
        </w:r>
      </w:hyperlink>
    </w:p>
    <w:p>
      <w:pPr>
        <w:pStyle w:val="TOC2"/>
        <w:tabs>
          <w:tab w:val="right" w:leader="dot" w:pos="8306"/>
        </w:tabs>
      </w:pPr>
      <w:hyperlink w:anchor="_Toc13103" w:history="1">
        <w:r>
          <w:rPr>
            <w:rFonts w:ascii="仿宋" w:eastAsia="仿宋" w:hAnsi="仿宋" w:cs="仿宋" w:hint="eastAsia"/>
            <w:lang w:eastAsia="zh-CN"/>
          </w:rPr>
          <w:t>(二)、文档发布与分发</w:t>
        </w:r>
        <w:r>
          <w:tab/>
        </w:r>
        <w:r>
          <w:fldChar w:fldCharType="begin"/>
        </w:r>
        <w:r>
          <w:instrText xml:space="preserve"> PAGEREF _Toc13103 \h </w:instrText>
        </w:r>
        <w:r>
          <w:fldChar w:fldCharType="separate"/>
        </w:r>
        <w:r>
          <w:t>6</w:t>
        </w:r>
        <w:r>
          <w:fldChar w:fldCharType="end"/>
        </w:r>
      </w:hyperlink>
    </w:p>
    <w:p>
      <w:pPr>
        <w:pStyle w:val="TOC2"/>
        <w:tabs>
          <w:tab w:val="right" w:leader="dot" w:pos="8306"/>
        </w:tabs>
      </w:pPr>
      <w:hyperlink w:anchor="_Toc18139" w:history="1">
        <w:r>
          <w:rPr>
            <w:rFonts w:ascii="仿宋" w:eastAsia="仿宋" w:hAnsi="仿宋" w:cs="仿宋" w:hint="eastAsia"/>
            <w:lang w:eastAsia="zh-CN"/>
          </w:rPr>
          <w:t>(三)、文档存档与归档</w:t>
        </w:r>
        <w:r>
          <w:tab/>
        </w:r>
        <w:r>
          <w:fldChar w:fldCharType="begin"/>
        </w:r>
        <w:r>
          <w:instrText xml:space="preserve"> PAGEREF _Toc18139 \h </w:instrText>
        </w:r>
        <w:r>
          <w:fldChar w:fldCharType="separate"/>
        </w:r>
        <w:r>
          <w:t>7</w:t>
        </w:r>
        <w:r>
          <w:fldChar w:fldCharType="end"/>
        </w:r>
      </w:hyperlink>
    </w:p>
    <w:p>
      <w:pPr>
        <w:pStyle w:val="TOC1"/>
        <w:tabs>
          <w:tab w:val="right" w:leader="dot" w:pos="8306"/>
        </w:tabs>
      </w:pPr>
      <w:hyperlink w:anchor="_Toc17310" w:history="1">
        <w:r>
          <w:rPr>
            <w:rFonts w:ascii="仿宋" w:eastAsia="仿宋" w:hAnsi="仿宋" w:cs="仿宋" w:hint="eastAsia"/>
            <w:lang w:eastAsia="zh-CN"/>
          </w:rPr>
          <w:t>三、种植施肥机械项目建设背景及必要性分析</w:t>
        </w:r>
        <w:r>
          <w:tab/>
        </w:r>
        <w:r>
          <w:fldChar w:fldCharType="begin"/>
        </w:r>
        <w:r>
          <w:instrText xml:space="preserve"> PAGEREF _Toc17310 \h </w:instrText>
        </w:r>
        <w:r>
          <w:fldChar w:fldCharType="separate"/>
        </w:r>
        <w:r>
          <w:t>8</w:t>
        </w:r>
        <w:r>
          <w:fldChar w:fldCharType="end"/>
        </w:r>
      </w:hyperlink>
    </w:p>
    <w:p>
      <w:pPr>
        <w:pStyle w:val="TOC2"/>
        <w:tabs>
          <w:tab w:val="right" w:leader="dot" w:pos="8306"/>
        </w:tabs>
      </w:pPr>
      <w:hyperlink w:anchor="_Toc9901" w:history="1">
        <w:r>
          <w:rPr>
            <w:rFonts w:ascii="仿宋" w:eastAsia="仿宋" w:hAnsi="仿宋" w:cs="仿宋" w:hint="eastAsia"/>
            <w:lang w:eastAsia="zh-CN"/>
          </w:rPr>
          <w:t>(一)、种植施肥机械项目背景分析</w:t>
        </w:r>
        <w:r>
          <w:tab/>
        </w:r>
        <w:r>
          <w:fldChar w:fldCharType="begin"/>
        </w:r>
        <w:r>
          <w:instrText xml:space="preserve"> PAGEREF _Toc9901 \h </w:instrText>
        </w:r>
        <w:r>
          <w:fldChar w:fldCharType="separate"/>
        </w:r>
        <w:r>
          <w:t>8</w:t>
        </w:r>
        <w:r>
          <w:fldChar w:fldCharType="end"/>
        </w:r>
      </w:hyperlink>
    </w:p>
    <w:p>
      <w:pPr>
        <w:pStyle w:val="TOC2"/>
        <w:tabs>
          <w:tab w:val="right" w:leader="dot" w:pos="8306"/>
        </w:tabs>
      </w:pPr>
      <w:hyperlink w:anchor="_Toc12140" w:history="1">
        <w:r>
          <w:rPr>
            <w:rFonts w:ascii="仿宋" w:eastAsia="仿宋" w:hAnsi="仿宋" w:cs="仿宋" w:hint="eastAsia"/>
            <w:lang w:eastAsia="zh-CN"/>
          </w:rPr>
          <w:t>(二)、种植施肥机械项目建设必要性分析</w:t>
        </w:r>
        <w:r>
          <w:tab/>
        </w:r>
        <w:r>
          <w:fldChar w:fldCharType="begin"/>
        </w:r>
        <w:r>
          <w:instrText xml:space="preserve"> PAGEREF _Toc12140 \h </w:instrText>
        </w:r>
        <w:r>
          <w:fldChar w:fldCharType="separate"/>
        </w:r>
        <w:r>
          <w:t>10</w:t>
        </w:r>
        <w:r>
          <w:fldChar w:fldCharType="end"/>
        </w:r>
      </w:hyperlink>
    </w:p>
    <w:p>
      <w:pPr>
        <w:pStyle w:val="TOC1"/>
        <w:tabs>
          <w:tab w:val="right" w:leader="dot" w:pos="8306"/>
        </w:tabs>
      </w:pPr>
      <w:hyperlink w:anchor="_Toc1436" w:history="1">
        <w:r>
          <w:rPr>
            <w:rFonts w:ascii="仿宋" w:eastAsia="仿宋" w:hAnsi="仿宋" w:cs="仿宋" w:hint="eastAsia"/>
            <w:lang w:eastAsia="zh-CN"/>
          </w:rPr>
          <w:t>四、种植施肥机械项目土建工程</w:t>
        </w:r>
        <w:r>
          <w:tab/>
        </w:r>
        <w:r>
          <w:fldChar w:fldCharType="begin"/>
        </w:r>
        <w:r>
          <w:instrText xml:space="preserve"> PAGEREF _Toc1436 \h </w:instrText>
        </w:r>
        <w:r>
          <w:fldChar w:fldCharType="separate"/>
        </w:r>
        <w:r>
          <w:t>11</w:t>
        </w:r>
        <w:r>
          <w:fldChar w:fldCharType="end"/>
        </w:r>
      </w:hyperlink>
    </w:p>
    <w:p>
      <w:pPr>
        <w:pStyle w:val="TOC2"/>
        <w:tabs>
          <w:tab w:val="right" w:leader="dot" w:pos="8306"/>
        </w:tabs>
      </w:pPr>
      <w:hyperlink w:anchor="_Toc24372" w:history="1">
        <w:r>
          <w:rPr>
            <w:rFonts w:ascii="仿宋" w:eastAsia="仿宋" w:hAnsi="仿宋" w:cs="仿宋" w:hint="eastAsia"/>
            <w:lang w:eastAsia="zh-CN"/>
          </w:rPr>
          <w:t>(一)、建筑工程设计原则</w:t>
        </w:r>
        <w:r>
          <w:tab/>
        </w:r>
        <w:r>
          <w:fldChar w:fldCharType="begin"/>
        </w:r>
        <w:r>
          <w:instrText xml:space="preserve"> PAGEREF _Toc24372 \h </w:instrText>
        </w:r>
        <w:r>
          <w:fldChar w:fldCharType="separate"/>
        </w:r>
        <w:r>
          <w:t>11</w:t>
        </w:r>
        <w:r>
          <w:fldChar w:fldCharType="end"/>
        </w:r>
      </w:hyperlink>
    </w:p>
    <w:p>
      <w:pPr>
        <w:pStyle w:val="TOC2"/>
        <w:tabs>
          <w:tab w:val="right" w:leader="dot" w:pos="8306"/>
        </w:tabs>
      </w:pPr>
      <w:hyperlink w:anchor="_Toc30110" w:history="1">
        <w:r>
          <w:rPr>
            <w:rFonts w:ascii="仿宋" w:eastAsia="仿宋" w:hAnsi="仿宋" w:cs="仿宋" w:hint="eastAsia"/>
            <w:lang w:eastAsia="zh-CN"/>
          </w:rPr>
          <w:t>(二)、土建工程设计年限及安全等级</w:t>
        </w:r>
        <w:r>
          <w:tab/>
        </w:r>
        <w:r>
          <w:fldChar w:fldCharType="begin"/>
        </w:r>
        <w:r>
          <w:instrText xml:space="preserve"> PAGEREF _Toc30110 \h </w:instrText>
        </w:r>
        <w:r>
          <w:fldChar w:fldCharType="separate"/>
        </w:r>
        <w:r>
          <w:t>12</w:t>
        </w:r>
        <w:r>
          <w:fldChar w:fldCharType="end"/>
        </w:r>
      </w:hyperlink>
    </w:p>
    <w:p>
      <w:pPr>
        <w:pStyle w:val="TOC2"/>
        <w:tabs>
          <w:tab w:val="right" w:leader="dot" w:pos="8306"/>
        </w:tabs>
      </w:pPr>
      <w:hyperlink w:anchor="_Toc25019" w:history="1">
        <w:r>
          <w:rPr>
            <w:rFonts w:ascii="仿宋" w:eastAsia="仿宋" w:hAnsi="仿宋" w:cs="仿宋" w:hint="eastAsia"/>
            <w:lang w:eastAsia="zh-CN"/>
          </w:rPr>
          <w:t>(三)、建筑工程设计总体要求</w:t>
        </w:r>
        <w:r>
          <w:tab/>
        </w:r>
        <w:r>
          <w:fldChar w:fldCharType="begin"/>
        </w:r>
        <w:r>
          <w:instrText xml:space="preserve"> PAGEREF _Toc25019 \h </w:instrText>
        </w:r>
        <w:r>
          <w:fldChar w:fldCharType="separate"/>
        </w:r>
        <w:r>
          <w:t>14</w:t>
        </w:r>
        <w:r>
          <w:fldChar w:fldCharType="end"/>
        </w:r>
      </w:hyperlink>
    </w:p>
    <w:p>
      <w:pPr>
        <w:pStyle w:val="TOC2"/>
        <w:tabs>
          <w:tab w:val="right" w:leader="dot" w:pos="8306"/>
        </w:tabs>
      </w:pPr>
      <w:hyperlink w:anchor="_Toc1154" w:history="1">
        <w:r>
          <w:rPr>
            <w:rFonts w:ascii="仿宋" w:eastAsia="仿宋" w:hAnsi="仿宋" w:cs="仿宋" w:hint="eastAsia"/>
            <w:lang w:eastAsia="zh-CN"/>
          </w:rPr>
          <w:t>(四)、土建工程建设指标</w:t>
        </w:r>
        <w:r>
          <w:tab/>
        </w:r>
        <w:r>
          <w:fldChar w:fldCharType="begin"/>
        </w:r>
        <w:r>
          <w:instrText xml:space="preserve"> PAGEREF _Toc1154 \h </w:instrText>
        </w:r>
        <w:r>
          <w:fldChar w:fldCharType="separate"/>
        </w:r>
        <w:r>
          <w:t>14</w:t>
        </w:r>
        <w:r>
          <w:fldChar w:fldCharType="end"/>
        </w:r>
      </w:hyperlink>
    </w:p>
    <w:p>
      <w:pPr>
        <w:pStyle w:val="TOC1"/>
        <w:tabs>
          <w:tab w:val="right" w:leader="dot" w:pos="8306"/>
        </w:tabs>
      </w:pPr>
      <w:hyperlink w:anchor="_Toc18247" w:history="1">
        <w:r>
          <w:rPr>
            <w:rFonts w:ascii="仿宋" w:eastAsia="仿宋" w:hAnsi="仿宋" w:cs="仿宋" w:hint="eastAsia"/>
            <w:lang w:eastAsia="zh-CN"/>
          </w:rPr>
          <w:t>五、工艺说明</w:t>
        </w:r>
        <w:r>
          <w:tab/>
        </w:r>
        <w:r>
          <w:fldChar w:fldCharType="begin"/>
        </w:r>
        <w:r>
          <w:instrText xml:space="preserve"> PAGEREF _Toc18247 \h </w:instrText>
        </w:r>
        <w:r>
          <w:fldChar w:fldCharType="separate"/>
        </w:r>
        <w:r>
          <w:t>14</w:t>
        </w:r>
        <w:r>
          <w:fldChar w:fldCharType="end"/>
        </w:r>
      </w:hyperlink>
    </w:p>
    <w:p>
      <w:pPr>
        <w:pStyle w:val="TOC2"/>
        <w:tabs>
          <w:tab w:val="right" w:leader="dot" w:pos="8306"/>
        </w:tabs>
      </w:pPr>
      <w:hyperlink w:anchor="_Toc7263" w:history="1">
        <w:r>
          <w:rPr>
            <w:rFonts w:ascii="仿宋" w:eastAsia="仿宋" w:hAnsi="仿宋" w:cs="仿宋" w:hint="eastAsia"/>
            <w:lang w:eastAsia="zh-CN"/>
          </w:rPr>
          <w:t>(一)、技术管理特点</w:t>
        </w:r>
        <w:r>
          <w:tab/>
        </w:r>
        <w:r>
          <w:fldChar w:fldCharType="begin"/>
        </w:r>
        <w:r>
          <w:instrText xml:space="preserve"> PAGEREF _Toc7263 \h </w:instrText>
        </w:r>
        <w:r>
          <w:fldChar w:fldCharType="separate"/>
        </w:r>
        <w:r>
          <w:t>14</w:t>
        </w:r>
        <w:r>
          <w:fldChar w:fldCharType="end"/>
        </w:r>
      </w:hyperlink>
    </w:p>
    <w:p>
      <w:pPr>
        <w:pStyle w:val="TOC2"/>
        <w:tabs>
          <w:tab w:val="right" w:leader="dot" w:pos="8306"/>
        </w:tabs>
      </w:pPr>
      <w:hyperlink w:anchor="_Toc10446" w:history="1">
        <w:r>
          <w:rPr>
            <w:rFonts w:ascii="仿宋" w:eastAsia="仿宋" w:hAnsi="仿宋" w:cs="仿宋" w:hint="eastAsia"/>
            <w:lang w:eastAsia="zh-CN"/>
          </w:rPr>
          <w:t>(二)、种植施肥机械项目工艺技术设计方案</w:t>
        </w:r>
        <w:r>
          <w:tab/>
        </w:r>
        <w:r>
          <w:fldChar w:fldCharType="begin"/>
        </w:r>
        <w:r>
          <w:instrText xml:space="preserve"> PAGEREF _Toc10446 \h </w:instrText>
        </w:r>
        <w:r>
          <w:fldChar w:fldCharType="separate"/>
        </w:r>
        <w:r>
          <w:t>16</w:t>
        </w:r>
        <w:r>
          <w:fldChar w:fldCharType="end"/>
        </w:r>
      </w:hyperlink>
    </w:p>
    <w:p>
      <w:pPr>
        <w:pStyle w:val="TOC2"/>
        <w:tabs>
          <w:tab w:val="right" w:leader="dot" w:pos="8306"/>
        </w:tabs>
      </w:pPr>
      <w:hyperlink w:anchor="_Toc29835" w:history="1">
        <w:r>
          <w:rPr>
            <w:rFonts w:ascii="仿宋" w:eastAsia="仿宋" w:hAnsi="仿宋" w:cs="仿宋" w:hint="eastAsia"/>
            <w:lang w:eastAsia="zh-CN"/>
          </w:rPr>
          <w:t>(三)、设备选型方案</w:t>
        </w:r>
        <w:r>
          <w:tab/>
        </w:r>
        <w:r>
          <w:fldChar w:fldCharType="begin"/>
        </w:r>
        <w:r>
          <w:instrText xml:space="preserve"> PAGEREF _Toc29835 \h </w:instrText>
        </w:r>
        <w:r>
          <w:fldChar w:fldCharType="separate"/>
        </w:r>
        <w:r>
          <w:t>17</w:t>
        </w:r>
        <w:r>
          <w:fldChar w:fldCharType="end"/>
        </w:r>
      </w:hyperlink>
    </w:p>
    <w:p>
      <w:pPr>
        <w:pStyle w:val="TOC1"/>
        <w:tabs>
          <w:tab w:val="right" w:leader="dot" w:pos="8306"/>
        </w:tabs>
      </w:pPr>
      <w:hyperlink w:anchor="_Toc16806" w:history="1">
        <w:r>
          <w:rPr>
            <w:rFonts w:ascii="仿宋" w:eastAsia="仿宋" w:hAnsi="仿宋" w:cs="仿宋" w:hint="eastAsia"/>
            <w:lang w:eastAsia="zh-CN"/>
          </w:rPr>
          <w:t>六、种植施肥机械项目可持续发展</w:t>
        </w:r>
        <w:r>
          <w:tab/>
        </w:r>
        <w:r>
          <w:fldChar w:fldCharType="begin"/>
        </w:r>
        <w:r>
          <w:instrText xml:space="preserve"> PAGEREF _Toc16806 \h </w:instrText>
        </w:r>
        <w:r>
          <w:fldChar w:fldCharType="separate"/>
        </w:r>
        <w:r>
          <w:t>18</w:t>
        </w:r>
        <w:r>
          <w:fldChar w:fldCharType="end"/>
        </w:r>
      </w:hyperlink>
    </w:p>
    <w:p>
      <w:pPr>
        <w:pStyle w:val="TOC2"/>
        <w:tabs>
          <w:tab w:val="right" w:leader="dot" w:pos="8306"/>
        </w:tabs>
      </w:pPr>
      <w:hyperlink w:anchor="_Toc32527" w:history="1">
        <w:r>
          <w:rPr>
            <w:rFonts w:ascii="仿宋" w:eastAsia="仿宋" w:hAnsi="仿宋" w:cs="仿宋" w:hint="eastAsia"/>
            <w:lang w:eastAsia="zh-CN"/>
          </w:rPr>
          <w:t>(一)、可持续战略与实践</w:t>
        </w:r>
        <w:r>
          <w:tab/>
        </w:r>
        <w:r>
          <w:fldChar w:fldCharType="begin"/>
        </w:r>
        <w:r>
          <w:instrText xml:space="preserve"> PAGEREF _Toc32527 \h </w:instrText>
        </w:r>
        <w:r>
          <w:fldChar w:fldCharType="separate"/>
        </w:r>
        <w:r>
          <w:t>18</w:t>
        </w:r>
        <w:r>
          <w:fldChar w:fldCharType="end"/>
        </w:r>
      </w:hyperlink>
    </w:p>
    <w:p>
      <w:pPr>
        <w:pStyle w:val="TOC2"/>
        <w:tabs>
          <w:tab w:val="right" w:leader="dot" w:pos="8306"/>
        </w:tabs>
      </w:pPr>
      <w:hyperlink w:anchor="_Toc30613" w:history="1">
        <w:r>
          <w:rPr>
            <w:rFonts w:ascii="仿宋" w:eastAsia="仿宋" w:hAnsi="仿宋" w:cs="仿宋" w:hint="eastAsia"/>
            <w:lang w:eastAsia="zh-CN"/>
          </w:rPr>
          <w:t>(二)、环保与社会责任</w:t>
        </w:r>
        <w:r>
          <w:tab/>
        </w:r>
        <w:r>
          <w:fldChar w:fldCharType="begin"/>
        </w:r>
        <w:r>
          <w:instrText xml:space="preserve"> PAGEREF _Toc30613 \h </w:instrText>
        </w:r>
        <w:r>
          <w:fldChar w:fldCharType="separate"/>
        </w:r>
        <w:r>
          <w:t>19</w:t>
        </w:r>
        <w:r>
          <w:fldChar w:fldCharType="end"/>
        </w:r>
      </w:hyperlink>
    </w:p>
    <w:p>
      <w:pPr>
        <w:pStyle w:val="TOC1"/>
        <w:tabs>
          <w:tab w:val="right" w:leader="dot" w:pos="8306"/>
        </w:tabs>
      </w:pPr>
      <w:hyperlink w:anchor="_Toc24308" w:history="1">
        <w:r>
          <w:rPr>
            <w:rFonts w:ascii="仿宋" w:eastAsia="仿宋" w:hAnsi="仿宋" w:cs="仿宋" w:hint="eastAsia"/>
            <w:lang w:eastAsia="zh-CN"/>
          </w:rPr>
          <w:t>七、种植施肥机械项目计划安排</w:t>
        </w:r>
        <w:r>
          <w:tab/>
        </w:r>
        <w:r>
          <w:fldChar w:fldCharType="begin"/>
        </w:r>
        <w:r>
          <w:instrText xml:space="preserve"> PAGEREF _Toc24308 \h </w:instrText>
        </w:r>
        <w:r>
          <w:fldChar w:fldCharType="separate"/>
        </w:r>
        <w:r>
          <w:t>20</w:t>
        </w:r>
        <w:r>
          <w:fldChar w:fldCharType="end"/>
        </w:r>
      </w:hyperlink>
    </w:p>
    <w:p>
      <w:pPr>
        <w:pStyle w:val="TOC2"/>
        <w:tabs>
          <w:tab w:val="right" w:leader="dot" w:pos="8306"/>
        </w:tabs>
      </w:pPr>
      <w:hyperlink w:anchor="_Toc19566" w:history="1">
        <w:r>
          <w:rPr>
            <w:rFonts w:ascii="仿宋" w:eastAsia="仿宋" w:hAnsi="仿宋" w:cs="仿宋" w:hint="eastAsia"/>
            <w:lang w:eastAsia="zh-CN"/>
          </w:rPr>
          <w:t>(一)、建设周期</w:t>
        </w:r>
        <w:r>
          <w:tab/>
        </w:r>
        <w:r>
          <w:fldChar w:fldCharType="begin"/>
        </w:r>
        <w:r>
          <w:instrText xml:space="preserve"> PAGEREF _Toc19566 \h </w:instrText>
        </w:r>
        <w:r>
          <w:fldChar w:fldCharType="separate"/>
        </w:r>
        <w:r>
          <w:t>20</w:t>
        </w:r>
        <w:r>
          <w:fldChar w:fldCharType="end"/>
        </w:r>
      </w:hyperlink>
    </w:p>
    <w:p>
      <w:pPr>
        <w:pStyle w:val="TOC2"/>
        <w:tabs>
          <w:tab w:val="right" w:leader="dot" w:pos="8306"/>
        </w:tabs>
      </w:pPr>
      <w:hyperlink w:anchor="_Toc5611" w:history="1">
        <w:r>
          <w:rPr>
            <w:rFonts w:ascii="仿宋" w:eastAsia="仿宋" w:hAnsi="仿宋" w:cs="仿宋" w:hint="eastAsia"/>
            <w:lang w:eastAsia="zh-CN"/>
          </w:rPr>
          <w:t>(二)、建设进度</w:t>
        </w:r>
        <w:r>
          <w:tab/>
        </w:r>
        <w:r>
          <w:fldChar w:fldCharType="begin"/>
        </w:r>
        <w:r>
          <w:instrText xml:space="preserve"> PAGEREF _Toc5611 \h </w:instrText>
        </w:r>
        <w:r>
          <w:fldChar w:fldCharType="separate"/>
        </w:r>
        <w:r>
          <w:t>21</w:t>
        </w:r>
        <w:r>
          <w:fldChar w:fldCharType="end"/>
        </w:r>
      </w:hyperlink>
    </w:p>
    <w:p>
      <w:pPr>
        <w:pStyle w:val="TOC2"/>
        <w:tabs>
          <w:tab w:val="right" w:leader="dot" w:pos="8306"/>
        </w:tabs>
      </w:pPr>
      <w:hyperlink w:anchor="_Toc19879" w:history="1">
        <w:r>
          <w:rPr>
            <w:rFonts w:ascii="仿宋" w:eastAsia="仿宋" w:hAnsi="仿宋" w:cs="仿宋" w:hint="eastAsia"/>
            <w:lang w:eastAsia="zh-CN"/>
          </w:rPr>
          <w:t>(三)、进度安排注意事项</w:t>
        </w:r>
        <w:r>
          <w:tab/>
        </w:r>
        <w:r>
          <w:fldChar w:fldCharType="begin"/>
        </w:r>
        <w:r>
          <w:instrText xml:space="preserve"> PAGEREF _Toc19879 \h </w:instrText>
        </w:r>
        <w:r>
          <w:fldChar w:fldCharType="separate"/>
        </w:r>
        <w:r>
          <w:t>22</w:t>
        </w:r>
        <w:r>
          <w:fldChar w:fldCharType="end"/>
        </w:r>
      </w:hyperlink>
    </w:p>
    <w:p>
      <w:pPr>
        <w:pStyle w:val="TOC2"/>
        <w:tabs>
          <w:tab w:val="right" w:leader="dot" w:pos="8306"/>
        </w:tabs>
      </w:pPr>
      <w:hyperlink w:anchor="_Toc19467" w:history="1">
        <w:r>
          <w:rPr>
            <w:rFonts w:ascii="仿宋" w:eastAsia="仿宋" w:hAnsi="仿宋" w:cs="仿宋" w:hint="eastAsia"/>
            <w:lang w:eastAsia="zh-CN"/>
          </w:rPr>
          <w:t>(四)、人力资源配置</w:t>
        </w:r>
        <w:r>
          <w:tab/>
        </w:r>
        <w:r>
          <w:fldChar w:fldCharType="begin"/>
        </w:r>
        <w:r>
          <w:instrText xml:space="preserve"> PAGEREF _Toc19467 \h </w:instrText>
        </w:r>
        <w:r>
          <w:fldChar w:fldCharType="separate"/>
        </w:r>
        <w:r>
          <w:t>23</w:t>
        </w:r>
        <w:r>
          <w:fldChar w:fldCharType="end"/>
        </w:r>
      </w:hyperlink>
    </w:p>
    <w:p>
      <w:pPr>
        <w:pStyle w:val="TOC1"/>
        <w:tabs>
          <w:tab w:val="right" w:leader="dot" w:pos="8306"/>
        </w:tabs>
      </w:pPr>
      <w:hyperlink w:anchor="_Toc31112" w:history="1">
        <w:r>
          <w:rPr>
            <w:rFonts w:ascii="仿宋" w:eastAsia="仿宋" w:hAnsi="仿宋" w:cs="仿宋" w:hint="eastAsia"/>
            <w:lang w:eastAsia="zh-CN"/>
          </w:rPr>
          <w:t>八、生产安全保护</w:t>
        </w:r>
        <w:r>
          <w:tab/>
        </w:r>
        <w:r>
          <w:fldChar w:fldCharType="begin"/>
        </w:r>
        <w:r>
          <w:instrText xml:space="preserve"> PAGEREF _Toc31112 \h </w:instrText>
        </w:r>
        <w:r>
          <w:fldChar w:fldCharType="separate"/>
        </w:r>
        <w:r>
          <w:t>24</w:t>
        </w:r>
        <w:r>
          <w:fldChar w:fldCharType="end"/>
        </w:r>
      </w:hyperlink>
    </w:p>
    <w:p>
      <w:pPr>
        <w:pStyle w:val="TOC2"/>
        <w:tabs>
          <w:tab w:val="right" w:leader="dot" w:pos="8306"/>
        </w:tabs>
      </w:pPr>
      <w:hyperlink w:anchor="_Toc27332" w:history="1">
        <w:r>
          <w:rPr>
            <w:rFonts w:ascii="仿宋" w:eastAsia="仿宋" w:hAnsi="仿宋" w:cs="仿宋" w:hint="eastAsia"/>
            <w:lang w:eastAsia="zh-CN"/>
          </w:rPr>
          <w:t>(一)、消防安全</w:t>
        </w:r>
        <w:r>
          <w:tab/>
        </w:r>
        <w:r>
          <w:fldChar w:fldCharType="begin"/>
        </w:r>
        <w:r>
          <w:instrText xml:space="preserve"> PAGEREF _Toc27332 \h </w:instrText>
        </w:r>
        <w:r>
          <w:fldChar w:fldCharType="separate"/>
        </w:r>
        <w:r>
          <w:t>24</w:t>
        </w:r>
        <w:r>
          <w:fldChar w:fldCharType="end"/>
        </w:r>
      </w:hyperlink>
    </w:p>
    <w:p>
      <w:pPr>
        <w:pStyle w:val="TOC2"/>
        <w:tabs>
          <w:tab w:val="right" w:leader="dot" w:pos="8306"/>
        </w:tabs>
      </w:pPr>
      <w:hyperlink w:anchor="_Toc3811" w:history="1">
        <w:r>
          <w:rPr>
            <w:rFonts w:ascii="仿宋" w:eastAsia="仿宋" w:hAnsi="仿宋" w:cs="仿宋" w:hint="eastAsia"/>
            <w:lang w:eastAsia="zh-CN"/>
          </w:rPr>
          <w:t>(二)、防火防爆总图布置措施</w:t>
        </w:r>
        <w:r>
          <w:tab/>
        </w:r>
        <w:r>
          <w:fldChar w:fldCharType="begin"/>
        </w:r>
        <w:r>
          <w:instrText xml:space="preserve"> PAGEREF _Toc3811 \h </w:instrText>
        </w:r>
        <w:r>
          <w:fldChar w:fldCharType="separate"/>
        </w:r>
        <w:r>
          <w:t>26</w:t>
        </w:r>
        <w:r>
          <w:fldChar w:fldCharType="end"/>
        </w:r>
      </w:hyperlink>
    </w:p>
    <w:p>
      <w:pPr>
        <w:pStyle w:val="TOC2"/>
        <w:tabs>
          <w:tab w:val="right" w:leader="dot" w:pos="8306"/>
        </w:tabs>
      </w:pPr>
      <w:hyperlink w:anchor="_Toc19519" w:history="1">
        <w:r>
          <w:rPr>
            <w:rFonts w:ascii="仿宋" w:eastAsia="仿宋" w:hAnsi="仿宋" w:cs="仿宋" w:hint="eastAsia"/>
            <w:lang w:eastAsia="zh-CN"/>
          </w:rPr>
          <w:t>(三)、自然灾害防范措施</w:t>
        </w:r>
        <w:r>
          <w:tab/>
        </w:r>
        <w:r>
          <w:fldChar w:fldCharType="begin"/>
        </w:r>
        <w:r>
          <w:instrText xml:space="preserve"> PAGEREF _Toc19519 \h </w:instrText>
        </w:r>
        <w:r>
          <w:fldChar w:fldCharType="separate"/>
        </w:r>
        <w:r>
          <w:t>27</w:t>
        </w:r>
        <w:r>
          <w:fldChar w:fldCharType="end"/>
        </w:r>
      </w:hyperlink>
    </w:p>
    <w:p>
      <w:pPr>
        <w:pStyle w:val="TOC2"/>
        <w:tabs>
          <w:tab w:val="right" w:leader="dot" w:pos="8306"/>
        </w:tabs>
      </w:pPr>
      <w:hyperlink w:anchor="_Toc9075" w:history="1">
        <w:r>
          <w:rPr>
            <w:rFonts w:ascii="仿宋" w:eastAsia="仿宋" w:hAnsi="仿宋" w:cs="仿宋" w:hint="eastAsia"/>
            <w:lang w:eastAsia="zh-CN"/>
          </w:rPr>
          <w:t>(四)、安全色及安全标志使用要求</w:t>
        </w:r>
        <w:r>
          <w:tab/>
        </w:r>
        <w:r>
          <w:fldChar w:fldCharType="begin"/>
        </w:r>
        <w:r>
          <w:instrText xml:space="preserve"> PAGEREF _Toc9075 \h </w:instrText>
        </w:r>
        <w:r>
          <w:fldChar w:fldCharType="separate"/>
        </w:r>
        <w:r>
          <w:t>28</w:t>
        </w:r>
        <w:r>
          <w:fldChar w:fldCharType="end"/>
        </w:r>
      </w:hyperlink>
    </w:p>
    <w:p>
      <w:pPr>
        <w:pStyle w:val="TOC2"/>
        <w:tabs>
          <w:tab w:val="right" w:leader="dot" w:pos="8306"/>
        </w:tabs>
      </w:pPr>
      <w:hyperlink w:anchor="_Toc2737" w:history="1">
        <w:r>
          <w:rPr>
            <w:rFonts w:ascii="仿宋" w:eastAsia="仿宋" w:hAnsi="仿宋" w:cs="仿宋" w:hint="eastAsia"/>
            <w:lang w:eastAsia="zh-CN"/>
          </w:rPr>
          <w:t>(五)、防尘防毒措施</w:t>
        </w:r>
        <w:r>
          <w:tab/>
        </w:r>
        <w:r>
          <w:fldChar w:fldCharType="begin"/>
        </w:r>
        <w:r>
          <w:instrText xml:space="preserve"> PAGEREF _Toc2737 \h </w:instrText>
        </w:r>
        <w:r>
          <w:fldChar w:fldCharType="separate"/>
        </w:r>
        <w:r>
          <w:t>29</w:t>
        </w:r>
        <w:r>
          <w:fldChar w:fldCharType="end"/>
        </w:r>
      </w:hyperlink>
    </w:p>
    <w:p>
      <w:pPr>
        <w:pStyle w:val="TOC2"/>
        <w:tabs>
          <w:tab w:val="right" w:leader="dot" w:pos="8306"/>
        </w:tabs>
      </w:pPr>
      <w:hyperlink w:anchor="_Toc32343" w:history="1">
        <w:r>
          <w:rPr>
            <w:rFonts w:ascii="仿宋" w:eastAsia="仿宋" w:hAnsi="仿宋" w:cs="仿宋" w:hint="eastAsia"/>
            <w:lang w:eastAsia="zh-CN"/>
          </w:rPr>
          <w:t>(六)、防静电、触电防护及防雷措施</w:t>
        </w:r>
        <w:r>
          <w:tab/>
        </w:r>
        <w:r>
          <w:fldChar w:fldCharType="begin"/>
        </w:r>
        <w:r>
          <w:instrText xml:space="preserve"> PAGEREF _Toc32343 \h </w:instrText>
        </w:r>
        <w:r>
          <w:fldChar w:fldCharType="separate"/>
        </w:r>
        <w:r>
          <w:t>30</w:t>
        </w:r>
        <w:r>
          <w:fldChar w:fldCharType="end"/>
        </w:r>
      </w:hyperlink>
    </w:p>
    <w:p>
      <w:pPr>
        <w:pStyle w:val="TOC2"/>
        <w:tabs>
          <w:tab w:val="right" w:leader="dot" w:pos="8306"/>
        </w:tabs>
      </w:pPr>
      <w:hyperlink w:anchor="_Toc6009" w:history="1">
        <w:r>
          <w:rPr>
            <w:rFonts w:ascii="仿宋" w:eastAsia="仿宋" w:hAnsi="仿宋" w:cs="仿宋" w:hint="eastAsia"/>
            <w:lang w:eastAsia="zh-CN"/>
          </w:rPr>
          <w:t>(七)、机械设备安全保障措施</w:t>
        </w:r>
        <w:r>
          <w:tab/>
        </w:r>
        <w:r>
          <w:fldChar w:fldCharType="begin"/>
        </w:r>
        <w:r>
          <w:instrText xml:space="preserve"> PAGEREF _Toc6009 \h </w:instrText>
        </w:r>
        <w:r>
          <w:fldChar w:fldCharType="separate"/>
        </w:r>
        <w:r>
          <w:t>31</w:t>
        </w:r>
        <w:r>
          <w:fldChar w:fldCharType="end"/>
        </w:r>
      </w:hyperlink>
    </w:p>
    <w:p>
      <w:pPr>
        <w:pStyle w:val="TOC1"/>
        <w:tabs>
          <w:tab w:val="right" w:leader="dot" w:pos="8306"/>
        </w:tabs>
      </w:pPr>
      <w:hyperlink w:anchor="_Toc24388" w:history="1">
        <w:r>
          <w:rPr>
            <w:rFonts w:ascii="仿宋" w:eastAsia="仿宋" w:hAnsi="仿宋" w:cs="仿宋" w:hint="eastAsia"/>
            <w:lang w:eastAsia="zh-CN"/>
          </w:rPr>
          <w:t>九、种植施肥机械项目投资规划</w:t>
        </w:r>
        <w:r>
          <w:tab/>
        </w:r>
        <w:r>
          <w:fldChar w:fldCharType="begin"/>
        </w:r>
        <w:r>
          <w:instrText xml:space="preserve"> PAGEREF _Toc24388 \h </w:instrText>
        </w:r>
        <w:r>
          <w:fldChar w:fldCharType="separate"/>
        </w:r>
        <w:r>
          <w:t>32</w:t>
        </w:r>
        <w:r>
          <w:fldChar w:fldCharType="end"/>
        </w:r>
      </w:hyperlink>
    </w:p>
    <w:p>
      <w:pPr>
        <w:pStyle w:val="TOC2"/>
        <w:tabs>
          <w:tab w:val="right" w:leader="dot" w:pos="8306"/>
        </w:tabs>
      </w:pPr>
      <w:hyperlink w:anchor="_Toc16385" w:history="1">
        <w:r>
          <w:rPr>
            <w:rFonts w:ascii="仿宋" w:eastAsia="仿宋" w:hAnsi="仿宋" w:cs="仿宋" w:hint="eastAsia"/>
            <w:lang w:eastAsia="zh-CN"/>
          </w:rPr>
          <w:t>(一)、种植施肥机械项目总投资估算</w:t>
        </w:r>
        <w:r>
          <w:tab/>
        </w:r>
        <w:r>
          <w:fldChar w:fldCharType="begin"/>
        </w:r>
        <w:r>
          <w:instrText xml:space="preserve"> PAGEREF _Toc16385 \h </w:instrText>
        </w:r>
        <w:r>
          <w:fldChar w:fldCharType="separate"/>
        </w:r>
        <w:r>
          <w:t>32</w:t>
        </w:r>
        <w:r>
          <w:fldChar w:fldCharType="end"/>
        </w:r>
      </w:hyperlink>
    </w:p>
    <w:p>
      <w:pPr>
        <w:pStyle w:val="TOC2"/>
        <w:tabs>
          <w:tab w:val="right" w:leader="dot" w:pos="8306"/>
        </w:tabs>
      </w:pPr>
      <w:hyperlink w:anchor="_Toc24673" w:history="1">
        <w:r>
          <w:rPr>
            <w:rFonts w:ascii="仿宋" w:eastAsia="仿宋" w:hAnsi="仿宋" w:cs="仿宋" w:hint="eastAsia"/>
            <w:lang w:eastAsia="zh-CN"/>
          </w:rPr>
          <w:t>(二)、资金筹措</w:t>
        </w:r>
        <w:r>
          <w:tab/>
        </w:r>
        <w:r>
          <w:fldChar w:fldCharType="begin"/>
        </w:r>
        <w:r>
          <w:instrText xml:space="preserve"> PAGEREF _Toc24673 \h </w:instrText>
        </w:r>
        <w:r>
          <w:fldChar w:fldCharType="separate"/>
        </w:r>
        <w:r>
          <w:t>34</w:t>
        </w:r>
        <w:r>
          <w:fldChar w:fldCharType="end"/>
        </w:r>
      </w:hyperlink>
    </w:p>
    <w:p>
      <w:pPr>
        <w:pStyle w:val="TOC1"/>
        <w:tabs>
          <w:tab w:val="right" w:leader="dot" w:pos="8306"/>
        </w:tabs>
      </w:pPr>
      <w:hyperlink w:anchor="_Toc13999" w:history="1">
        <w:r>
          <w:rPr>
            <w:rFonts w:ascii="仿宋" w:eastAsia="仿宋" w:hAnsi="仿宋" w:cs="仿宋" w:hint="eastAsia"/>
            <w:lang w:eastAsia="zh-CN"/>
          </w:rPr>
          <w:t>十、种植施肥机械项目技术管理</w:t>
        </w:r>
        <w:r>
          <w:tab/>
        </w:r>
        <w:r>
          <w:fldChar w:fldCharType="begin"/>
        </w:r>
        <w:r>
          <w:instrText xml:space="preserve"> PAGEREF _Toc13999 \h </w:instrText>
        </w:r>
        <w:r>
          <w:fldChar w:fldCharType="separate"/>
        </w:r>
        <w:r>
          <w:t>34</w:t>
        </w:r>
        <w:r>
          <w:fldChar w:fldCharType="end"/>
        </w:r>
      </w:hyperlink>
    </w:p>
    <w:p>
      <w:pPr>
        <w:pStyle w:val="TOC2"/>
        <w:tabs>
          <w:tab w:val="right" w:leader="dot" w:pos="8306"/>
        </w:tabs>
      </w:pPr>
      <w:hyperlink w:anchor="_Toc20459" w:history="1">
        <w:r>
          <w:rPr>
            <w:rFonts w:ascii="仿宋" w:eastAsia="仿宋" w:hAnsi="仿宋" w:cs="仿宋" w:hint="eastAsia"/>
            <w:lang w:eastAsia="zh-CN"/>
          </w:rPr>
          <w:t>(一)、技术方案选用方向</w:t>
        </w:r>
        <w:r>
          <w:tab/>
        </w:r>
        <w:r>
          <w:fldChar w:fldCharType="begin"/>
        </w:r>
        <w:r>
          <w:instrText xml:space="preserve"> PAGEREF _Toc20459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55" w:history="1">
        <w:r>
          <w:rPr>
            <w:rFonts w:ascii="仿宋" w:eastAsia="仿宋" w:hAnsi="仿宋" w:cs="仿宋" w:hint="eastAsia"/>
            <w:lang w:eastAsia="zh-CN"/>
          </w:rPr>
          <w:t>(二)、工艺技术方案选用原则</w:t>
        </w:r>
        <w:r>
          <w:tab/>
        </w:r>
        <w:r>
          <w:fldChar w:fldCharType="begin"/>
        </w:r>
        <w:r>
          <w:instrText xml:space="preserve"> PAGEREF _Toc10355 \h </w:instrText>
        </w:r>
        <w:r>
          <w:fldChar w:fldCharType="separate"/>
        </w:r>
        <w:r>
          <w:t>36</w:t>
        </w:r>
        <w:r>
          <w:fldChar w:fldCharType="end"/>
        </w:r>
      </w:hyperlink>
    </w:p>
    <w:p>
      <w:pPr>
        <w:pStyle w:val="TOC2"/>
        <w:tabs>
          <w:tab w:val="right" w:leader="dot" w:pos="8306"/>
        </w:tabs>
      </w:pPr>
      <w:hyperlink w:anchor="_Toc2067" w:history="1">
        <w:r>
          <w:rPr>
            <w:rFonts w:ascii="仿宋" w:eastAsia="仿宋" w:hAnsi="仿宋" w:cs="仿宋" w:hint="eastAsia"/>
            <w:lang w:eastAsia="zh-CN"/>
          </w:rPr>
          <w:t>(三)、工艺技术方案要求</w:t>
        </w:r>
        <w:r>
          <w:tab/>
        </w:r>
        <w:r>
          <w:fldChar w:fldCharType="begin"/>
        </w:r>
        <w:r>
          <w:instrText xml:space="preserve"> PAGEREF _Toc2067 \h </w:instrText>
        </w:r>
        <w:r>
          <w:fldChar w:fldCharType="separate"/>
        </w:r>
        <w:r>
          <w:t>38</w:t>
        </w:r>
        <w:r>
          <w:fldChar w:fldCharType="end"/>
        </w:r>
      </w:hyperlink>
    </w:p>
    <w:p>
      <w:pPr>
        <w:pStyle w:val="TOC1"/>
        <w:tabs>
          <w:tab w:val="right" w:leader="dot" w:pos="8306"/>
        </w:tabs>
      </w:pPr>
      <w:hyperlink w:anchor="_Toc27574" w:history="1">
        <w:r>
          <w:rPr>
            <w:rFonts w:ascii="仿宋" w:eastAsia="仿宋" w:hAnsi="仿宋" w:cs="仿宋" w:hint="eastAsia"/>
            <w:lang w:eastAsia="zh-CN"/>
          </w:rPr>
          <w:t>十一、种植施肥机械项目创新与研发</w:t>
        </w:r>
        <w:r>
          <w:tab/>
        </w:r>
        <w:r>
          <w:fldChar w:fldCharType="begin"/>
        </w:r>
        <w:r>
          <w:instrText xml:space="preserve"> PAGEREF _Toc27574 \h </w:instrText>
        </w:r>
        <w:r>
          <w:fldChar w:fldCharType="separate"/>
        </w:r>
        <w:r>
          <w:t>41</w:t>
        </w:r>
        <w:r>
          <w:fldChar w:fldCharType="end"/>
        </w:r>
      </w:hyperlink>
    </w:p>
    <w:p>
      <w:pPr>
        <w:pStyle w:val="TOC2"/>
        <w:tabs>
          <w:tab w:val="right" w:leader="dot" w:pos="8306"/>
        </w:tabs>
      </w:pPr>
      <w:hyperlink w:anchor="_Toc16055" w:history="1">
        <w:r>
          <w:rPr>
            <w:rFonts w:ascii="仿宋" w:eastAsia="仿宋" w:hAnsi="仿宋" w:cs="仿宋" w:hint="eastAsia"/>
            <w:lang w:eastAsia="zh-CN"/>
          </w:rPr>
          <w:t>(一)、创新策略与方向</w:t>
        </w:r>
        <w:r>
          <w:tab/>
        </w:r>
        <w:r>
          <w:fldChar w:fldCharType="begin"/>
        </w:r>
        <w:r>
          <w:instrText xml:space="preserve"> PAGEREF _Toc16055 \h </w:instrText>
        </w:r>
        <w:r>
          <w:fldChar w:fldCharType="separate"/>
        </w:r>
        <w:r>
          <w:t>41</w:t>
        </w:r>
        <w:r>
          <w:fldChar w:fldCharType="end"/>
        </w:r>
      </w:hyperlink>
    </w:p>
    <w:p>
      <w:pPr>
        <w:pStyle w:val="TOC2"/>
        <w:tabs>
          <w:tab w:val="right" w:leader="dot" w:pos="8306"/>
        </w:tabs>
      </w:pPr>
      <w:hyperlink w:anchor="_Toc31658" w:history="1">
        <w:r>
          <w:rPr>
            <w:rFonts w:ascii="仿宋" w:eastAsia="仿宋" w:hAnsi="仿宋" w:cs="仿宋" w:hint="eastAsia"/>
            <w:lang w:eastAsia="zh-CN"/>
          </w:rPr>
          <w:t>(二)、研发规划与投入</w:t>
        </w:r>
        <w:r>
          <w:tab/>
        </w:r>
        <w:r>
          <w:fldChar w:fldCharType="begin"/>
        </w:r>
        <w:r>
          <w:instrText xml:space="preserve"> PAGEREF _Toc31658 \h </w:instrText>
        </w:r>
        <w:r>
          <w:fldChar w:fldCharType="separate"/>
        </w:r>
        <w:r>
          <w:t>42</w:t>
        </w:r>
        <w:r>
          <w:fldChar w:fldCharType="end"/>
        </w:r>
      </w:hyperlink>
    </w:p>
    <w:p>
      <w:pPr>
        <w:pStyle w:val="TOC1"/>
        <w:tabs>
          <w:tab w:val="right" w:leader="dot" w:pos="8306"/>
        </w:tabs>
      </w:pPr>
      <w:hyperlink w:anchor="_Toc21468" w:history="1">
        <w:r>
          <w:rPr>
            <w:rFonts w:ascii="仿宋" w:eastAsia="仿宋" w:hAnsi="仿宋" w:cs="仿宋" w:hint="eastAsia"/>
            <w:lang w:eastAsia="zh-CN"/>
          </w:rPr>
          <w:t>十二、种植施肥机械项目环境影响分析</w:t>
        </w:r>
        <w:r>
          <w:tab/>
        </w:r>
        <w:r>
          <w:fldChar w:fldCharType="begin"/>
        </w:r>
        <w:r>
          <w:instrText xml:space="preserve"> PAGEREF _Toc21468 \h </w:instrText>
        </w:r>
        <w:r>
          <w:fldChar w:fldCharType="separate"/>
        </w:r>
        <w:r>
          <w:t>44</w:t>
        </w:r>
        <w:r>
          <w:fldChar w:fldCharType="end"/>
        </w:r>
      </w:hyperlink>
    </w:p>
    <w:p>
      <w:pPr>
        <w:pStyle w:val="TOC2"/>
        <w:tabs>
          <w:tab w:val="right" w:leader="dot" w:pos="8306"/>
        </w:tabs>
      </w:pPr>
      <w:hyperlink w:anchor="_Toc19287" w:history="1">
        <w:r>
          <w:rPr>
            <w:rFonts w:ascii="仿宋" w:eastAsia="仿宋" w:hAnsi="仿宋" w:cs="仿宋" w:hint="eastAsia"/>
            <w:lang w:eastAsia="zh-CN"/>
          </w:rPr>
          <w:t>(一)、建设区域环境质量现状</w:t>
        </w:r>
        <w:r>
          <w:tab/>
        </w:r>
        <w:r>
          <w:fldChar w:fldCharType="begin"/>
        </w:r>
        <w:r>
          <w:instrText xml:space="preserve"> PAGEREF _Toc19287 \h </w:instrText>
        </w:r>
        <w:r>
          <w:fldChar w:fldCharType="separate"/>
        </w:r>
        <w:r>
          <w:t>44</w:t>
        </w:r>
        <w:r>
          <w:fldChar w:fldCharType="end"/>
        </w:r>
      </w:hyperlink>
    </w:p>
    <w:p>
      <w:pPr>
        <w:pStyle w:val="TOC2"/>
        <w:tabs>
          <w:tab w:val="right" w:leader="dot" w:pos="8306"/>
        </w:tabs>
      </w:pPr>
      <w:hyperlink w:anchor="_Toc7453" w:history="1">
        <w:r>
          <w:rPr>
            <w:rFonts w:ascii="仿宋" w:eastAsia="仿宋" w:hAnsi="仿宋" w:cs="仿宋" w:hint="eastAsia"/>
            <w:lang w:eastAsia="zh-CN"/>
          </w:rPr>
          <w:t>(二)、建设期环境保护</w:t>
        </w:r>
        <w:r>
          <w:tab/>
        </w:r>
        <w:r>
          <w:fldChar w:fldCharType="begin"/>
        </w:r>
        <w:r>
          <w:instrText xml:space="preserve"> PAGEREF _Toc7453 \h </w:instrText>
        </w:r>
        <w:r>
          <w:fldChar w:fldCharType="separate"/>
        </w:r>
        <w:r>
          <w:t>45</w:t>
        </w:r>
        <w:r>
          <w:fldChar w:fldCharType="end"/>
        </w:r>
      </w:hyperlink>
    </w:p>
    <w:p>
      <w:pPr>
        <w:pStyle w:val="TOC2"/>
        <w:tabs>
          <w:tab w:val="right" w:leader="dot" w:pos="8306"/>
        </w:tabs>
      </w:pPr>
      <w:hyperlink w:anchor="_Toc5595" w:history="1">
        <w:r>
          <w:rPr>
            <w:rFonts w:ascii="仿宋" w:eastAsia="仿宋" w:hAnsi="仿宋" w:cs="仿宋" w:hint="eastAsia"/>
            <w:lang w:eastAsia="zh-CN"/>
          </w:rPr>
          <w:t>(三)、运营期环境保护</w:t>
        </w:r>
        <w:r>
          <w:tab/>
        </w:r>
        <w:r>
          <w:fldChar w:fldCharType="begin"/>
        </w:r>
        <w:r>
          <w:instrText xml:space="preserve"> PAGEREF _Toc5595 \h </w:instrText>
        </w:r>
        <w:r>
          <w:fldChar w:fldCharType="separate"/>
        </w:r>
        <w:r>
          <w:t>47</w:t>
        </w:r>
        <w:r>
          <w:fldChar w:fldCharType="end"/>
        </w:r>
      </w:hyperlink>
    </w:p>
    <w:p>
      <w:pPr>
        <w:pStyle w:val="TOC2"/>
        <w:tabs>
          <w:tab w:val="right" w:leader="dot" w:pos="8306"/>
        </w:tabs>
      </w:pPr>
      <w:hyperlink w:anchor="_Toc23909" w:history="1">
        <w:r>
          <w:rPr>
            <w:rFonts w:ascii="仿宋" w:eastAsia="仿宋" w:hAnsi="仿宋" w:cs="仿宋" w:hint="eastAsia"/>
            <w:lang w:eastAsia="zh-CN"/>
          </w:rPr>
          <w:t>(四)、种植施肥机械项目建设对区域经济的影响</w:t>
        </w:r>
        <w:r>
          <w:tab/>
        </w:r>
        <w:r>
          <w:fldChar w:fldCharType="begin"/>
        </w:r>
        <w:r>
          <w:instrText xml:space="preserve"> PAGEREF _Toc23909 \h </w:instrText>
        </w:r>
        <w:r>
          <w:fldChar w:fldCharType="separate"/>
        </w:r>
        <w:r>
          <w:t>48</w:t>
        </w:r>
        <w:r>
          <w:fldChar w:fldCharType="end"/>
        </w:r>
      </w:hyperlink>
    </w:p>
    <w:p>
      <w:pPr>
        <w:pStyle w:val="TOC2"/>
        <w:tabs>
          <w:tab w:val="right" w:leader="dot" w:pos="8306"/>
        </w:tabs>
      </w:pPr>
      <w:hyperlink w:anchor="_Toc15782" w:history="1">
        <w:r>
          <w:rPr>
            <w:rFonts w:ascii="仿宋" w:eastAsia="仿宋" w:hAnsi="仿宋" w:cs="仿宋" w:hint="eastAsia"/>
            <w:lang w:eastAsia="zh-CN"/>
          </w:rPr>
          <w:t>(五)、废弃物处理</w:t>
        </w:r>
        <w:r>
          <w:tab/>
        </w:r>
        <w:r>
          <w:fldChar w:fldCharType="begin"/>
        </w:r>
        <w:r>
          <w:instrText xml:space="preserve"> PAGEREF _Toc15782 \h </w:instrText>
        </w:r>
        <w:r>
          <w:fldChar w:fldCharType="separate"/>
        </w:r>
        <w:r>
          <w:t>50</w:t>
        </w:r>
        <w:r>
          <w:fldChar w:fldCharType="end"/>
        </w:r>
      </w:hyperlink>
    </w:p>
    <w:p>
      <w:pPr>
        <w:pStyle w:val="TOC2"/>
        <w:tabs>
          <w:tab w:val="right" w:leader="dot" w:pos="8306"/>
        </w:tabs>
      </w:pPr>
      <w:hyperlink w:anchor="_Toc21429" w:history="1">
        <w:r>
          <w:rPr>
            <w:rFonts w:ascii="仿宋" w:eastAsia="仿宋" w:hAnsi="仿宋" w:cs="仿宋" w:hint="eastAsia"/>
            <w:lang w:eastAsia="zh-CN"/>
          </w:rPr>
          <w:t>(六)、特殊环境影响分析</w:t>
        </w:r>
        <w:r>
          <w:tab/>
        </w:r>
        <w:r>
          <w:fldChar w:fldCharType="begin"/>
        </w:r>
        <w:r>
          <w:instrText xml:space="preserve"> PAGEREF _Toc21429 \h </w:instrText>
        </w:r>
        <w:r>
          <w:fldChar w:fldCharType="separate"/>
        </w:r>
        <w:r>
          <w:t>51</w:t>
        </w:r>
        <w:r>
          <w:fldChar w:fldCharType="end"/>
        </w:r>
      </w:hyperlink>
    </w:p>
    <w:p>
      <w:pPr>
        <w:pStyle w:val="TOC2"/>
        <w:tabs>
          <w:tab w:val="right" w:leader="dot" w:pos="8306"/>
        </w:tabs>
      </w:pPr>
      <w:hyperlink w:anchor="_Toc6857" w:history="1">
        <w:r>
          <w:rPr>
            <w:rFonts w:ascii="仿宋" w:eastAsia="仿宋" w:hAnsi="仿宋" w:cs="仿宋" w:hint="eastAsia"/>
            <w:lang w:eastAsia="zh-CN"/>
          </w:rPr>
          <w:t>(七)、清洁生产</w:t>
        </w:r>
        <w:r>
          <w:tab/>
        </w:r>
        <w:r>
          <w:fldChar w:fldCharType="begin"/>
        </w:r>
        <w:r>
          <w:instrText xml:space="preserve"> PAGEREF _Toc6857 \h </w:instrText>
        </w:r>
        <w:r>
          <w:fldChar w:fldCharType="separate"/>
        </w:r>
        <w:r>
          <w:t>52</w:t>
        </w:r>
        <w:r>
          <w:fldChar w:fldCharType="end"/>
        </w:r>
      </w:hyperlink>
    </w:p>
    <w:p>
      <w:pPr>
        <w:pStyle w:val="TOC2"/>
        <w:tabs>
          <w:tab w:val="right" w:leader="dot" w:pos="8306"/>
        </w:tabs>
      </w:pPr>
      <w:hyperlink w:anchor="_Toc24762" w:history="1">
        <w:r>
          <w:rPr>
            <w:rFonts w:ascii="仿宋" w:eastAsia="仿宋" w:hAnsi="仿宋" w:cs="仿宋" w:hint="eastAsia"/>
            <w:lang w:eastAsia="zh-CN"/>
          </w:rPr>
          <w:t>(八)、环境保护综合评价</w:t>
        </w:r>
        <w:r>
          <w:tab/>
        </w:r>
        <w:r>
          <w:fldChar w:fldCharType="begin"/>
        </w:r>
        <w:r>
          <w:instrText xml:space="preserve"> PAGEREF _Toc24762 \h </w:instrText>
        </w:r>
        <w:r>
          <w:fldChar w:fldCharType="separate"/>
        </w:r>
        <w:r>
          <w:t>53</w:t>
        </w:r>
        <w:r>
          <w:fldChar w:fldCharType="end"/>
        </w:r>
      </w:hyperlink>
    </w:p>
    <w:p>
      <w:pPr>
        <w:pStyle w:val="TOC1"/>
        <w:tabs>
          <w:tab w:val="right" w:leader="dot" w:pos="8306"/>
        </w:tabs>
      </w:pPr>
      <w:hyperlink w:anchor="_Toc22671" w:history="1">
        <w:r>
          <w:rPr>
            <w:rFonts w:ascii="仿宋" w:eastAsia="仿宋" w:hAnsi="仿宋" w:cs="仿宋" w:hint="eastAsia"/>
            <w:lang w:eastAsia="zh-CN"/>
          </w:rPr>
          <w:t>十三、种植施肥机械项目工程方案分析</w:t>
        </w:r>
        <w:r>
          <w:tab/>
        </w:r>
        <w:r>
          <w:fldChar w:fldCharType="begin"/>
        </w:r>
        <w:r>
          <w:instrText xml:space="preserve"> PAGEREF _Toc22671 \h </w:instrText>
        </w:r>
        <w:r>
          <w:fldChar w:fldCharType="separate"/>
        </w:r>
        <w:r>
          <w:t>55</w:t>
        </w:r>
        <w:r>
          <w:fldChar w:fldCharType="end"/>
        </w:r>
      </w:hyperlink>
    </w:p>
    <w:p>
      <w:pPr>
        <w:pStyle w:val="TOC2"/>
        <w:tabs>
          <w:tab w:val="right" w:leader="dot" w:pos="8306"/>
        </w:tabs>
      </w:pPr>
      <w:hyperlink w:anchor="_Toc645" w:history="1">
        <w:r>
          <w:rPr>
            <w:rFonts w:ascii="仿宋" w:eastAsia="仿宋" w:hAnsi="仿宋" w:cs="仿宋" w:hint="eastAsia"/>
            <w:lang w:eastAsia="zh-CN"/>
          </w:rPr>
          <w:t>(一)、建筑工程设计原则</w:t>
        </w:r>
        <w:r>
          <w:tab/>
        </w:r>
        <w:r>
          <w:fldChar w:fldCharType="begin"/>
        </w:r>
        <w:r>
          <w:instrText xml:space="preserve"> PAGEREF _Toc645 \h </w:instrText>
        </w:r>
        <w:r>
          <w:fldChar w:fldCharType="separate"/>
        </w:r>
        <w:r>
          <w:t>55</w:t>
        </w:r>
        <w:r>
          <w:fldChar w:fldCharType="end"/>
        </w:r>
      </w:hyperlink>
    </w:p>
    <w:p>
      <w:pPr>
        <w:pStyle w:val="TOC2"/>
        <w:tabs>
          <w:tab w:val="right" w:leader="dot" w:pos="8306"/>
        </w:tabs>
      </w:pPr>
      <w:hyperlink w:anchor="_Toc17651" w:history="1">
        <w:r>
          <w:rPr>
            <w:rFonts w:ascii="仿宋" w:eastAsia="仿宋" w:hAnsi="仿宋" w:cs="仿宋" w:hint="eastAsia"/>
            <w:lang w:eastAsia="zh-CN"/>
          </w:rPr>
          <w:t>(二)、土建工程建设指标</w:t>
        </w:r>
        <w:r>
          <w:tab/>
        </w:r>
        <w:r>
          <w:fldChar w:fldCharType="begin"/>
        </w:r>
        <w:r>
          <w:instrText xml:space="preserve"> PAGEREF _Toc17651 \h </w:instrText>
        </w:r>
        <w:r>
          <w:fldChar w:fldCharType="separate"/>
        </w:r>
        <w:r>
          <w:t>58</w:t>
        </w:r>
        <w:r>
          <w:fldChar w:fldCharType="end"/>
        </w:r>
      </w:hyperlink>
    </w:p>
    <w:p>
      <w:pPr>
        <w:pStyle w:val="TOC1"/>
        <w:tabs>
          <w:tab w:val="right" w:leader="dot" w:pos="8306"/>
        </w:tabs>
      </w:pPr>
      <w:hyperlink w:anchor="_Toc7850" w:history="1">
        <w:r>
          <w:rPr>
            <w:rFonts w:ascii="仿宋" w:eastAsia="仿宋" w:hAnsi="仿宋" w:cs="仿宋" w:hint="eastAsia"/>
            <w:lang w:eastAsia="zh-CN"/>
          </w:rPr>
          <w:t>十四、种植施肥机械项目实施保障措施</w:t>
        </w:r>
        <w:r>
          <w:tab/>
        </w:r>
        <w:r>
          <w:fldChar w:fldCharType="begin"/>
        </w:r>
        <w:r>
          <w:instrText xml:space="preserve"> PAGEREF _Toc7850 \h </w:instrText>
        </w:r>
        <w:r>
          <w:fldChar w:fldCharType="separate"/>
        </w:r>
        <w:r>
          <w:t>60</w:t>
        </w:r>
        <w:r>
          <w:fldChar w:fldCharType="end"/>
        </w:r>
      </w:hyperlink>
    </w:p>
    <w:p>
      <w:pPr>
        <w:pStyle w:val="TOC2"/>
        <w:tabs>
          <w:tab w:val="right" w:leader="dot" w:pos="8306"/>
        </w:tabs>
      </w:pPr>
      <w:hyperlink w:anchor="_Toc18610" w:history="1">
        <w:r>
          <w:rPr>
            <w:rFonts w:ascii="仿宋" w:eastAsia="仿宋" w:hAnsi="仿宋" w:cs="仿宋" w:hint="eastAsia"/>
            <w:lang w:eastAsia="zh-CN"/>
          </w:rPr>
          <w:t>(一)、种植施肥机械项目实施保障机制</w:t>
        </w:r>
        <w:r>
          <w:tab/>
        </w:r>
        <w:r>
          <w:fldChar w:fldCharType="begin"/>
        </w:r>
        <w:r>
          <w:instrText xml:space="preserve"> PAGEREF _Toc18610 \h </w:instrText>
        </w:r>
        <w:r>
          <w:fldChar w:fldCharType="separate"/>
        </w:r>
        <w:r>
          <w:t>60</w:t>
        </w:r>
        <w:r>
          <w:fldChar w:fldCharType="end"/>
        </w:r>
      </w:hyperlink>
    </w:p>
    <w:p>
      <w:pPr>
        <w:pStyle w:val="TOC2"/>
        <w:tabs>
          <w:tab w:val="right" w:leader="dot" w:pos="8306"/>
        </w:tabs>
      </w:pPr>
      <w:hyperlink w:anchor="_Toc5762" w:history="1">
        <w:r>
          <w:rPr>
            <w:rFonts w:ascii="仿宋" w:eastAsia="仿宋" w:hAnsi="仿宋" w:cs="仿宋" w:hint="eastAsia"/>
            <w:lang w:eastAsia="zh-CN"/>
          </w:rPr>
          <w:t>(二)、种植施肥机械项目法律合规要求</w:t>
        </w:r>
        <w:r>
          <w:tab/>
        </w:r>
        <w:r>
          <w:fldChar w:fldCharType="begin"/>
        </w:r>
        <w:r>
          <w:instrText xml:space="preserve"> PAGEREF _Toc5762 \h </w:instrText>
        </w:r>
        <w:r>
          <w:fldChar w:fldCharType="separate"/>
        </w:r>
        <w:r>
          <w:t>63</w:t>
        </w:r>
        <w:r>
          <w:fldChar w:fldCharType="end"/>
        </w:r>
      </w:hyperlink>
    </w:p>
    <w:p>
      <w:pPr>
        <w:pStyle w:val="TOC2"/>
        <w:tabs>
          <w:tab w:val="right" w:leader="dot" w:pos="8306"/>
        </w:tabs>
      </w:pPr>
      <w:hyperlink w:anchor="_Toc13579" w:history="1">
        <w:r>
          <w:rPr>
            <w:rFonts w:ascii="仿宋" w:eastAsia="仿宋" w:hAnsi="仿宋" w:cs="仿宋" w:hint="eastAsia"/>
            <w:lang w:eastAsia="zh-CN"/>
          </w:rPr>
          <w:t>(三)、种植施肥机械项目合同管理与法律事务</w:t>
        </w:r>
        <w:r>
          <w:tab/>
        </w:r>
        <w:r>
          <w:fldChar w:fldCharType="begin"/>
        </w:r>
        <w:r>
          <w:instrText xml:space="preserve"> PAGEREF _Toc13579 \h </w:instrText>
        </w:r>
        <w:r>
          <w:fldChar w:fldCharType="separate"/>
        </w:r>
        <w:r>
          <w:t>68</w:t>
        </w:r>
        <w:r>
          <w:fldChar w:fldCharType="end"/>
        </w:r>
      </w:hyperlink>
    </w:p>
    <w:p>
      <w:pPr>
        <w:pStyle w:val="TOC2"/>
        <w:tabs>
          <w:tab w:val="right" w:leader="dot" w:pos="8306"/>
        </w:tabs>
      </w:pPr>
      <w:hyperlink w:anchor="_Toc15984" w:history="1">
        <w:r>
          <w:rPr>
            <w:rFonts w:ascii="仿宋" w:eastAsia="仿宋" w:hAnsi="仿宋" w:cs="仿宋" w:hint="eastAsia"/>
            <w:lang w:eastAsia="zh-CN"/>
          </w:rPr>
          <w:t>(四)、种植施肥机械项目知识产权保护策略</w:t>
        </w:r>
        <w:r>
          <w:tab/>
        </w:r>
        <w:r>
          <w:fldChar w:fldCharType="begin"/>
        </w:r>
        <w:r>
          <w:instrText xml:space="preserve"> PAGEREF _Toc15984 \h </w:instrText>
        </w:r>
        <w:r>
          <w:fldChar w:fldCharType="separate"/>
        </w:r>
        <w:r>
          <w:t>74</w:t>
        </w:r>
        <w:r>
          <w:fldChar w:fldCharType="end"/>
        </w:r>
      </w:hyperlink>
    </w:p>
    <w:p>
      <w:pPr>
        <w:pStyle w:val="TOC1"/>
        <w:tabs>
          <w:tab w:val="right" w:leader="dot" w:pos="8306"/>
        </w:tabs>
      </w:pPr>
      <w:hyperlink w:anchor="_Toc15473" w:history="1">
        <w:r>
          <w:rPr>
            <w:rFonts w:ascii="仿宋" w:eastAsia="仿宋" w:hAnsi="仿宋" w:cs="仿宋" w:hint="eastAsia"/>
            <w:lang w:eastAsia="zh-CN"/>
          </w:rPr>
          <w:t>十五、质量管理体系</w:t>
        </w:r>
        <w:r>
          <w:tab/>
        </w:r>
        <w:r>
          <w:fldChar w:fldCharType="begin"/>
        </w:r>
        <w:r>
          <w:instrText xml:space="preserve"> PAGEREF _Toc15473 \h </w:instrText>
        </w:r>
        <w:r>
          <w:fldChar w:fldCharType="separate"/>
        </w:r>
        <w:r>
          <w:t>76</w:t>
        </w:r>
        <w:r>
          <w:fldChar w:fldCharType="end"/>
        </w:r>
      </w:hyperlink>
    </w:p>
    <w:p>
      <w:pPr>
        <w:pStyle w:val="TOC2"/>
        <w:tabs>
          <w:tab w:val="right" w:leader="dot" w:pos="8306"/>
        </w:tabs>
      </w:pPr>
      <w:hyperlink w:anchor="_Toc22612" w:history="1">
        <w:r>
          <w:rPr>
            <w:rFonts w:ascii="仿宋" w:eastAsia="仿宋" w:hAnsi="仿宋" w:cs="仿宋" w:hint="eastAsia"/>
            <w:lang w:eastAsia="zh-CN"/>
          </w:rPr>
          <w:t>(一)、质量目标与方针</w:t>
        </w:r>
        <w:r>
          <w:tab/>
        </w:r>
        <w:r>
          <w:fldChar w:fldCharType="begin"/>
        </w:r>
        <w:r>
          <w:instrText xml:space="preserve"> PAGEREF _Toc22612 \h </w:instrText>
        </w:r>
        <w:r>
          <w:fldChar w:fldCharType="separate"/>
        </w:r>
        <w:r>
          <w:t>76</w:t>
        </w:r>
        <w:r>
          <w:fldChar w:fldCharType="end"/>
        </w:r>
      </w:hyperlink>
    </w:p>
    <w:p>
      <w:pPr>
        <w:pStyle w:val="TOC2"/>
        <w:tabs>
          <w:tab w:val="right" w:leader="dot" w:pos="8306"/>
        </w:tabs>
      </w:pPr>
      <w:hyperlink w:anchor="_Toc21931" w:history="1">
        <w:r>
          <w:rPr>
            <w:rFonts w:ascii="仿宋" w:eastAsia="仿宋" w:hAnsi="仿宋" w:cs="仿宋" w:hint="eastAsia"/>
            <w:lang w:eastAsia="zh-CN"/>
          </w:rPr>
          <w:t>(二)、质量管理责任</w:t>
        </w:r>
        <w:r>
          <w:tab/>
        </w:r>
        <w:r>
          <w:fldChar w:fldCharType="begin"/>
        </w:r>
        <w:r>
          <w:instrText xml:space="preserve"> PAGEREF _Toc21931 \h </w:instrText>
        </w:r>
        <w:r>
          <w:fldChar w:fldCharType="separate"/>
        </w:r>
        <w:r>
          <w:t>77</w:t>
        </w:r>
        <w:r>
          <w:fldChar w:fldCharType="end"/>
        </w:r>
      </w:hyperlink>
    </w:p>
    <w:p>
      <w:pPr>
        <w:pStyle w:val="TOC2"/>
        <w:tabs>
          <w:tab w:val="right" w:leader="dot" w:pos="8306"/>
        </w:tabs>
      </w:pPr>
      <w:hyperlink w:anchor="_Toc29331" w:history="1">
        <w:r>
          <w:rPr>
            <w:rFonts w:ascii="仿宋" w:eastAsia="仿宋" w:hAnsi="仿宋" w:cs="仿宋" w:hint="eastAsia"/>
            <w:lang w:eastAsia="zh-CN"/>
          </w:rPr>
          <w:t>(三)、质量管理体系文件</w:t>
        </w:r>
        <w:r>
          <w:tab/>
        </w:r>
        <w:r>
          <w:fldChar w:fldCharType="begin"/>
        </w:r>
        <w:r>
          <w:instrText xml:space="preserve"> PAGEREF _Toc29331 \h </w:instrText>
        </w:r>
        <w:r>
          <w:fldChar w:fldCharType="separate"/>
        </w:r>
        <w:r>
          <w:t>79</w:t>
        </w:r>
        <w:r>
          <w:fldChar w:fldCharType="end"/>
        </w:r>
      </w:hyperlink>
    </w:p>
    <w:p>
      <w:pPr>
        <w:pStyle w:val="TOC2"/>
        <w:tabs>
          <w:tab w:val="right" w:leader="dot" w:pos="8306"/>
        </w:tabs>
      </w:pPr>
      <w:hyperlink w:anchor="_Toc1350" w:history="1">
        <w:r>
          <w:rPr>
            <w:rFonts w:ascii="仿宋" w:eastAsia="仿宋" w:hAnsi="仿宋" w:cs="仿宋" w:hint="eastAsia"/>
            <w:lang w:eastAsia="zh-CN"/>
          </w:rPr>
          <w:t>(四)、质量培训与教育</w:t>
        </w:r>
        <w:r>
          <w:tab/>
        </w:r>
        <w:r>
          <w:fldChar w:fldCharType="begin"/>
        </w:r>
        <w:r>
          <w:instrText xml:space="preserve"> PAGEREF _Toc1350 \h </w:instrText>
        </w:r>
        <w:r>
          <w:fldChar w:fldCharType="separate"/>
        </w:r>
        <w:r>
          <w:t>81</w:t>
        </w:r>
        <w:r>
          <w:fldChar w:fldCharType="end"/>
        </w:r>
      </w:hyperlink>
    </w:p>
    <w:p>
      <w:pPr>
        <w:pStyle w:val="TOC2"/>
        <w:tabs>
          <w:tab w:val="right" w:leader="dot" w:pos="8306"/>
        </w:tabs>
      </w:pPr>
      <w:hyperlink w:anchor="_Toc22618" w:history="1">
        <w:r>
          <w:rPr>
            <w:rFonts w:ascii="仿宋" w:eastAsia="仿宋" w:hAnsi="仿宋" w:cs="仿宋" w:hint="eastAsia"/>
            <w:lang w:eastAsia="zh-CN"/>
          </w:rPr>
          <w:t>(五)、质量审核与评价</w:t>
        </w:r>
        <w:r>
          <w:tab/>
        </w:r>
        <w:r>
          <w:fldChar w:fldCharType="begin"/>
        </w:r>
        <w:r>
          <w:instrText xml:space="preserve"> PAGEREF _Toc22618 \h </w:instrText>
        </w:r>
        <w:r>
          <w:fldChar w:fldCharType="separate"/>
        </w:r>
        <w:r>
          <w:t>82</w:t>
        </w:r>
        <w:r>
          <w:fldChar w:fldCharType="end"/>
        </w:r>
      </w:hyperlink>
    </w:p>
    <w:p>
      <w:pPr>
        <w:pStyle w:val="TOC2"/>
        <w:tabs>
          <w:tab w:val="right" w:leader="dot" w:pos="8306"/>
        </w:tabs>
      </w:pPr>
      <w:hyperlink w:anchor="_Toc10052" w:history="1">
        <w:r>
          <w:rPr>
            <w:rFonts w:ascii="仿宋" w:eastAsia="仿宋" w:hAnsi="仿宋" w:cs="仿宋" w:hint="eastAsia"/>
            <w:lang w:eastAsia="zh-CN"/>
          </w:rPr>
          <w:t>(六)、不符合与纠正措施</w:t>
        </w:r>
        <w:r>
          <w:tab/>
        </w:r>
        <w:r>
          <w:fldChar w:fldCharType="begin"/>
        </w:r>
        <w:r>
          <w:instrText xml:space="preserve"> PAGEREF _Toc10052 \h </w:instrText>
        </w:r>
        <w:r>
          <w:fldChar w:fldCharType="separate"/>
        </w:r>
        <w:r>
          <w:t>83</w:t>
        </w:r>
        <w:r>
          <w:fldChar w:fldCharType="end"/>
        </w:r>
      </w:hyperlink>
    </w:p>
    <w:p>
      <w:pPr>
        <w:pStyle w:val="TOC1"/>
        <w:tabs>
          <w:tab w:val="right" w:leader="dot" w:pos="8306"/>
        </w:tabs>
      </w:pPr>
      <w:hyperlink w:anchor="_Toc25866" w:history="1">
        <w:r>
          <w:rPr>
            <w:rFonts w:ascii="仿宋" w:eastAsia="仿宋" w:hAnsi="仿宋" w:cs="仿宋" w:hint="eastAsia"/>
            <w:lang w:eastAsia="zh-CN"/>
          </w:rPr>
          <w:t>十六、营销与推广策略</w:t>
        </w:r>
        <w:r>
          <w:tab/>
        </w:r>
        <w:r>
          <w:fldChar w:fldCharType="begin"/>
        </w:r>
        <w:r>
          <w:instrText xml:space="preserve"> PAGEREF _Toc25866 \h </w:instrText>
        </w:r>
        <w:r>
          <w:fldChar w:fldCharType="separate"/>
        </w:r>
        <w:r>
          <w:t>84</w:t>
        </w:r>
        <w:r>
          <w:fldChar w:fldCharType="end"/>
        </w:r>
      </w:hyperlink>
    </w:p>
    <w:p>
      <w:pPr>
        <w:pStyle w:val="TOC2"/>
        <w:tabs>
          <w:tab w:val="right" w:leader="dot" w:pos="8306"/>
        </w:tabs>
      </w:pPr>
      <w:hyperlink w:anchor="_Toc25434" w:history="1">
        <w:r>
          <w:rPr>
            <w:rFonts w:ascii="仿宋" w:eastAsia="仿宋" w:hAnsi="仿宋" w:cs="仿宋" w:hint="eastAsia"/>
            <w:lang w:eastAsia="zh-CN"/>
          </w:rPr>
          <w:t>(一)、产品/服务定位与特点</w:t>
        </w:r>
        <w:r>
          <w:tab/>
        </w:r>
        <w:r>
          <w:fldChar w:fldCharType="begin"/>
        </w:r>
        <w:r>
          <w:instrText xml:space="preserve"> PAGEREF _Toc25434 \h </w:instrText>
        </w:r>
        <w:r>
          <w:fldChar w:fldCharType="separate"/>
        </w:r>
        <w:r>
          <w:t>84</w:t>
        </w:r>
        <w:r>
          <w:fldChar w:fldCharType="end"/>
        </w:r>
      </w:hyperlink>
    </w:p>
    <w:p>
      <w:pPr>
        <w:pStyle w:val="TOC2"/>
        <w:tabs>
          <w:tab w:val="right" w:leader="dot" w:pos="8306"/>
        </w:tabs>
      </w:pPr>
      <w:hyperlink w:anchor="_Toc23534" w:history="1">
        <w:r>
          <w:rPr>
            <w:rFonts w:ascii="仿宋" w:eastAsia="仿宋" w:hAnsi="仿宋" w:cs="仿宋" w:hint="eastAsia"/>
            <w:lang w:eastAsia="zh-CN"/>
          </w:rPr>
          <w:t>(二)、市场定位与竞争分析</w:t>
        </w:r>
        <w:r>
          <w:tab/>
        </w:r>
        <w:r>
          <w:fldChar w:fldCharType="begin"/>
        </w:r>
        <w:r>
          <w:instrText xml:space="preserve"> PAGEREF _Toc23534 \h </w:instrText>
        </w:r>
        <w:r>
          <w:fldChar w:fldCharType="separate"/>
        </w:r>
        <w:r>
          <w:t>86</w:t>
        </w:r>
        <w:r>
          <w:fldChar w:fldCharType="end"/>
        </w:r>
      </w:hyperlink>
    </w:p>
    <w:p>
      <w:pPr>
        <w:pStyle w:val="TOC2"/>
        <w:tabs>
          <w:tab w:val="right" w:leader="dot" w:pos="8306"/>
        </w:tabs>
      </w:pPr>
      <w:hyperlink w:anchor="_Toc2135" w:history="1">
        <w:r>
          <w:rPr>
            <w:rFonts w:ascii="仿宋" w:eastAsia="仿宋" w:hAnsi="仿宋" w:cs="仿宋" w:hint="eastAsia"/>
            <w:lang w:eastAsia="zh-CN"/>
          </w:rPr>
          <w:t>(三)、营销渠道与策略</w:t>
        </w:r>
        <w:r>
          <w:tab/>
        </w:r>
        <w:r>
          <w:fldChar w:fldCharType="begin"/>
        </w:r>
        <w:r>
          <w:instrText xml:space="preserve"> PAGEREF _Toc2135 \h </w:instrText>
        </w:r>
        <w:r>
          <w:fldChar w:fldCharType="separate"/>
        </w:r>
        <w:r>
          <w:t>87</w:t>
        </w:r>
        <w:r>
          <w:fldChar w:fldCharType="end"/>
        </w:r>
      </w:hyperlink>
    </w:p>
    <w:p>
      <w:pPr>
        <w:pStyle w:val="TOC2"/>
        <w:tabs>
          <w:tab w:val="right" w:leader="dot" w:pos="8306"/>
        </w:tabs>
      </w:pPr>
      <w:hyperlink w:anchor="_Toc11940" w:history="1">
        <w:r>
          <w:rPr>
            <w:rFonts w:ascii="仿宋" w:eastAsia="仿宋" w:hAnsi="仿宋" w:cs="仿宋" w:hint="eastAsia"/>
            <w:lang w:eastAsia="zh-CN"/>
          </w:rPr>
          <w:t>(四)、推广与宣传活动</w:t>
        </w:r>
        <w:r>
          <w:tab/>
        </w:r>
        <w:r>
          <w:fldChar w:fldCharType="begin"/>
        </w:r>
        <w:r>
          <w:instrText xml:space="preserve"> PAGEREF _Toc11940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72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394"/>
      <w:r>
        <w:rPr>
          <w:rFonts w:ascii="仿宋" w:eastAsia="仿宋" w:hAnsi="仿宋" w:cs="仿宋" w:hint="eastAsia"/>
          <w:lang w:eastAsia="zh-CN"/>
        </w:rPr>
        <w:t>(一)、种植施肥机械行业分析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种植施肥机械行业一直以来都是市场的关注焦点。行业内的发展趋势、竞争态势以及潜在机会都对种植施肥机械项目的推进产生深远的影响。通过深入研究行业的整体概貌，我们将更好地理解行业的核心特征，为种植施肥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种植施肥机械行业，技术一直是推动创新和发展的关键因素。我们将对当前技术趋势进行详尽分析，包括但不限于人工智能、大数据应用、先进制造技术等。这有助于种植施肥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种植施肥机械项目成功的基础。我们将对主要竞争对手进行深入研究，包括其市场份额、产品特点、市场定位等。通过全面了解竞争对手的优势和劣势，种植施肥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4055"/>
      <w:r>
        <w:rPr>
          <w:rFonts w:ascii="仿宋" w:eastAsia="仿宋" w:hAnsi="仿宋" w:cs="仿宋" w:hint="eastAsia"/>
          <w:sz w:val="28"/>
          <w:lang w:eastAsia="zh-CN"/>
        </w:rPr>
        <w:t>(二)、种植施肥机械市场分析预测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种植施肥机械市场未来的增长趋势。这包括市场的整体规模、各细分领域的发展趋势等。种植施肥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种植施肥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种植施肥机械项目实施过程中需要充分考虑的因素。我们将对市场风险进行全面评估，包括但不限于政策法规风险、市场竞争风险、技术变革风险等。通过对潜在风险的深入分析，种植施肥机械项目可以制定相应的风险缓解策略，降低不确定性对种植施肥机械项目的影响。</w:t>
      </w:r>
    </w:p>
    <w:p>
      <w:pPr>
        <w:pStyle w:val="Heading1"/>
        <w:ind w:firstLine="560" w:firstLineChars="200"/>
        <w:rPr>
          <w:rFonts w:ascii="仿宋" w:eastAsia="仿宋" w:hAnsi="仿宋" w:cs="仿宋" w:hint="eastAsia"/>
          <w:sz w:val="28"/>
          <w:lang w:eastAsia="zh-CN"/>
        </w:rPr>
      </w:pPr>
      <w:bookmarkStart w:id="5" w:name="_Toc16571"/>
      <w:r>
        <w:rPr>
          <w:rFonts w:ascii="仿宋" w:eastAsia="仿宋" w:hAnsi="仿宋" w:cs="仿宋" w:hint="eastAsia"/>
          <w:sz w:val="28"/>
          <w:lang w:eastAsia="zh-CN"/>
        </w:rPr>
        <w:t>二、种植施肥机械项目文档管理</w:t>
      </w:r>
      <w:bookmarkEnd w:id="5"/>
    </w:p>
    <w:p>
      <w:pPr>
        <w:pStyle w:val="Heading2"/>
        <w:rPr>
          <w:rFonts w:ascii="仿宋" w:eastAsia="仿宋" w:hAnsi="仿宋" w:cs="仿宋" w:hint="eastAsia"/>
          <w:lang w:eastAsia="zh-CN"/>
        </w:rPr>
      </w:pPr>
      <w:bookmarkStart w:id="6" w:name="_Toc1698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种植施肥机械项目高度重视文档的质量和准确性，以支持种植施肥机械项目的各项活动和决策。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种植施肥机械项目文档的编制始于种植施肥机械项目计划的初期，我们制定了详细的文档编制计划，明确了每个文档的内容、格式和编写责任人。在种植施肥机械项目启动阶段，我们首先编制了种植施肥机械项目章程，明确定义了种植施肥机械项目的目标、范围、风险等关键要素。随后，种植施肥机械项目团队根据计划陆续编制了需求文档、设计文档、测试文档等各类文档，确保种植施肥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种植施肥机械项目管理中的重要环节，旨在确保种植施肥机械项目文档符合质量标准和种植施肥机械项目需求。在种植施肥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种植施肥机械项目相关利益方和专业领域的专家对文档进行独立审查。这有助于获取更全面、客观的反馈，确保种植施肥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种植施肥机械项目在文档编制与审查方面建立了严格的管理机制，通过规范的流程和多维度的审查，确保种植施肥机械项目文档的质量、准确性和可靠性，为种植施肥机械项目的顺利推进提供了有力支持。</w:t>
      </w:r>
    </w:p>
    <w:p>
      <w:pPr>
        <w:pStyle w:val="Heading2"/>
        <w:ind w:firstLine="560" w:firstLineChars="200"/>
        <w:rPr>
          <w:rFonts w:ascii="仿宋" w:eastAsia="仿宋" w:hAnsi="仿宋" w:cs="仿宋" w:hint="eastAsia"/>
          <w:sz w:val="28"/>
          <w:lang w:eastAsia="zh-CN"/>
        </w:rPr>
      </w:pPr>
      <w:bookmarkStart w:id="7" w:name="_Toc1310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在种植施肥机械项目中，我们致力于优化文档发布与分发过程，以确保信息的高效传递和团队间协作的顺畅进行。以下是我们采取的关键优化策略：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我们通过多渠道发布文档，包括电子邮件、种植施肥机械项目管理平台、内部网站等，以满足不同团队成员的偏好和需求。多渠道发布确保了信息的全面覆盖。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我们采用了精细的权限控制，确保只有授权人员可以访问敏感信息。这种安全措施保护了种植施肥机械项目文档的机密性，防止了未经授权的信息泄露。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8139"/>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种植施肥机械项目生命周期中一个至关重要的环节，直接关系到种植施肥机械项目信息的长期保存和历史记录的完整性。在种植施肥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7310"/>
      <w:r>
        <w:rPr>
          <w:rFonts w:ascii="仿宋" w:eastAsia="仿宋" w:hAnsi="仿宋" w:cs="仿宋" w:hint="eastAsia"/>
          <w:sz w:val="28"/>
          <w:lang w:eastAsia="zh-CN"/>
        </w:rPr>
        <w:t>三、种植施肥机械项目建设背景及必要性分析</w:t>
      </w:r>
      <w:bookmarkEnd w:id="9"/>
    </w:p>
    <w:p>
      <w:pPr>
        <w:pStyle w:val="Heading2"/>
        <w:rPr>
          <w:rFonts w:ascii="仿宋" w:eastAsia="仿宋" w:hAnsi="仿宋" w:cs="仿宋" w:hint="eastAsia"/>
          <w:lang w:eastAsia="zh-CN"/>
        </w:rPr>
      </w:pPr>
      <w:bookmarkStart w:id="10" w:name="_Toc9901"/>
      <w:r>
        <w:rPr>
          <w:rFonts w:ascii="仿宋" w:eastAsia="仿宋" w:hAnsi="仿宋" w:cs="仿宋" w:hint="eastAsia"/>
          <w:lang w:eastAsia="zh-CN"/>
        </w:rPr>
        <w:t>(一)、种植施肥机械项目背景分析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种植施肥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种植施肥机械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种植施肥机械项目在这个潮流中的定位。同时，我们将关注行业内涌现的新兴机遇，以便种植施肥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种植施肥机械项目提供了强大的发展动力。我们将聚焦于行业内最新的技术发展趋势，包括但不限于人工智能、大数据分析、物联网等领域。通过深度的技术研究，我们将确保种植施肥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种植施肥机械项目发展的源泉。我们将投入更多的精力对市场需求进行深入剖析，超越表面的需求，深入挖掘潜在的市场痛点和机遇。通过对市场需求的细致了解，种植施肥机械项目将更有针对性地设计解决方案，满足市场的多样化需求，从而更好地促进种植施肥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种植施肥机械项目战略至关重要。我们将对竞争态势进行更为深入的分析，包括但不限于市场份额、产品特点、客户满意度等多个维度。通过深度的竞争分析，种植施肥机械项目将能够更准确地把握市场脉搏，制定具有竞争力的种植施肥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种植施肥机械项目的发展具有直接的影响。我们将进行更为全面的法规和政策分析，了解行业发展中的潜在法律风险和合规挑战。通过充分了解和遵守相关法规，种植施肥机械项目将确保在法律框架内合法合规运营，为种植施肥机械项目的稳健发展提供有力支持。</w:t>
      </w:r>
    </w:p>
    <w:p>
      <w:pPr>
        <w:pStyle w:val="Heading2"/>
        <w:ind w:firstLine="560" w:firstLineChars="200"/>
        <w:rPr>
          <w:rFonts w:ascii="仿宋" w:eastAsia="仿宋" w:hAnsi="仿宋" w:cs="仿宋" w:hint="eastAsia"/>
          <w:sz w:val="28"/>
          <w:lang w:eastAsia="zh-CN"/>
        </w:rPr>
      </w:pPr>
      <w:bookmarkStart w:id="11" w:name="_Toc12140"/>
      <w:r>
        <w:rPr>
          <w:rFonts w:ascii="仿宋" w:eastAsia="仿宋" w:hAnsi="仿宋" w:cs="仿宋" w:hint="eastAsia"/>
          <w:sz w:val="28"/>
          <w:lang w:eastAsia="zh-CN"/>
        </w:rPr>
        <w:t>(二)、种植施肥机械项目建设必要性分析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种植施肥机械项目建设的迫切性源于对行业发展趋势的深刻洞察。我们正处于一个行业变革的时代，科技创新、数字化转型成为企业发展的关键动力。种植施肥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种植施肥机械项目建设不仅仅是为了跟上潮流，更是为了通过技术创新推动企业的持续发展。通过引入先进的技术和解决方案，种植施肥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种植施肥机械项目的建设成为必然选择，通过提高产品质量、拓展服务领域，从而在竞争中获得更多的机会。种植施肥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种植施肥机械项目建设的必要性体现在对客户需求更精准的满足。通过种植施肥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种植施肥机械项目建设的背后是对企业持续创新的追求。只有通过不断创新，企业才能在竞争中立于不败之地。种植施肥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436"/>
      <w:r>
        <w:rPr>
          <w:rFonts w:ascii="仿宋" w:eastAsia="仿宋" w:hAnsi="仿宋" w:cs="仿宋" w:hint="eastAsia"/>
          <w:sz w:val="28"/>
          <w:lang w:eastAsia="zh-CN"/>
        </w:rPr>
        <w:t>四、种植施肥机械项目土建工程</w:t>
      </w:r>
      <w:bookmarkEnd w:id="12"/>
    </w:p>
    <w:p>
      <w:pPr>
        <w:pStyle w:val="Heading2"/>
        <w:rPr>
          <w:rFonts w:ascii="仿宋" w:eastAsia="仿宋" w:hAnsi="仿宋" w:cs="仿宋" w:hint="eastAsia"/>
          <w:lang w:eastAsia="zh-CN"/>
        </w:rPr>
      </w:pPr>
      <w:bookmarkStart w:id="13" w:name="_Toc24372"/>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在种植施肥机械项目的建筑工程设计中，我们将秉承一系列重要的设计原则，以确保种植施肥机械项目建筑在功能、美观、可持续性等方面达到最佳效果。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首要原则是确保建筑的功能性得到最大化的发挥。我们将充分理解种植施肥机械项目的实际需求，合理布局各个功能区域，保证建筑在满足业务需求的同时，提供高效的工作环境。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在建筑设计中，我们将综合考虑建设和运营成本。通过精细的经济效益分析，确保设计方案在高效利用资源的同时，对种植施肥机械项目的长期盈利能力有积极的贡献。</w:t>
      </w:r>
    </w:p>
    <w:p>
      <w:pPr>
        <w:pStyle w:val="Heading2"/>
        <w:ind w:firstLine="560" w:firstLineChars="200"/>
        <w:rPr>
          <w:rFonts w:ascii="仿宋" w:eastAsia="仿宋" w:hAnsi="仿宋" w:cs="仿宋" w:hint="eastAsia"/>
          <w:sz w:val="28"/>
          <w:lang w:eastAsia="zh-CN"/>
        </w:rPr>
      </w:pPr>
      <w:bookmarkStart w:id="14" w:name="_Toc30110"/>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种植施肥机械项目的土建工程设计中，我们将精准设定设计年限，结合种植施肥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种植施肥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501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种植施肥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种植施肥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种植施肥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15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本期工程种植施肥机械项目预计总建筑面积XXX平方米，其中：计容建筑面积XXX平方米，计划建筑工程投资XX万元，占种植施肥机械项目总投资的XX%。</w:t>
      </w:r>
    </w:p>
    <w:p>
      <w:pPr>
        <w:pStyle w:val="Heading1"/>
        <w:ind w:firstLine="560" w:firstLineChars="200"/>
        <w:rPr>
          <w:rFonts w:ascii="仿宋" w:eastAsia="仿宋" w:hAnsi="仿宋" w:cs="仿宋" w:hint="eastAsia"/>
          <w:sz w:val="28"/>
          <w:lang w:eastAsia="zh-CN"/>
        </w:rPr>
      </w:pPr>
      <w:bookmarkStart w:id="17" w:name="_Toc18247"/>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7263"/>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种植施肥机械项目的技术管理特点体现在其创新导向。通过引入最先进的技术趋势和解决方案，种植施肥机械项目致力于提升科技含量、提高质量和效率水平。这意味着我们将采用最新的工具和方法，确保种植施肥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种植施肥机械项目技术管理的显著特征。通过整合不同领域的技术资源，我们实现了跨学科的协同工作。这有助于优化技术架构，提高整体效能。此外，整合性策略还促进了不同技术团队之间的紧密沟通和高效合作，确保种植施肥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种植施肥机械项目所采用的技术。通过不断优化技术方案，种植施肥机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种植施肥机械项目团队将在种植施肥机械项目初期识别可能的技术风险，并采取相应的预防和应对措施。通过建立健全的风险评估机制，种植施肥机械项目能够在实施过程中及时发现并解决潜在的技术问题，保障种植施肥机械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种植施肥机械项目中，技术将成为种植施肥机械项目成功的有力支持。这一深度剖析揭示了技术管理在种植施肥机械项目实施中的关键作用，为种植施肥机械项目的技术基础奠定了坚实的基础。</w:t>
      </w:r>
    </w:p>
    <w:p>
      <w:pPr>
        <w:pStyle w:val="Heading2"/>
        <w:ind w:firstLine="560" w:firstLineChars="200"/>
        <w:rPr>
          <w:rFonts w:ascii="仿宋" w:eastAsia="仿宋" w:hAnsi="仿宋" w:cs="仿宋" w:hint="eastAsia"/>
          <w:sz w:val="28"/>
          <w:lang w:eastAsia="zh-CN"/>
        </w:rPr>
      </w:pPr>
      <w:bookmarkStart w:id="19" w:name="_Toc10446"/>
      <w:r>
        <w:rPr>
          <w:rFonts w:ascii="仿宋" w:eastAsia="仿宋" w:hAnsi="仿宋" w:cs="仿宋" w:hint="eastAsia"/>
          <w:sz w:val="28"/>
          <w:lang w:eastAsia="zh-CN"/>
        </w:rPr>
        <w:t>(二)、种植施肥机械项目工艺技术设计方案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种植施肥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种植施肥机械项目将严格按照相关行业规范要求进行组织。通过有效控制产品质量，种植施肥机械项目将致力于为顾客提供优质的种植施肥机械项目产品和良好的服务。这体现了种植施肥机械项目对于生产活动合规性和质量标准的高度重视，为种植施肥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种植施肥机械项目注重生态效益和清洁生产原则。种植施肥机械项目建设将紧密结合地方特色经济发展，与社会经济发展规划和区域环境保护规划方案相协调一致。通过与当地区域自然生态系统的结合，种植施肥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https://d.book118.com/885324224040011103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种植施肥机械项目规划设计蓝图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BD4DDB"/>
    <w:rsid w:val="47BD4D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532422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2024-02-01T15:41:00Z</dcterms:created>
  <dcterms:modified xsi:type="dcterms:W3CDTF">2024-02-01T15:41:50Z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448A53109CC147C4A2BC480C3F0E7431_11</vt:lpwstr>
  </property>
  <property fmtid="{D5CDD505-2E9C-101B-9397-08002B2CF9AE}" pid="3" name="KSOProductBuildVer">
    <vt:lpwstr>2052-12.1.0.16250</vt:lpwstr>
  </property>
</Properties>
</file>