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果蔬预冷保鲜运输车项目计划设计方案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14" w:history="1">
        <w:r>
          <w:rPr>
            <w:rFonts w:ascii="仿宋" w:eastAsia="仿宋" w:hAnsi="仿宋" w:cs="仿宋" w:hint="eastAsia"/>
            <w:lang w:eastAsia="zh-CN"/>
          </w:rPr>
          <w:t>前言</w:t>
        </w:r>
        <w:r>
          <w:tab/>
        </w:r>
        <w:r>
          <w:fldChar w:fldCharType="begin"/>
        </w:r>
        <w:r>
          <w:instrText xml:space="preserve"> PAGEREF _Toc27014 \h </w:instrText>
        </w:r>
        <w:r>
          <w:fldChar w:fldCharType="separate"/>
        </w:r>
        <w:r>
          <w:t>3</w:t>
        </w:r>
        <w:r>
          <w:fldChar w:fldCharType="end"/>
        </w:r>
      </w:hyperlink>
    </w:p>
    <w:p>
      <w:pPr>
        <w:pStyle w:val="TOC1"/>
        <w:tabs>
          <w:tab w:val="right" w:leader="dot" w:pos="8306"/>
        </w:tabs>
      </w:pPr>
      <w:hyperlink w:anchor="_Toc2083" w:history="1">
        <w:r>
          <w:rPr>
            <w:rFonts w:ascii="仿宋" w:eastAsia="仿宋" w:hAnsi="仿宋" w:cs="仿宋" w:hint="eastAsia"/>
            <w:lang w:eastAsia="zh-CN"/>
          </w:rPr>
          <w:t>一、果蔬预冷保鲜运输车项目可持续发展</w:t>
        </w:r>
        <w:r>
          <w:tab/>
        </w:r>
        <w:r>
          <w:fldChar w:fldCharType="begin"/>
        </w:r>
        <w:r>
          <w:instrText xml:space="preserve"> PAGEREF _Toc2083 \h </w:instrText>
        </w:r>
        <w:r>
          <w:fldChar w:fldCharType="separate"/>
        </w:r>
        <w:r>
          <w:t>3</w:t>
        </w:r>
        <w:r>
          <w:fldChar w:fldCharType="end"/>
        </w:r>
      </w:hyperlink>
    </w:p>
    <w:p>
      <w:pPr>
        <w:pStyle w:val="TOC2"/>
        <w:tabs>
          <w:tab w:val="right" w:leader="dot" w:pos="8306"/>
        </w:tabs>
      </w:pPr>
      <w:hyperlink w:anchor="_Toc15498" w:history="1">
        <w:r>
          <w:rPr>
            <w:rFonts w:ascii="仿宋" w:eastAsia="仿宋" w:hAnsi="仿宋" w:cs="仿宋" w:hint="eastAsia"/>
            <w:lang w:eastAsia="zh-CN"/>
          </w:rPr>
          <w:t>(一)、可持续战略与实践</w:t>
        </w:r>
        <w:r>
          <w:tab/>
        </w:r>
        <w:r>
          <w:fldChar w:fldCharType="begin"/>
        </w:r>
        <w:r>
          <w:instrText xml:space="preserve"> PAGEREF _Toc15498 \h </w:instrText>
        </w:r>
        <w:r>
          <w:fldChar w:fldCharType="separate"/>
        </w:r>
        <w:r>
          <w:t>3</w:t>
        </w:r>
        <w:r>
          <w:fldChar w:fldCharType="end"/>
        </w:r>
      </w:hyperlink>
    </w:p>
    <w:p>
      <w:pPr>
        <w:pStyle w:val="TOC2"/>
        <w:tabs>
          <w:tab w:val="right" w:leader="dot" w:pos="8306"/>
        </w:tabs>
      </w:pPr>
      <w:hyperlink w:anchor="_Toc2189" w:history="1">
        <w:r>
          <w:rPr>
            <w:rFonts w:ascii="仿宋" w:eastAsia="仿宋" w:hAnsi="仿宋" w:cs="仿宋" w:hint="eastAsia"/>
            <w:lang w:eastAsia="zh-CN"/>
          </w:rPr>
          <w:t>(二)、环保与社会责任</w:t>
        </w:r>
        <w:r>
          <w:tab/>
        </w:r>
        <w:r>
          <w:fldChar w:fldCharType="begin"/>
        </w:r>
        <w:r>
          <w:instrText xml:space="preserve"> PAGEREF _Toc2189 \h </w:instrText>
        </w:r>
        <w:r>
          <w:fldChar w:fldCharType="separate"/>
        </w:r>
        <w:r>
          <w:t>4</w:t>
        </w:r>
        <w:r>
          <w:fldChar w:fldCharType="end"/>
        </w:r>
      </w:hyperlink>
    </w:p>
    <w:p>
      <w:pPr>
        <w:pStyle w:val="TOC1"/>
        <w:tabs>
          <w:tab w:val="right" w:leader="dot" w:pos="8306"/>
        </w:tabs>
      </w:pPr>
      <w:hyperlink w:anchor="_Toc23310" w:history="1">
        <w:r>
          <w:rPr>
            <w:rFonts w:ascii="仿宋" w:eastAsia="仿宋" w:hAnsi="仿宋" w:cs="仿宋" w:hint="eastAsia"/>
            <w:lang w:eastAsia="zh-CN"/>
          </w:rPr>
          <w:t>二、果蔬预冷保鲜运输车项目危机管理</w:t>
        </w:r>
        <w:r>
          <w:tab/>
        </w:r>
        <w:r>
          <w:fldChar w:fldCharType="begin"/>
        </w:r>
        <w:r>
          <w:instrText xml:space="preserve"> PAGEREF _Toc23310 \h </w:instrText>
        </w:r>
        <w:r>
          <w:fldChar w:fldCharType="separate"/>
        </w:r>
        <w:r>
          <w:t>5</w:t>
        </w:r>
        <w:r>
          <w:fldChar w:fldCharType="end"/>
        </w:r>
      </w:hyperlink>
    </w:p>
    <w:p>
      <w:pPr>
        <w:pStyle w:val="TOC2"/>
        <w:tabs>
          <w:tab w:val="right" w:leader="dot" w:pos="8306"/>
        </w:tabs>
      </w:pPr>
      <w:hyperlink w:anchor="_Toc10585" w:history="1">
        <w:r>
          <w:rPr>
            <w:rFonts w:ascii="仿宋" w:eastAsia="仿宋" w:hAnsi="仿宋" w:cs="仿宋" w:hint="eastAsia"/>
            <w:lang w:eastAsia="zh-CN"/>
          </w:rPr>
          <w:t>(一)、危机预警与识别</w:t>
        </w:r>
        <w:r>
          <w:tab/>
        </w:r>
        <w:r>
          <w:fldChar w:fldCharType="begin"/>
        </w:r>
        <w:r>
          <w:instrText xml:space="preserve"> PAGEREF _Toc10585 \h </w:instrText>
        </w:r>
        <w:r>
          <w:fldChar w:fldCharType="separate"/>
        </w:r>
        <w:r>
          <w:t>5</w:t>
        </w:r>
        <w:r>
          <w:fldChar w:fldCharType="end"/>
        </w:r>
      </w:hyperlink>
    </w:p>
    <w:p>
      <w:pPr>
        <w:pStyle w:val="TOC2"/>
        <w:tabs>
          <w:tab w:val="right" w:leader="dot" w:pos="8306"/>
        </w:tabs>
      </w:pPr>
      <w:hyperlink w:anchor="_Toc28866" w:history="1">
        <w:r>
          <w:rPr>
            <w:rFonts w:ascii="仿宋" w:eastAsia="仿宋" w:hAnsi="仿宋" w:cs="仿宋" w:hint="eastAsia"/>
            <w:lang w:eastAsia="zh-CN"/>
          </w:rPr>
          <w:t>(二)、危机应对与恢复</w:t>
        </w:r>
        <w:r>
          <w:tab/>
        </w:r>
        <w:r>
          <w:fldChar w:fldCharType="begin"/>
        </w:r>
        <w:r>
          <w:instrText xml:space="preserve"> PAGEREF _Toc28866 \h </w:instrText>
        </w:r>
        <w:r>
          <w:fldChar w:fldCharType="separate"/>
        </w:r>
        <w:r>
          <w:t>6</w:t>
        </w:r>
        <w:r>
          <w:fldChar w:fldCharType="end"/>
        </w:r>
      </w:hyperlink>
    </w:p>
    <w:p>
      <w:pPr>
        <w:pStyle w:val="TOC1"/>
        <w:tabs>
          <w:tab w:val="right" w:leader="dot" w:pos="8306"/>
        </w:tabs>
      </w:pPr>
      <w:hyperlink w:anchor="_Toc14494" w:history="1">
        <w:r>
          <w:rPr>
            <w:rFonts w:ascii="仿宋" w:eastAsia="仿宋" w:hAnsi="仿宋" w:cs="仿宋" w:hint="eastAsia"/>
            <w:lang w:eastAsia="zh-CN"/>
          </w:rPr>
          <w:t>三、市场分析、调研</w:t>
        </w:r>
        <w:r>
          <w:tab/>
        </w:r>
        <w:r>
          <w:fldChar w:fldCharType="begin"/>
        </w:r>
        <w:r>
          <w:instrText xml:space="preserve"> PAGEREF _Toc14494 \h </w:instrText>
        </w:r>
        <w:r>
          <w:fldChar w:fldCharType="separate"/>
        </w:r>
        <w:r>
          <w:t>7</w:t>
        </w:r>
        <w:r>
          <w:fldChar w:fldCharType="end"/>
        </w:r>
      </w:hyperlink>
    </w:p>
    <w:p>
      <w:pPr>
        <w:pStyle w:val="TOC2"/>
        <w:tabs>
          <w:tab w:val="right" w:leader="dot" w:pos="8306"/>
        </w:tabs>
      </w:pPr>
      <w:hyperlink w:anchor="_Toc10228" w:history="1">
        <w:r>
          <w:rPr>
            <w:rFonts w:ascii="仿宋" w:eastAsia="仿宋" w:hAnsi="仿宋" w:cs="仿宋" w:hint="eastAsia"/>
            <w:lang w:eastAsia="zh-CN"/>
          </w:rPr>
          <w:t>(一)、果蔬预冷保鲜运输车行业分析</w:t>
        </w:r>
        <w:r>
          <w:tab/>
        </w:r>
        <w:r>
          <w:fldChar w:fldCharType="begin"/>
        </w:r>
        <w:r>
          <w:instrText xml:space="preserve"> PAGEREF _Toc10228 \h </w:instrText>
        </w:r>
        <w:r>
          <w:fldChar w:fldCharType="separate"/>
        </w:r>
        <w:r>
          <w:t>7</w:t>
        </w:r>
        <w:r>
          <w:fldChar w:fldCharType="end"/>
        </w:r>
      </w:hyperlink>
    </w:p>
    <w:p>
      <w:pPr>
        <w:pStyle w:val="TOC2"/>
        <w:tabs>
          <w:tab w:val="right" w:leader="dot" w:pos="8306"/>
        </w:tabs>
      </w:pPr>
      <w:hyperlink w:anchor="_Toc24989" w:history="1">
        <w:r>
          <w:rPr>
            <w:rFonts w:ascii="仿宋" w:eastAsia="仿宋" w:hAnsi="仿宋" w:cs="仿宋" w:hint="eastAsia"/>
            <w:lang w:eastAsia="zh-CN"/>
          </w:rPr>
          <w:t>(二)、果蔬预冷保鲜运输车市场分析预测</w:t>
        </w:r>
        <w:r>
          <w:tab/>
        </w:r>
        <w:r>
          <w:fldChar w:fldCharType="begin"/>
        </w:r>
        <w:r>
          <w:instrText xml:space="preserve"> PAGEREF _Toc24989 \h </w:instrText>
        </w:r>
        <w:r>
          <w:fldChar w:fldCharType="separate"/>
        </w:r>
        <w:r>
          <w:t>8</w:t>
        </w:r>
        <w:r>
          <w:fldChar w:fldCharType="end"/>
        </w:r>
      </w:hyperlink>
    </w:p>
    <w:p>
      <w:pPr>
        <w:pStyle w:val="TOC1"/>
        <w:tabs>
          <w:tab w:val="right" w:leader="dot" w:pos="8306"/>
        </w:tabs>
      </w:pPr>
      <w:hyperlink w:anchor="_Toc18515" w:history="1">
        <w:r>
          <w:rPr>
            <w:rFonts w:ascii="仿宋" w:eastAsia="仿宋" w:hAnsi="仿宋" w:cs="仿宋" w:hint="eastAsia"/>
            <w:lang w:eastAsia="zh-CN"/>
          </w:rPr>
          <w:t>四、果蔬预冷保鲜运输车项目概论</w:t>
        </w:r>
        <w:r>
          <w:tab/>
        </w:r>
        <w:r>
          <w:fldChar w:fldCharType="begin"/>
        </w:r>
        <w:r>
          <w:instrText xml:space="preserve"> PAGEREF _Toc18515 \h </w:instrText>
        </w:r>
        <w:r>
          <w:fldChar w:fldCharType="separate"/>
        </w:r>
        <w:r>
          <w:t>9</w:t>
        </w:r>
        <w:r>
          <w:fldChar w:fldCharType="end"/>
        </w:r>
      </w:hyperlink>
    </w:p>
    <w:p>
      <w:pPr>
        <w:pStyle w:val="TOC2"/>
        <w:tabs>
          <w:tab w:val="right" w:leader="dot" w:pos="8306"/>
        </w:tabs>
      </w:pPr>
      <w:hyperlink w:anchor="_Toc6418" w:history="1">
        <w:r>
          <w:rPr>
            <w:rFonts w:ascii="仿宋" w:eastAsia="仿宋" w:hAnsi="仿宋" w:cs="仿宋" w:hint="eastAsia"/>
            <w:lang w:eastAsia="zh-CN"/>
          </w:rPr>
          <w:t>(一)、果蔬预冷保鲜运输车项目概况</w:t>
        </w:r>
        <w:r>
          <w:tab/>
        </w:r>
        <w:r>
          <w:fldChar w:fldCharType="begin"/>
        </w:r>
        <w:r>
          <w:instrText xml:space="preserve"> PAGEREF _Toc6418 \h </w:instrText>
        </w:r>
        <w:r>
          <w:fldChar w:fldCharType="separate"/>
        </w:r>
        <w:r>
          <w:t>9</w:t>
        </w:r>
        <w:r>
          <w:fldChar w:fldCharType="end"/>
        </w:r>
      </w:hyperlink>
    </w:p>
    <w:p>
      <w:pPr>
        <w:pStyle w:val="TOC2"/>
        <w:tabs>
          <w:tab w:val="right" w:leader="dot" w:pos="8306"/>
        </w:tabs>
      </w:pPr>
      <w:hyperlink w:anchor="_Toc6238" w:history="1">
        <w:r>
          <w:rPr>
            <w:rFonts w:ascii="仿宋" w:eastAsia="仿宋" w:hAnsi="仿宋" w:cs="仿宋" w:hint="eastAsia"/>
            <w:lang w:eastAsia="zh-CN"/>
          </w:rPr>
          <w:t>(二)、果蔬预冷保鲜运输车项目目标</w:t>
        </w:r>
        <w:r>
          <w:tab/>
        </w:r>
        <w:r>
          <w:fldChar w:fldCharType="begin"/>
        </w:r>
        <w:r>
          <w:instrText xml:space="preserve"> PAGEREF _Toc6238 \h </w:instrText>
        </w:r>
        <w:r>
          <w:fldChar w:fldCharType="separate"/>
        </w:r>
        <w:r>
          <w:t>12</w:t>
        </w:r>
        <w:r>
          <w:fldChar w:fldCharType="end"/>
        </w:r>
      </w:hyperlink>
    </w:p>
    <w:p>
      <w:pPr>
        <w:pStyle w:val="TOC2"/>
        <w:tabs>
          <w:tab w:val="right" w:leader="dot" w:pos="8306"/>
        </w:tabs>
      </w:pPr>
      <w:hyperlink w:anchor="_Toc1360" w:history="1">
        <w:r>
          <w:rPr>
            <w:rFonts w:ascii="仿宋" w:eastAsia="仿宋" w:hAnsi="仿宋" w:cs="仿宋" w:hint="eastAsia"/>
            <w:lang w:eastAsia="zh-CN"/>
          </w:rPr>
          <w:t>(三)、果蔬预冷保鲜运输车项目提出的理由</w:t>
        </w:r>
        <w:r>
          <w:tab/>
        </w:r>
        <w:r>
          <w:fldChar w:fldCharType="begin"/>
        </w:r>
        <w:r>
          <w:instrText xml:space="preserve"> PAGEREF _Toc1360 \h </w:instrText>
        </w:r>
        <w:r>
          <w:fldChar w:fldCharType="separate"/>
        </w:r>
        <w:r>
          <w:t>12</w:t>
        </w:r>
        <w:r>
          <w:fldChar w:fldCharType="end"/>
        </w:r>
      </w:hyperlink>
    </w:p>
    <w:p>
      <w:pPr>
        <w:pStyle w:val="TOC2"/>
        <w:tabs>
          <w:tab w:val="right" w:leader="dot" w:pos="8306"/>
        </w:tabs>
      </w:pPr>
      <w:hyperlink w:anchor="_Toc32683" w:history="1">
        <w:r>
          <w:rPr>
            <w:rFonts w:ascii="仿宋" w:eastAsia="仿宋" w:hAnsi="仿宋" w:cs="仿宋" w:hint="eastAsia"/>
            <w:lang w:eastAsia="zh-CN"/>
          </w:rPr>
          <w:t>(四)、果蔬预冷保鲜运输车项目意义</w:t>
        </w:r>
        <w:r>
          <w:tab/>
        </w:r>
        <w:r>
          <w:fldChar w:fldCharType="begin"/>
        </w:r>
        <w:r>
          <w:instrText xml:space="preserve"> PAGEREF _Toc32683 \h </w:instrText>
        </w:r>
        <w:r>
          <w:fldChar w:fldCharType="separate"/>
        </w:r>
        <w:r>
          <w:t>14</w:t>
        </w:r>
        <w:r>
          <w:fldChar w:fldCharType="end"/>
        </w:r>
      </w:hyperlink>
    </w:p>
    <w:p>
      <w:pPr>
        <w:pStyle w:val="TOC2"/>
        <w:tabs>
          <w:tab w:val="right" w:leader="dot" w:pos="8306"/>
        </w:tabs>
      </w:pPr>
      <w:hyperlink w:anchor="_Toc2036" w:history="1">
        <w:r>
          <w:rPr>
            <w:rFonts w:ascii="仿宋" w:eastAsia="仿宋" w:hAnsi="仿宋" w:cs="仿宋" w:hint="eastAsia"/>
            <w:lang w:eastAsia="zh-CN"/>
          </w:rPr>
          <w:t>(五)、果蔬预冷保鲜运输车项目背景</w:t>
        </w:r>
        <w:r>
          <w:tab/>
        </w:r>
        <w:r>
          <w:fldChar w:fldCharType="begin"/>
        </w:r>
        <w:r>
          <w:instrText xml:space="preserve"> PAGEREF _Toc2036 \h </w:instrText>
        </w:r>
        <w:r>
          <w:fldChar w:fldCharType="separate"/>
        </w:r>
        <w:r>
          <w:t>15</w:t>
        </w:r>
        <w:r>
          <w:fldChar w:fldCharType="end"/>
        </w:r>
      </w:hyperlink>
    </w:p>
    <w:p>
      <w:pPr>
        <w:pStyle w:val="TOC1"/>
        <w:tabs>
          <w:tab w:val="right" w:leader="dot" w:pos="8306"/>
        </w:tabs>
      </w:pPr>
      <w:hyperlink w:anchor="_Toc6203" w:history="1">
        <w:r>
          <w:rPr>
            <w:rFonts w:ascii="仿宋" w:eastAsia="仿宋" w:hAnsi="仿宋" w:cs="仿宋" w:hint="eastAsia"/>
            <w:lang w:eastAsia="zh-CN"/>
          </w:rPr>
          <w:t>五、果蔬预冷保鲜运输车项目建设背景及必要性分析</w:t>
        </w:r>
        <w:r>
          <w:tab/>
        </w:r>
        <w:r>
          <w:fldChar w:fldCharType="begin"/>
        </w:r>
        <w:r>
          <w:instrText xml:space="preserve"> PAGEREF _Toc6203 \h </w:instrText>
        </w:r>
        <w:r>
          <w:fldChar w:fldCharType="separate"/>
        </w:r>
        <w:r>
          <w:t>16</w:t>
        </w:r>
        <w:r>
          <w:fldChar w:fldCharType="end"/>
        </w:r>
      </w:hyperlink>
    </w:p>
    <w:p>
      <w:pPr>
        <w:pStyle w:val="TOC2"/>
        <w:tabs>
          <w:tab w:val="right" w:leader="dot" w:pos="8306"/>
        </w:tabs>
      </w:pPr>
      <w:hyperlink w:anchor="_Toc32367" w:history="1">
        <w:r>
          <w:rPr>
            <w:rFonts w:ascii="仿宋" w:eastAsia="仿宋" w:hAnsi="仿宋" w:cs="仿宋" w:hint="eastAsia"/>
            <w:lang w:eastAsia="zh-CN"/>
          </w:rPr>
          <w:t>(一)、果蔬预冷保鲜运输车项目背景分析</w:t>
        </w:r>
        <w:r>
          <w:tab/>
        </w:r>
        <w:r>
          <w:fldChar w:fldCharType="begin"/>
        </w:r>
        <w:r>
          <w:instrText xml:space="preserve"> PAGEREF _Toc32367 \h </w:instrText>
        </w:r>
        <w:r>
          <w:fldChar w:fldCharType="separate"/>
        </w:r>
        <w:r>
          <w:t>16</w:t>
        </w:r>
        <w:r>
          <w:fldChar w:fldCharType="end"/>
        </w:r>
      </w:hyperlink>
    </w:p>
    <w:p>
      <w:pPr>
        <w:pStyle w:val="TOC2"/>
        <w:tabs>
          <w:tab w:val="right" w:leader="dot" w:pos="8306"/>
        </w:tabs>
      </w:pPr>
      <w:hyperlink w:anchor="_Toc3941" w:history="1">
        <w:r>
          <w:rPr>
            <w:rFonts w:ascii="仿宋" w:eastAsia="仿宋" w:hAnsi="仿宋" w:cs="仿宋" w:hint="eastAsia"/>
            <w:lang w:eastAsia="zh-CN"/>
          </w:rPr>
          <w:t>(二)、果蔬预冷保鲜运输车项目建设必要性分析</w:t>
        </w:r>
        <w:r>
          <w:tab/>
        </w:r>
        <w:r>
          <w:fldChar w:fldCharType="begin"/>
        </w:r>
        <w:r>
          <w:instrText xml:space="preserve"> PAGEREF _Toc3941 \h </w:instrText>
        </w:r>
        <w:r>
          <w:fldChar w:fldCharType="separate"/>
        </w:r>
        <w:r>
          <w:t>18</w:t>
        </w:r>
        <w:r>
          <w:fldChar w:fldCharType="end"/>
        </w:r>
      </w:hyperlink>
    </w:p>
    <w:p>
      <w:pPr>
        <w:pStyle w:val="TOC1"/>
        <w:tabs>
          <w:tab w:val="right" w:leader="dot" w:pos="8306"/>
        </w:tabs>
      </w:pPr>
      <w:hyperlink w:anchor="_Toc14275" w:history="1">
        <w:r>
          <w:rPr>
            <w:rFonts w:ascii="仿宋" w:eastAsia="仿宋" w:hAnsi="仿宋" w:cs="仿宋" w:hint="eastAsia"/>
            <w:lang w:eastAsia="zh-CN"/>
          </w:rPr>
          <w:t>六、果蔬预冷保鲜运输车项目选址可行性分析</w:t>
        </w:r>
        <w:r>
          <w:tab/>
        </w:r>
        <w:r>
          <w:fldChar w:fldCharType="begin"/>
        </w:r>
        <w:r>
          <w:instrText xml:space="preserve"> PAGEREF _Toc14275 \h </w:instrText>
        </w:r>
        <w:r>
          <w:fldChar w:fldCharType="separate"/>
        </w:r>
        <w:r>
          <w:t>19</w:t>
        </w:r>
        <w:r>
          <w:fldChar w:fldCharType="end"/>
        </w:r>
      </w:hyperlink>
    </w:p>
    <w:p>
      <w:pPr>
        <w:pStyle w:val="TOC2"/>
        <w:tabs>
          <w:tab w:val="right" w:leader="dot" w:pos="8306"/>
        </w:tabs>
      </w:pPr>
      <w:hyperlink w:anchor="_Toc31519" w:history="1">
        <w:r>
          <w:rPr>
            <w:rFonts w:ascii="仿宋" w:eastAsia="仿宋" w:hAnsi="仿宋" w:cs="仿宋" w:hint="eastAsia"/>
            <w:lang w:eastAsia="zh-CN"/>
          </w:rPr>
          <w:t>(一)、果蔬预冷保鲜运输车项目选址</w:t>
        </w:r>
        <w:r>
          <w:tab/>
        </w:r>
        <w:r>
          <w:fldChar w:fldCharType="begin"/>
        </w:r>
        <w:r>
          <w:instrText xml:space="preserve"> PAGEREF _Toc31519 \h </w:instrText>
        </w:r>
        <w:r>
          <w:fldChar w:fldCharType="separate"/>
        </w:r>
        <w:r>
          <w:t>19</w:t>
        </w:r>
        <w:r>
          <w:fldChar w:fldCharType="end"/>
        </w:r>
      </w:hyperlink>
    </w:p>
    <w:p>
      <w:pPr>
        <w:pStyle w:val="TOC2"/>
        <w:tabs>
          <w:tab w:val="right" w:leader="dot" w:pos="8306"/>
        </w:tabs>
      </w:pPr>
      <w:hyperlink w:anchor="_Toc20758" w:history="1">
        <w:r>
          <w:rPr>
            <w:rFonts w:ascii="仿宋" w:eastAsia="仿宋" w:hAnsi="仿宋" w:cs="仿宋" w:hint="eastAsia"/>
            <w:lang w:eastAsia="zh-CN"/>
          </w:rPr>
          <w:t>(二)、用地控制指标</w:t>
        </w:r>
        <w:r>
          <w:tab/>
        </w:r>
        <w:r>
          <w:fldChar w:fldCharType="begin"/>
        </w:r>
        <w:r>
          <w:instrText xml:space="preserve"> PAGEREF _Toc20758 \h </w:instrText>
        </w:r>
        <w:r>
          <w:fldChar w:fldCharType="separate"/>
        </w:r>
        <w:r>
          <w:t>19</w:t>
        </w:r>
        <w:r>
          <w:fldChar w:fldCharType="end"/>
        </w:r>
      </w:hyperlink>
    </w:p>
    <w:p>
      <w:pPr>
        <w:pStyle w:val="TOC2"/>
        <w:tabs>
          <w:tab w:val="right" w:leader="dot" w:pos="8306"/>
        </w:tabs>
      </w:pPr>
      <w:hyperlink w:anchor="_Toc11964" w:history="1">
        <w:r>
          <w:rPr>
            <w:rFonts w:ascii="仿宋" w:eastAsia="仿宋" w:hAnsi="仿宋" w:cs="仿宋" w:hint="eastAsia"/>
            <w:lang w:eastAsia="zh-CN"/>
          </w:rPr>
          <w:t>(三)、节约用地措施</w:t>
        </w:r>
        <w:r>
          <w:tab/>
        </w:r>
        <w:r>
          <w:fldChar w:fldCharType="begin"/>
        </w:r>
        <w:r>
          <w:instrText xml:space="preserve"> PAGEREF _Toc11964 \h </w:instrText>
        </w:r>
        <w:r>
          <w:fldChar w:fldCharType="separate"/>
        </w:r>
        <w:r>
          <w:t>21</w:t>
        </w:r>
        <w:r>
          <w:fldChar w:fldCharType="end"/>
        </w:r>
      </w:hyperlink>
    </w:p>
    <w:p>
      <w:pPr>
        <w:pStyle w:val="TOC2"/>
        <w:tabs>
          <w:tab w:val="right" w:leader="dot" w:pos="8306"/>
        </w:tabs>
      </w:pPr>
      <w:hyperlink w:anchor="_Toc30743" w:history="1">
        <w:r>
          <w:rPr>
            <w:rFonts w:ascii="仿宋" w:eastAsia="仿宋" w:hAnsi="仿宋" w:cs="仿宋" w:hint="eastAsia"/>
            <w:lang w:eastAsia="zh-CN"/>
          </w:rPr>
          <w:t>(四)、总图布置方案</w:t>
        </w:r>
        <w:r>
          <w:tab/>
        </w:r>
        <w:r>
          <w:fldChar w:fldCharType="begin"/>
        </w:r>
        <w:r>
          <w:instrText xml:space="preserve"> PAGEREF _Toc30743 \h </w:instrText>
        </w:r>
        <w:r>
          <w:fldChar w:fldCharType="separate"/>
        </w:r>
        <w:r>
          <w:t>23</w:t>
        </w:r>
        <w:r>
          <w:fldChar w:fldCharType="end"/>
        </w:r>
      </w:hyperlink>
    </w:p>
    <w:p>
      <w:pPr>
        <w:pStyle w:val="TOC2"/>
        <w:tabs>
          <w:tab w:val="right" w:leader="dot" w:pos="8306"/>
        </w:tabs>
      </w:pPr>
      <w:hyperlink w:anchor="_Toc12878" w:history="1">
        <w:r>
          <w:rPr>
            <w:rFonts w:ascii="仿宋" w:eastAsia="仿宋" w:hAnsi="仿宋" w:cs="仿宋" w:hint="eastAsia"/>
            <w:lang w:eastAsia="zh-CN"/>
          </w:rPr>
          <w:t>(五)、选址综合评价</w:t>
        </w:r>
        <w:r>
          <w:tab/>
        </w:r>
        <w:r>
          <w:fldChar w:fldCharType="begin"/>
        </w:r>
        <w:r>
          <w:instrText xml:space="preserve"> PAGEREF _Toc12878 \h </w:instrText>
        </w:r>
        <w:r>
          <w:fldChar w:fldCharType="separate"/>
        </w:r>
        <w:r>
          <w:t>24</w:t>
        </w:r>
        <w:r>
          <w:fldChar w:fldCharType="end"/>
        </w:r>
      </w:hyperlink>
    </w:p>
    <w:p>
      <w:pPr>
        <w:pStyle w:val="TOC1"/>
        <w:tabs>
          <w:tab w:val="right" w:leader="dot" w:pos="8306"/>
        </w:tabs>
      </w:pPr>
      <w:hyperlink w:anchor="_Toc18755" w:history="1">
        <w:r>
          <w:rPr>
            <w:rFonts w:ascii="仿宋" w:eastAsia="仿宋" w:hAnsi="仿宋" w:cs="仿宋" w:hint="eastAsia"/>
            <w:lang w:eastAsia="zh-CN"/>
          </w:rPr>
          <w:t>七、果蔬预冷保鲜运输车项目创新与研发</w:t>
        </w:r>
        <w:r>
          <w:tab/>
        </w:r>
        <w:r>
          <w:fldChar w:fldCharType="begin"/>
        </w:r>
        <w:r>
          <w:instrText xml:space="preserve"> PAGEREF _Toc18755 \h </w:instrText>
        </w:r>
        <w:r>
          <w:fldChar w:fldCharType="separate"/>
        </w:r>
        <w:r>
          <w:t>25</w:t>
        </w:r>
        <w:r>
          <w:fldChar w:fldCharType="end"/>
        </w:r>
      </w:hyperlink>
    </w:p>
    <w:p>
      <w:pPr>
        <w:pStyle w:val="TOC2"/>
        <w:tabs>
          <w:tab w:val="right" w:leader="dot" w:pos="8306"/>
        </w:tabs>
      </w:pPr>
      <w:hyperlink w:anchor="_Toc23110" w:history="1">
        <w:r>
          <w:rPr>
            <w:rFonts w:ascii="仿宋" w:eastAsia="仿宋" w:hAnsi="仿宋" w:cs="仿宋" w:hint="eastAsia"/>
            <w:lang w:eastAsia="zh-CN"/>
          </w:rPr>
          <w:t>(一)、创新策略与方向</w:t>
        </w:r>
        <w:r>
          <w:tab/>
        </w:r>
        <w:r>
          <w:fldChar w:fldCharType="begin"/>
        </w:r>
        <w:r>
          <w:instrText xml:space="preserve"> PAGEREF _Toc23110 \h </w:instrText>
        </w:r>
        <w:r>
          <w:fldChar w:fldCharType="separate"/>
        </w:r>
        <w:r>
          <w:t>25</w:t>
        </w:r>
        <w:r>
          <w:fldChar w:fldCharType="end"/>
        </w:r>
      </w:hyperlink>
    </w:p>
    <w:p>
      <w:pPr>
        <w:pStyle w:val="TOC2"/>
        <w:tabs>
          <w:tab w:val="right" w:leader="dot" w:pos="8306"/>
        </w:tabs>
      </w:pPr>
      <w:hyperlink w:anchor="_Toc29063" w:history="1">
        <w:r>
          <w:rPr>
            <w:rFonts w:ascii="仿宋" w:eastAsia="仿宋" w:hAnsi="仿宋" w:cs="仿宋" w:hint="eastAsia"/>
            <w:lang w:eastAsia="zh-CN"/>
          </w:rPr>
          <w:t>(二)、研发规划与投入</w:t>
        </w:r>
        <w:r>
          <w:tab/>
        </w:r>
        <w:r>
          <w:fldChar w:fldCharType="begin"/>
        </w:r>
        <w:r>
          <w:instrText xml:space="preserve"> PAGEREF _Toc29063 \h </w:instrText>
        </w:r>
        <w:r>
          <w:fldChar w:fldCharType="separate"/>
        </w:r>
        <w:r>
          <w:t>26</w:t>
        </w:r>
        <w:r>
          <w:fldChar w:fldCharType="end"/>
        </w:r>
      </w:hyperlink>
    </w:p>
    <w:p>
      <w:pPr>
        <w:pStyle w:val="TOC1"/>
        <w:tabs>
          <w:tab w:val="right" w:leader="dot" w:pos="8306"/>
        </w:tabs>
      </w:pPr>
      <w:hyperlink w:anchor="_Toc10519" w:history="1">
        <w:r>
          <w:rPr>
            <w:rFonts w:ascii="仿宋" w:eastAsia="仿宋" w:hAnsi="仿宋" w:cs="仿宋" w:hint="eastAsia"/>
            <w:lang w:eastAsia="zh-CN"/>
          </w:rPr>
          <w:t>八、果蔬预冷保鲜运输车项目投资规划</w:t>
        </w:r>
        <w:r>
          <w:tab/>
        </w:r>
        <w:r>
          <w:fldChar w:fldCharType="begin"/>
        </w:r>
        <w:r>
          <w:instrText xml:space="preserve"> PAGEREF _Toc10519 \h </w:instrText>
        </w:r>
        <w:r>
          <w:fldChar w:fldCharType="separate"/>
        </w:r>
        <w:r>
          <w:t>28</w:t>
        </w:r>
        <w:r>
          <w:fldChar w:fldCharType="end"/>
        </w:r>
      </w:hyperlink>
    </w:p>
    <w:p>
      <w:pPr>
        <w:pStyle w:val="TOC2"/>
        <w:tabs>
          <w:tab w:val="right" w:leader="dot" w:pos="8306"/>
        </w:tabs>
      </w:pPr>
      <w:hyperlink w:anchor="_Toc13789" w:history="1">
        <w:r>
          <w:rPr>
            <w:rFonts w:ascii="仿宋" w:eastAsia="仿宋" w:hAnsi="仿宋" w:cs="仿宋" w:hint="eastAsia"/>
            <w:lang w:eastAsia="zh-CN"/>
          </w:rPr>
          <w:t>(一)、果蔬预冷保鲜运输车项目总投资估算</w:t>
        </w:r>
        <w:r>
          <w:tab/>
        </w:r>
        <w:r>
          <w:fldChar w:fldCharType="begin"/>
        </w:r>
        <w:r>
          <w:instrText xml:space="preserve"> PAGEREF _Toc13789 \h </w:instrText>
        </w:r>
        <w:r>
          <w:fldChar w:fldCharType="separate"/>
        </w:r>
        <w:r>
          <w:t>28</w:t>
        </w:r>
        <w:r>
          <w:fldChar w:fldCharType="end"/>
        </w:r>
      </w:hyperlink>
    </w:p>
    <w:p>
      <w:pPr>
        <w:pStyle w:val="TOC2"/>
        <w:tabs>
          <w:tab w:val="right" w:leader="dot" w:pos="8306"/>
        </w:tabs>
      </w:pPr>
      <w:hyperlink w:anchor="_Toc13023" w:history="1">
        <w:r>
          <w:rPr>
            <w:rFonts w:ascii="仿宋" w:eastAsia="仿宋" w:hAnsi="仿宋" w:cs="仿宋" w:hint="eastAsia"/>
            <w:lang w:eastAsia="zh-CN"/>
          </w:rPr>
          <w:t>(二)、资金筹措</w:t>
        </w:r>
        <w:r>
          <w:tab/>
        </w:r>
        <w:r>
          <w:fldChar w:fldCharType="begin"/>
        </w:r>
        <w:r>
          <w:instrText xml:space="preserve"> PAGEREF _Toc13023 \h </w:instrText>
        </w:r>
        <w:r>
          <w:fldChar w:fldCharType="separate"/>
        </w:r>
        <w:r>
          <w:t>29</w:t>
        </w:r>
        <w:r>
          <w:fldChar w:fldCharType="end"/>
        </w:r>
      </w:hyperlink>
    </w:p>
    <w:p>
      <w:pPr>
        <w:pStyle w:val="TOC1"/>
        <w:tabs>
          <w:tab w:val="right" w:leader="dot" w:pos="8306"/>
        </w:tabs>
      </w:pPr>
      <w:hyperlink w:anchor="_Toc22731" w:history="1">
        <w:r>
          <w:rPr>
            <w:rFonts w:ascii="仿宋" w:eastAsia="仿宋" w:hAnsi="仿宋" w:cs="仿宋" w:hint="eastAsia"/>
            <w:lang w:eastAsia="zh-CN"/>
          </w:rPr>
          <w:t>九、果蔬预冷保鲜运输车项目社会影响</w:t>
        </w:r>
        <w:r>
          <w:tab/>
        </w:r>
        <w:r>
          <w:fldChar w:fldCharType="begin"/>
        </w:r>
        <w:r>
          <w:instrText xml:space="preserve"> PAGEREF _Toc22731 \h </w:instrText>
        </w:r>
        <w:r>
          <w:fldChar w:fldCharType="separate"/>
        </w:r>
        <w:r>
          <w:t>30</w:t>
        </w:r>
        <w:r>
          <w:fldChar w:fldCharType="end"/>
        </w:r>
      </w:hyperlink>
    </w:p>
    <w:p>
      <w:pPr>
        <w:pStyle w:val="TOC2"/>
        <w:tabs>
          <w:tab w:val="right" w:leader="dot" w:pos="8306"/>
        </w:tabs>
      </w:pPr>
      <w:hyperlink w:anchor="_Toc15203" w:history="1">
        <w:r>
          <w:rPr>
            <w:rFonts w:ascii="仿宋" w:eastAsia="仿宋" w:hAnsi="仿宋" w:cs="仿宋" w:hint="eastAsia"/>
            <w:lang w:eastAsia="zh-CN"/>
          </w:rPr>
          <w:t>(一)、社会责任与义务</w:t>
        </w:r>
        <w:r>
          <w:tab/>
        </w:r>
        <w:r>
          <w:fldChar w:fldCharType="begin"/>
        </w:r>
        <w:r>
          <w:instrText xml:space="preserve"> PAGEREF _Toc15203 \h </w:instrText>
        </w:r>
        <w:r>
          <w:fldChar w:fldCharType="separate"/>
        </w:r>
        <w:r>
          <w:t>30</w:t>
        </w:r>
        <w:r>
          <w:fldChar w:fldCharType="end"/>
        </w:r>
      </w:hyperlink>
    </w:p>
    <w:p>
      <w:pPr>
        <w:pStyle w:val="TOC2"/>
        <w:tabs>
          <w:tab w:val="right" w:leader="dot" w:pos="8306"/>
        </w:tabs>
      </w:pPr>
      <w:hyperlink w:anchor="_Toc21749" w:history="1">
        <w:r>
          <w:rPr>
            <w:rFonts w:ascii="仿宋" w:eastAsia="仿宋" w:hAnsi="仿宋" w:cs="仿宋" w:hint="eastAsia"/>
            <w:lang w:eastAsia="zh-CN"/>
          </w:rPr>
          <w:t>(二)、社会参与与沟通</w:t>
        </w:r>
        <w:r>
          <w:tab/>
        </w:r>
        <w:r>
          <w:fldChar w:fldCharType="begin"/>
        </w:r>
        <w:r>
          <w:instrText xml:space="preserve"> PAGEREF _Toc21749 \h </w:instrText>
        </w:r>
        <w:r>
          <w:fldChar w:fldCharType="separate"/>
        </w:r>
        <w:r>
          <w:t>31</w:t>
        </w:r>
        <w:r>
          <w:fldChar w:fldCharType="end"/>
        </w:r>
      </w:hyperlink>
    </w:p>
    <w:p>
      <w:pPr>
        <w:pStyle w:val="TOC1"/>
        <w:tabs>
          <w:tab w:val="right" w:leader="dot" w:pos="8306"/>
        </w:tabs>
      </w:pPr>
      <w:hyperlink w:anchor="_Toc18658" w:history="1">
        <w:r>
          <w:rPr>
            <w:rFonts w:ascii="仿宋" w:eastAsia="仿宋" w:hAnsi="仿宋" w:cs="仿宋" w:hint="eastAsia"/>
            <w:lang w:eastAsia="zh-CN"/>
          </w:rPr>
          <w:t>十、果蔬预冷保鲜运输车项目环境影响分析</w:t>
        </w:r>
        <w:r>
          <w:tab/>
        </w:r>
        <w:r>
          <w:fldChar w:fldCharType="begin"/>
        </w:r>
        <w:r>
          <w:instrText xml:space="preserve"> PAGEREF _Toc18658 \h </w:instrText>
        </w:r>
        <w:r>
          <w:fldChar w:fldCharType="separate"/>
        </w:r>
        <w:r>
          <w:t>32</w:t>
        </w:r>
        <w:r>
          <w:fldChar w:fldCharType="end"/>
        </w:r>
      </w:hyperlink>
    </w:p>
    <w:p>
      <w:pPr>
        <w:pStyle w:val="TOC2"/>
        <w:tabs>
          <w:tab w:val="right" w:leader="dot" w:pos="8306"/>
        </w:tabs>
      </w:pPr>
      <w:hyperlink w:anchor="_Toc23838" w:history="1">
        <w:r>
          <w:rPr>
            <w:rFonts w:ascii="仿宋" w:eastAsia="仿宋" w:hAnsi="仿宋" w:cs="仿宋" w:hint="eastAsia"/>
            <w:lang w:eastAsia="zh-CN"/>
          </w:rPr>
          <w:t>(一)、建设区域环境质量现状</w:t>
        </w:r>
        <w:r>
          <w:tab/>
        </w:r>
        <w:r>
          <w:fldChar w:fldCharType="begin"/>
        </w:r>
        <w:r>
          <w:instrText xml:space="preserve"> PAGEREF _Toc23838 \h </w:instrText>
        </w:r>
        <w:r>
          <w:fldChar w:fldCharType="separate"/>
        </w:r>
        <w:r>
          <w:t>32</w:t>
        </w:r>
        <w:r>
          <w:fldChar w:fldCharType="end"/>
        </w:r>
      </w:hyperlink>
    </w:p>
    <w:p>
      <w:pPr>
        <w:pStyle w:val="TOC2"/>
        <w:tabs>
          <w:tab w:val="right" w:leader="dot" w:pos="8306"/>
        </w:tabs>
      </w:pPr>
      <w:hyperlink w:anchor="_Toc31373" w:history="1">
        <w:r>
          <w:rPr>
            <w:rFonts w:ascii="仿宋" w:eastAsia="仿宋" w:hAnsi="仿宋" w:cs="仿宋" w:hint="eastAsia"/>
            <w:lang w:eastAsia="zh-CN"/>
          </w:rPr>
          <w:t>(二)、建设期环境保护</w:t>
        </w:r>
        <w:r>
          <w:tab/>
        </w:r>
        <w:r>
          <w:fldChar w:fldCharType="begin"/>
        </w:r>
        <w:r>
          <w:instrText xml:space="preserve"> PAGEREF _Toc31373 \h </w:instrText>
        </w:r>
        <w:r>
          <w:fldChar w:fldCharType="separate"/>
        </w:r>
        <w:r>
          <w:t>33</w:t>
        </w:r>
        <w:r>
          <w:fldChar w:fldCharType="end"/>
        </w:r>
      </w:hyperlink>
    </w:p>
    <w:p>
      <w:pPr>
        <w:pStyle w:val="TOC2"/>
        <w:tabs>
          <w:tab w:val="right" w:leader="dot" w:pos="8306"/>
        </w:tabs>
      </w:pPr>
      <w:hyperlink w:anchor="_Toc21835" w:history="1">
        <w:r>
          <w:rPr>
            <w:rFonts w:ascii="仿宋" w:eastAsia="仿宋" w:hAnsi="仿宋" w:cs="仿宋" w:hint="eastAsia"/>
            <w:lang w:eastAsia="zh-CN"/>
          </w:rPr>
          <w:t>(三)、运营期环境保护</w:t>
        </w:r>
        <w:r>
          <w:tab/>
        </w:r>
        <w:r>
          <w:fldChar w:fldCharType="begin"/>
        </w:r>
        <w:r>
          <w:instrText xml:space="preserve"> PAGEREF _Toc21835 \h </w:instrText>
        </w:r>
        <w:r>
          <w:fldChar w:fldCharType="separate"/>
        </w:r>
        <w:r>
          <w:t>35</w:t>
        </w:r>
        <w:r>
          <w:fldChar w:fldCharType="end"/>
        </w:r>
      </w:hyperlink>
    </w:p>
    <w:p>
      <w:pPr>
        <w:pStyle w:val="TOC2"/>
        <w:tabs>
          <w:tab w:val="right" w:leader="dot" w:pos="8306"/>
        </w:tabs>
      </w:pPr>
      <w:hyperlink w:anchor="_Toc10144" w:history="1">
        <w:r>
          <w:rPr>
            <w:rFonts w:ascii="仿宋" w:eastAsia="仿宋" w:hAnsi="仿宋" w:cs="仿宋" w:hint="eastAsia"/>
            <w:lang w:eastAsia="zh-CN"/>
          </w:rPr>
          <w:t>(四)、果蔬预冷保鲜运输车项目建设对区域经济的影响</w:t>
        </w:r>
        <w:r>
          <w:tab/>
        </w:r>
        <w:r>
          <w:fldChar w:fldCharType="begin"/>
        </w:r>
        <w:r>
          <w:instrText xml:space="preserve"> PAGEREF _Toc10144 \h </w:instrText>
        </w:r>
        <w:r>
          <w:fldChar w:fldCharType="separate"/>
        </w:r>
        <w:r>
          <w:t>36</w:t>
        </w:r>
        <w:r>
          <w:fldChar w:fldCharType="end"/>
        </w:r>
      </w:hyperlink>
    </w:p>
    <w:p>
      <w:pPr>
        <w:pStyle w:val="TOC2"/>
        <w:tabs>
          <w:tab w:val="right" w:leader="dot" w:pos="8306"/>
        </w:tabs>
      </w:pPr>
      <w:hyperlink w:anchor="_Toc21990" w:history="1">
        <w:r>
          <w:rPr>
            <w:rFonts w:ascii="仿宋" w:eastAsia="仿宋" w:hAnsi="仿宋" w:cs="仿宋" w:hint="eastAsia"/>
            <w:lang w:eastAsia="zh-CN"/>
          </w:rPr>
          <w:t>(五)、废弃物处理</w:t>
        </w:r>
        <w:r>
          <w:tab/>
        </w:r>
        <w:r>
          <w:fldChar w:fldCharType="begin"/>
        </w:r>
        <w:r>
          <w:instrText xml:space="preserve"> PAGEREF _Toc21990 \h </w:instrText>
        </w:r>
        <w:r>
          <w:fldChar w:fldCharType="separate"/>
        </w:r>
        <w:r>
          <w:t>38</w:t>
        </w:r>
        <w:r>
          <w:fldChar w:fldCharType="end"/>
        </w:r>
      </w:hyperlink>
    </w:p>
    <w:p>
      <w:pPr>
        <w:pStyle w:val="TOC2"/>
        <w:tabs>
          <w:tab w:val="right" w:leader="dot" w:pos="8306"/>
        </w:tabs>
      </w:pPr>
      <w:hyperlink w:anchor="_Toc13428" w:history="1">
        <w:r>
          <w:rPr>
            <w:rFonts w:ascii="仿宋" w:eastAsia="仿宋" w:hAnsi="仿宋" w:cs="仿宋" w:hint="eastAsia"/>
            <w:lang w:eastAsia="zh-CN"/>
          </w:rPr>
          <w:t>(六)、特殊环境影响分析</w:t>
        </w:r>
        <w:r>
          <w:tab/>
        </w:r>
        <w:r>
          <w:fldChar w:fldCharType="begin"/>
        </w:r>
        <w:r>
          <w:instrText xml:space="preserve"> PAGEREF _Toc13428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72" w:history="1">
        <w:r>
          <w:rPr>
            <w:rFonts w:ascii="仿宋" w:eastAsia="仿宋" w:hAnsi="仿宋" w:cs="仿宋" w:hint="eastAsia"/>
            <w:lang w:eastAsia="zh-CN"/>
          </w:rPr>
          <w:t>(七)、清洁生产</w:t>
        </w:r>
        <w:r>
          <w:tab/>
        </w:r>
        <w:r>
          <w:fldChar w:fldCharType="begin"/>
        </w:r>
        <w:r>
          <w:instrText xml:space="preserve"> PAGEREF _Toc4372 \h </w:instrText>
        </w:r>
        <w:r>
          <w:fldChar w:fldCharType="separate"/>
        </w:r>
        <w:r>
          <w:t>40</w:t>
        </w:r>
        <w:r>
          <w:fldChar w:fldCharType="end"/>
        </w:r>
      </w:hyperlink>
    </w:p>
    <w:p>
      <w:pPr>
        <w:pStyle w:val="TOC2"/>
        <w:tabs>
          <w:tab w:val="right" w:leader="dot" w:pos="8306"/>
        </w:tabs>
      </w:pPr>
      <w:hyperlink w:anchor="_Toc13578" w:history="1">
        <w:r>
          <w:rPr>
            <w:rFonts w:ascii="仿宋" w:eastAsia="仿宋" w:hAnsi="仿宋" w:cs="仿宋" w:hint="eastAsia"/>
            <w:lang w:eastAsia="zh-CN"/>
          </w:rPr>
          <w:t>(八)、环境保护综合评价</w:t>
        </w:r>
        <w:r>
          <w:tab/>
        </w:r>
        <w:r>
          <w:fldChar w:fldCharType="begin"/>
        </w:r>
        <w:r>
          <w:instrText xml:space="preserve"> PAGEREF _Toc13578 \h </w:instrText>
        </w:r>
        <w:r>
          <w:fldChar w:fldCharType="separate"/>
        </w:r>
        <w:r>
          <w:t>42</w:t>
        </w:r>
        <w:r>
          <w:fldChar w:fldCharType="end"/>
        </w:r>
      </w:hyperlink>
    </w:p>
    <w:p>
      <w:pPr>
        <w:pStyle w:val="TOC1"/>
        <w:tabs>
          <w:tab w:val="right" w:leader="dot" w:pos="8306"/>
        </w:tabs>
      </w:pPr>
      <w:hyperlink w:anchor="_Toc29591" w:history="1">
        <w:r>
          <w:rPr>
            <w:rFonts w:ascii="仿宋" w:eastAsia="仿宋" w:hAnsi="仿宋" w:cs="仿宋" w:hint="eastAsia"/>
            <w:lang w:eastAsia="zh-CN"/>
          </w:rPr>
          <w:t>十一、果蔬预冷保鲜运输车项目技术管理</w:t>
        </w:r>
        <w:r>
          <w:tab/>
        </w:r>
        <w:r>
          <w:fldChar w:fldCharType="begin"/>
        </w:r>
        <w:r>
          <w:instrText xml:space="preserve"> PAGEREF _Toc29591 \h </w:instrText>
        </w:r>
        <w:r>
          <w:fldChar w:fldCharType="separate"/>
        </w:r>
        <w:r>
          <w:t>43</w:t>
        </w:r>
        <w:r>
          <w:fldChar w:fldCharType="end"/>
        </w:r>
      </w:hyperlink>
    </w:p>
    <w:p>
      <w:pPr>
        <w:pStyle w:val="TOC2"/>
        <w:tabs>
          <w:tab w:val="right" w:leader="dot" w:pos="8306"/>
        </w:tabs>
      </w:pPr>
      <w:hyperlink w:anchor="_Toc28879" w:history="1">
        <w:r>
          <w:rPr>
            <w:rFonts w:ascii="仿宋" w:eastAsia="仿宋" w:hAnsi="仿宋" w:cs="仿宋" w:hint="eastAsia"/>
            <w:lang w:eastAsia="zh-CN"/>
          </w:rPr>
          <w:t>(一)、技术方案选用方向</w:t>
        </w:r>
        <w:r>
          <w:tab/>
        </w:r>
        <w:r>
          <w:fldChar w:fldCharType="begin"/>
        </w:r>
        <w:r>
          <w:instrText xml:space="preserve"> PAGEREF _Toc28879 \h </w:instrText>
        </w:r>
        <w:r>
          <w:fldChar w:fldCharType="separate"/>
        </w:r>
        <w:r>
          <w:t>43</w:t>
        </w:r>
        <w:r>
          <w:fldChar w:fldCharType="end"/>
        </w:r>
      </w:hyperlink>
    </w:p>
    <w:p>
      <w:pPr>
        <w:pStyle w:val="TOC2"/>
        <w:tabs>
          <w:tab w:val="right" w:leader="dot" w:pos="8306"/>
        </w:tabs>
      </w:pPr>
      <w:hyperlink w:anchor="_Toc26106" w:history="1">
        <w:r>
          <w:rPr>
            <w:rFonts w:ascii="仿宋" w:eastAsia="仿宋" w:hAnsi="仿宋" w:cs="仿宋" w:hint="eastAsia"/>
            <w:lang w:eastAsia="zh-CN"/>
          </w:rPr>
          <w:t>(二)、工艺技术方案选用原则</w:t>
        </w:r>
        <w:r>
          <w:tab/>
        </w:r>
        <w:r>
          <w:fldChar w:fldCharType="begin"/>
        </w:r>
        <w:r>
          <w:instrText xml:space="preserve"> PAGEREF _Toc26106 \h </w:instrText>
        </w:r>
        <w:r>
          <w:fldChar w:fldCharType="separate"/>
        </w:r>
        <w:r>
          <w:t>45</w:t>
        </w:r>
        <w:r>
          <w:fldChar w:fldCharType="end"/>
        </w:r>
      </w:hyperlink>
    </w:p>
    <w:p>
      <w:pPr>
        <w:pStyle w:val="TOC2"/>
        <w:tabs>
          <w:tab w:val="right" w:leader="dot" w:pos="8306"/>
        </w:tabs>
      </w:pPr>
      <w:hyperlink w:anchor="_Toc14769" w:history="1">
        <w:r>
          <w:rPr>
            <w:rFonts w:ascii="仿宋" w:eastAsia="仿宋" w:hAnsi="仿宋" w:cs="仿宋" w:hint="eastAsia"/>
            <w:lang w:eastAsia="zh-CN"/>
          </w:rPr>
          <w:t>(三)、工艺技术方案要求</w:t>
        </w:r>
        <w:r>
          <w:tab/>
        </w:r>
        <w:r>
          <w:fldChar w:fldCharType="begin"/>
        </w:r>
        <w:r>
          <w:instrText xml:space="preserve"> PAGEREF _Toc14769 \h </w:instrText>
        </w:r>
        <w:r>
          <w:fldChar w:fldCharType="separate"/>
        </w:r>
        <w:r>
          <w:t>47</w:t>
        </w:r>
        <w:r>
          <w:fldChar w:fldCharType="end"/>
        </w:r>
      </w:hyperlink>
    </w:p>
    <w:p>
      <w:pPr>
        <w:pStyle w:val="TOC1"/>
        <w:tabs>
          <w:tab w:val="right" w:leader="dot" w:pos="8306"/>
        </w:tabs>
      </w:pPr>
      <w:hyperlink w:anchor="_Toc30677" w:history="1">
        <w:r>
          <w:rPr>
            <w:rFonts w:ascii="仿宋" w:eastAsia="仿宋" w:hAnsi="仿宋" w:cs="仿宋" w:hint="eastAsia"/>
            <w:lang w:eastAsia="zh-CN"/>
          </w:rPr>
          <w:t>十二、果蔬预冷保鲜运输车项目财务管理</w:t>
        </w:r>
        <w:r>
          <w:tab/>
        </w:r>
        <w:r>
          <w:fldChar w:fldCharType="begin"/>
        </w:r>
        <w:r>
          <w:instrText xml:space="preserve"> PAGEREF _Toc30677 \h </w:instrText>
        </w:r>
        <w:r>
          <w:fldChar w:fldCharType="separate"/>
        </w:r>
        <w:r>
          <w:t>49</w:t>
        </w:r>
        <w:r>
          <w:fldChar w:fldCharType="end"/>
        </w:r>
      </w:hyperlink>
    </w:p>
    <w:p>
      <w:pPr>
        <w:pStyle w:val="TOC2"/>
        <w:tabs>
          <w:tab w:val="right" w:leader="dot" w:pos="8306"/>
        </w:tabs>
      </w:pPr>
      <w:hyperlink w:anchor="_Toc22721" w:history="1">
        <w:r>
          <w:rPr>
            <w:rFonts w:ascii="仿宋" w:eastAsia="仿宋" w:hAnsi="仿宋" w:cs="仿宋" w:hint="eastAsia"/>
            <w:lang w:eastAsia="zh-CN"/>
          </w:rPr>
          <w:t>(一)、资金需求大</w:t>
        </w:r>
        <w:r>
          <w:tab/>
        </w:r>
        <w:r>
          <w:fldChar w:fldCharType="begin"/>
        </w:r>
        <w:r>
          <w:instrText xml:space="preserve"> PAGEREF _Toc22721 \h </w:instrText>
        </w:r>
        <w:r>
          <w:fldChar w:fldCharType="separate"/>
        </w:r>
        <w:r>
          <w:t>49</w:t>
        </w:r>
        <w:r>
          <w:fldChar w:fldCharType="end"/>
        </w:r>
      </w:hyperlink>
    </w:p>
    <w:p>
      <w:pPr>
        <w:pStyle w:val="TOC2"/>
        <w:tabs>
          <w:tab w:val="right" w:leader="dot" w:pos="8306"/>
        </w:tabs>
      </w:pPr>
      <w:hyperlink w:anchor="_Toc20069" w:history="1">
        <w:r>
          <w:rPr>
            <w:rFonts w:ascii="仿宋" w:eastAsia="仿宋" w:hAnsi="仿宋" w:cs="仿宋" w:hint="eastAsia"/>
            <w:lang w:eastAsia="zh-CN"/>
          </w:rPr>
          <w:t>(二)、研发周期长</w:t>
        </w:r>
        <w:r>
          <w:tab/>
        </w:r>
        <w:r>
          <w:fldChar w:fldCharType="begin"/>
        </w:r>
        <w:r>
          <w:instrText xml:space="preserve"> PAGEREF _Toc20069 \h </w:instrText>
        </w:r>
        <w:r>
          <w:fldChar w:fldCharType="separate"/>
        </w:r>
        <w:r>
          <w:t>51</w:t>
        </w:r>
        <w:r>
          <w:fldChar w:fldCharType="end"/>
        </w:r>
      </w:hyperlink>
    </w:p>
    <w:p>
      <w:pPr>
        <w:pStyle w:val="TOC2"/>
        <w:tabs>
          <w:tab w:val="right" w:leader="dot" w:pos="8306"/>
        </w:tabs>
      </w:pPr>
      <w:hyperlink w:anchor="_Toc9457" w:history="1">
        <w:r>
          <w:rPr>
            <w:rFonts w:ascii="仿宋" w:eastAsia="仿宋" w:hAnsi="仿宋" w:cs="仿宋" w:hint="eastAsia"/>
            <w:lang w:eastAsia="zh-CN"/>
          </w:rPr>
          <w:t>(三)、市场风险大</w:t>
        </w:r>
        <w:r>
          <w:tab/>
        </w:r>
        <w:r>
          <w:fldChar w:fldCharType="begin"/>
        </w:r>
        <w:r>
          <w:instrText xml:space="preserve"> PAGEREF _Toc9457 \h </w:instrText>
        </w:r>
        <w:r>
          <w:fldChar w:fldCharType="separate"/>
        </w:r>
        <w:r>
          <w:t>52</w:t>
        </w:r>
        <w:r>
          <w:fldChar w:fldCharType="end"/>
        </w:r>
      </w:hyperlink>
    </w:p>
    <w:p>
      <w:pPr>
        <w:pStyle w:val="TOC2"/>
        <w:tabs>
          <w:tab w:val="right" w:leader="dot" w:pos="8306"/>
        </w:tabs>
      </w:pPr>
      <w:hyperlink w:anchor="_Toc14553" w:history="1">
        <w:r>
          <w:rPr>
            <w:rFonts w:ascii="仿宋" w:eastAsia="仿宋" w:hAnsi="仿宋" w:cs="仿宋" w:hint="eastAsia"/>
            <w:lang w:eastAsia="zh-CN"/>
          </w:rPr>
          <w:t>(四)、利润率高</w:t>
        </w:r>
        <w:r>
          <w:tab/>
        </w:r>
        <w:r>
          <w:fldChar w:fldCharType="begin"/>
        </w:r>
        <w:r>
          <w:instrText xml:space="preserve"> PAGEREF _Toc14553 \h </w:instrText>
        </w:r>
        <w:r>
          <w:fldChar w:fldCharType="separate"/>
        </w:r>
        <w:r>
          <w:t>55</w:t>
        </w:r>
        <w:r>
          <w:fldChar w:fldCharType="end"/>
        </w:r>
      </w:hyperlink>
    </w:p>
    <w:p>
      <w:pPr>
        <w:pStyle w:val="TOC1"/>
        <w:tabs>
          <w:tab w:val="right" w:leader="dot" w:pos="8306"/>
        </w:tabs>
      </w:pPr>
      <w:hyperlink w:anchor="_Toc15534" w:history="1">
        <w:r>
          <w:rPr>
            <w:rFonts w:ascii="仿宋" w:eastAsia="仿宋" w:hAnsi="仿宋" w:cs="仿宋" w:hint="eastAsia"/>
            <w:lang w:eastAsia="zh-CN"/>
          </w:rPr>
          <w:t>十三、风险识别与分类</w:t>
        </w:r>
        <w:r>
          <w:tab/>
        </w:r>
        <w:r>
          <w:fldChar w:fldCharType="begin"/>
        </w:r>
        <w:r>
          <w:instrText xml:space="preserve"> PAGEREF _Toc15534 \h </w:instrText>
        </w:r>
        <w:r>
          <w:fldChar w:fldCharType="separate"/>
        </w:r>
        <w:r>
          <w:t>57</w:t>
        </w:r>
        <w:r>
          <w:fldChar w:fldCharType="end"/>
        </w:r>
      </w:hyperlink>
    </w:p>
    <w:p>
      <w:pPr>
        <w:pStyle w:val="TOC2"/>
        <w:tabs>
          <w:tab w:val="right" w:leader="dot" w:pos="8306"/>
        </w:tabs>
      </w:pPr>
      <w:hyperlink w:anchor="_Toc8185" w:history="1">
        <w:r>
          <w:rPr>
            <w:rFonts w:ascii="仿宋" w:eastAsia="仿宋" w:hAnsi="仿宋" w:cs="仿宋" w:hint="eastAsia"/>
            <w:lang w:eastAsia="zh-CN"/>
          </w:rPr>
          <w:t>(一)、风险识别</w:t>
        </w:r>
        <w:r>
          <w:tab/>
        </w:r>
        <w:r>
          <w:fldChar w:fldCharType="begin"/>
        </w:r>
        <w:r>
          <w:instrText xml:space="preserve"> PAGEREF _Toc8185 \h </w:instrText>
        </w:r>
        <w:r>
          <w:fldChar w:fldCharType="separate"/>
        </w:r>
        <w:r>
          <w:t>57</w:t>
        </w:r>
        <w:r>
          <w:fldChar w:fldCharType="end"/>
        </w:r>
      </w:hyperlink>
    </w:p>
    <w:p>
      <w:pPr>
        <w:pStyle w:val="TOC2"/>
        <w:tabs>
          <w:tab w:val="right" w:leader="dot" w:pos="8306"/>
        </w:tabs>
      </w:pPr>
      <w:hyperlink w:anchor="_Toc24936" w:history="1">
        <w:r>
          <w:rPr>
            <w:rFonts w:ascii="仿宋" w:eastAsia="仿宋" w:hAnsi="仿宋" w:cs="仿宋" w:hint="eastAsia"/>
            <w:lang w:eastAsia="zh-CN"/>
          </w:rPr>
          <w:t>(二)、风险分类</w:t>
        </w:r>
        <w:r>
          <w:tab/>
        </w:r>
        <w:r>
          <w:fldChar w:fldCharType="begin"/>
        </w:r>
        <w:r>
          <w:instrText xml:space="preserve"> PAGEREF _Toc24936 \h </w:instrText>
        </w:r>
        <w:r>
          <w:fldChar w:fldCharType="separate"/>
        </w:r>
        <w:r>
          <w:t>58</w:t>
        </w:r>
        <w:r>
          <w:fldChar w:fldCharType="end"/>
        </w:r>
      </w:hyperlink>
    </w:p>
    <w:p>
      <w:pPr>
        <w:pStyle w:val="TOC1"/>
        <w:tabs>
          <w:tab w:val="right" w:leader="dot" w:pos="8306"/>
        </w:tabs>
      </w:pPr>
      <w:hyperlink w:anchor="_Toc29717" w:history="1">
        <w:r>
          <w:rPr>
            <w:rFonts w:ascii="仿宋" w:eastAsia="仿宋" w:hAnsi="仿宋" w:cs="仿宋" w:hint="eastAsia"/>
            <w:lang w:eastAsia="zh-CN"/>
          </w:rPr>
          <w:t>十四、果蔬预冷保鲜运输车项目实施保障措施</w:t>
        </w:r>
        <w:r>
          <w:tab/>
        </w:r>
        <w:r>
          <w:fldChar w:fldCharType="begin"/>
        </w:r>
        <w:r>
          <w:instrText xml:space="preserve"> PAGEREF _Toc29717 \h </w:instrText>
        </w:r>
        <w:r>
          <w:fldChar w:fldCharType="separate"/>
        </w:r>
        <w:r>
          <w:t>60</w:t>
        </w:r>
        <w:r>
          <w:fldChar w:fldCharType="end"/>
        </w:r>
      </w:hyperlink>
    </w:p>
    <w:p>
      <w:pPr>
        <w:pStyle w:val="TOC2"/>
        <w:tabs>
          <w:tab w:val="right" w:leader="dot" w:pos="8306"/>
        </w:tabs>
      </w:pPr>
      <w:hyperlink w:anchor="_Toc11340" w:history="1">
        <w:r>
          <w:rPr>
            <w:rFonts w:ascii="仿宋" w:eastAsia="仿宋" w:hAnsi="仿宋" w:cs="仿宋" w:hint="eastAsia"/>
            <w:lang w:eastAsia="zh-CN"/>
          </w:rPr>
          <w:t>(一)、果蔬预冷保鲜运输车项目实施保障机制</w:t>
        </w:r>
        <w:r>
          <w:tab/>
        </w:r>
        <w:r>
          <w:fldChar w:fldCharType="begin"/>
        </w:r>
        <w:r>
          <w:instrText xml:space="preserve"> PAGEREF _Toc11340 \h </w:instrText>
        </w:r>
        <w:r>
          <w:fldChar w:fldCharType="separate"/>
        </w:r>
        <w:r>
          <w:t>60</w:t>
        </w:r>
        <w:r>
          <w:fldChar w:fldCharType="end"/>
        </w:r>
      </w:hyperlink>
    </w:p>
    <w:p>
      <w:pPr>
        <w:pStyle w:val="TOC2"/>
        <w:tabs>
          <w:tab w:val="right" w:leader="dot" w:pos="8306"/>
        </w:tabs>
      </w:pPr>
      <w:hyperlink w:anchor="_Toc4960" w:history="1">
        <w:r>
          <w:rPr>
            <w:rFonts w:ascii="仿宋" w:eastAsia="仿宋" w:hAnsi="仿宋" w:cs="仿宋" w:hint="eastAsia"/>
            <w:lang w:eastAsia="zh-CN"/>
          </w:rPr>
          <w:t>(二)、果蔬预冷保鲜运输车项目法律合规要求</w:t>
        </w:r>
        <w:r>
          <w:tab/>
        </w:r>
        <w:r>
          <w:fldChar w:fldCharType="begin"/>
        </w:r>
        <w:r>
          <w:instrText xml:space="preserve"> PAGEREF _Toc4960 \h </w:instrText>
        </w:r>
        <w:r>
          <w:fldChar w:fldCharType="separate"/>
        </w:r>
        <w:r>
          <w:t>64</w:t>
        </w:r>
        <w:r>
          <w:fldChar w:fldCharType="end"/>
        </w:r>
      </w:hyperlink>
    </w:p>
    <w:p>
      <w:pPr>
        <w:pStyle w:val="TOC2"/>
        <w:tabs>
          <w:tab w:val="right" w:leader="dot" w:pos="8306"/>
        </w:tabs>
      </w:pPr>
      <w:hyperlink w:anchor="_Toc19885" w:history="1">
        <w:r>
          <w:rPr>
            <w:rFonts w:ascii="仿宋" w:eastAsia="仿宋" w:hAnsi="仿宋" w:cs="仿宋" w:hint="eastAsia"/>
            <w:lang w:eastAsia="zh-CN"/>
          </w:rPr>
          <w:t>(三)、果蔬预冷保鲜运输车项目合同管理与法律事务</w:t>
        </w:r>
        <w:r>
          <w:tab/>
        </w:r>
        <w:r>
          <w:fldChar w:fldCharType="begin"/>
        </w:r>
        <w:r>
          <w:instrText xml:space="preserve"> PAGEREF _Toc19885 \h </w:instrText>
        </w:r>
        <w:r>
          <w:fldChar w:fldCharType="separate"/>
        </w:r>
        <w:r>
          <w:t>69</w:t>
        </w:r>
        <w:r>
          <w:fldChar w:fldCharType="end"/>
        </w:r>
      </w:hyperlink>
    </w:p>
    <w:p>
      <w:pPr>
        <w:pStyle w:val="TOC2"/>
        <w:tabs>
          <w:tab w:val="right" w:leader="dot" w:pos="8306"/>
        </w:tabs>
      </w:pPr>
      <w:hyperlink w:anchor="_Toc13339" w:history="1">
        <w:r>
          <w:rPr>
            <w:rFonts w:ascii="仿宋" w:eastAsia="仿宋" w:hAnsi="仿宋" w:cs="仿宋" w:hint="eastAsia"/>
            <w:lang w:eastAsia="zh-CN"/>
          </w:rPr>
          <w:t>(四)、果蔬预冷保鲜运输车项目知识产权保护策略</w:t>
        </w:r>
        <w:r>
          <w:tab/>
        </w:r>
        <w:r>
          <w:fldChar w:fldCharType="begin"/>
        </w:r>
        <w:r>
          <w:instrText xml:space="preserve"> PAGEREF _Toc13339 \h </w:instrText>
        </w:r>
        <w:r>
          <w:fldChar w:fldCharType="separate"/>
        </w:r>
        <w:r>
          <w:t>75</w:t>
        </w:r>
        <w:r>
          <w:fldChar w:fldCharType="end"/>
        </w:r>
      </w:hyperlink>
    </w:p>
    <w:p>
      <w:pPr>
        <w:pStyle w:val="TOC1"/>
        <w:tabs>
          <w:tab w:val="right" w:leader="dot" w:pos="8306"/>
        </w:tabs>
      </w:pPr>
      <w:hyperlink w:anchor="_Toc21757" w:history="1">
        <w:r>
          <w:rPr>
            <w:rFonts w:ascii="仿宋" w:eastAsia="仿宋" w:hAnsi="仿宋" w:cs="仿宋" w:hint="eastAsia"/>
            <w:lang w:eastAsia="zh-CN"/>
          </w:rPr>
          <w:t>十五、果蔬预冷保鲜运输车项目治理与监督</w:t>
        </w:r>
        <w:r>
          <w:tab/>
        </w:r>
        <w:r>
          <w:fldChar w:fldCharType="begin"/>
        </w:r>
        <w:r>
          <w:instrText xml:space="preserve"> PAGEREF _Toc21757 \h </w:instrText>
        </w:r>
        <w:r>
          <w:fldChar w:fldCharType="separate"/>
        </w:r>
        <w:r>
          <w:t>78</w:t>
        </w:r>
        <w:r>
          <w:fldChar w:fldCharType="end"/>
        </w:r>
      </w:hyperlink>
    </w:p>
    <w:p>
      <w:pPr>
        <w:pStyle w:val="TOC2"/>
        <w:tabs>
          <w:tab w:val="right" w:leader="dot" w:pos="8306"/>
        </w:tabs>
      </w:pPr>
      <w:hyperlink w:anchor="_Toc31049" w:history="1">
        <w:r>
          <w:rPr>
            <w:rFonts w:ascii="仿宋" w:eastAsia="仿宋" w:hAnsi="仿宋" w:cs="仿宋" w:hint="eastAsia"/>
            <w:lang w:eastAsia="zh-CN"/>
          </w:rPr>
          <w:t>(一)、果蔬预冷保鲜运输车项目治理结构</w:t>
        </w:r>
        <w:r>
          <w:tab/>
        </w:r>
        <w:r>
          <w:fldChar w:fldCharType="begin"/>
        </w:r>
        <w:r>
          <w:instrText xml:space="preserve"> PAGEREF _Toc31049 \h </w:instrText>
        </w:r>
        <w:r>
          <w:fldChar w:fldCharType="separate"/>
        </w:r>
        <w:r>
          <w:t>78</w:t>
        </w:r>
        <w:r>
          <w:fldChar w:fldCharType="end"/>
        </w:r>
      </w:hyperlink>
    </w:p>
    <w:p>
      <w:pPr>
        <w:pStyle w:val="TOC2"/>
        <w:tabs>
          <w:tab w:val="right" w:leader="dot" w:pos="8306"/>
        </w:tabs>
      </w:pPr>
      <w:hyperlink w:anchor="_Toc11583" w:history="1">
        <w:r>
          <w:rPr>
            <w:rFonts w:ascii="仿宋" w:eastAsia="仿宋" w:hAnsi="仿宋" w:cs="仿宋" w:hint="eastAsia"/>
            <w:lang w:eastAsia="zh-CN"/>
          </w:rPr>
          <w:t>(二)、监督与审计</w:t>
        </w:r>
        <w:r>
          <w:tab/>
        </w:r>
        <w:r>
          <w:fldChar w:fldCharType="begin"/>
        </w:r>
        <w:r>
          <w:instrText xml:space="preserve"> PAGEREF _Toc11583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83"/>
      <w:r>
        <w:rPr>
          <w:rFonts w:ascii="仿宋" w:eastAsia="仿宋" w:hAnsi="仿宋" w:cs="仿宋" w:hint="eastAsia"/>
          <w:sz w:val="28"/>
          <w:lang w:eastAsia="zh-CN"/>
        </w:rPr>
        <w:t>一、果蔬预冷保鲜运输车项目可持续发展</w:t>
      </w:r>
      <w:bookmarkEnd w:id="2"/>
    </w:p>
    <w:p>
      <w:pPr>
        <w:pStyle w:val="Heading2"/>
        <w:rPr>
          <w:rFonts w:ascii="仿宋" w:eastAsia="仿宋" w:hAnsi="仿宋" w:cs="仿宋" w:hint="eastAsia"/>
          <w:lang w:eastAsia="zh-CN"/>
        </w:rPr>
      </w:pPr>
      <w:bookmarkStart w:id="3" w:name="_Toc1549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果蔬预冷保鲜运输车项目中，果蔬预冷保鲜运输车项目团队着眼于未来，明确了可持续发展的战略方向。制定的具体可持续发展目标包括降低资源使用、采用环保技术、最大化社会效益等。这一步骤不仅有助于果蔬预冷保鲜运输车项目在环保和社会责任方面达到最高标准，也为未来提供了明确的指引，确保果蔬预冷保鲜运输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可持续实践的融入果蔬预冷保鲜运输车项目管理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果蔬预冷保鲜运输车项目管理周期。从果蔬预冷保鲜运输车项目规划开始，果蔬预冷保鲜运输车项目团队就考虑了环境和社会的因素。在执行阶段，果蔬预冷保鲜运输车项目团队积极推动绿色技术的应用，优化资源利用。此外，关注员工的社会责任，通过培训和沟通活动提高员工对可持续发展的认知，使他们能够在日常工作中践行可持续实践。这些举措不仅为果蔬预冷保鲜运输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8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果蔬预冷保鲜运输车项目的可持续发展理念，我们深信环保与社会责任是果蔬预冷保鲜运输车项目成功的关键支柱。在果蔬预冷保鲜运输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团队通过引入先进的环保技术、建立高效的废物处理系统以及推动能源节约措施，积极履行环保责任。定期的环保监测和评估确保果蔬预冷保鲜运输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果蔬预冷保鲜运输车项目不仅致力于自身可持续发展，还注重对社会的回馈。通过支持社区果蔬预冷保鲜运输车项目、参与慈善事业、提供培训机会等方式，果蔬预冷保鲜运输车项目积极履行社会责任。与当地社区建立积极互动，关注员工的工作与生活平衡，以及员工的身心健康，是果蔬预冷保鲜运输车项目在社会责任层面的关键举措。这样的实践不仅增强了果蔬预冷保鲜运输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3310"/>
      <w:r>
        <w:rPr>
          <w:rFonts w:ascii="仿宋" w:eastAsia="仿宋" w:hAnsi="仿宋" w:cs="仿宋" w:hint="eastAsia"/>
          <w:sz w:val="28"/>
          <w:lang w:eastAsia="zh-CN"/>
        </w:rPr>
        <w:t>二、果蔬预冷保鲜运输车项目危机管理</w:t>
      </w:r>
      <w:bookmarkEnd w:id="5"/>
    </w:p>
    <w:p>
      <w:pPr>
        <w:pStyle w:val="Heading2"/>
        <w:rPr>
          <w:rFonts w:ascii="仿宋" w:eastAsia="仿宋" w:hAnsi="仿宋" w:cs="仿宋" w:hint="eastAsia"/>
          <w:lang w:eastAsia="zh-CN"/>
        </w:rPr>
      </w:pPr>
      <w:bookmarkStart w:id="6" w:name="_Toc1058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果蔬预冷保鲜运输车项目危机管理中，危机预警与识别是确保果蔬预冷保鲜运输车项目稳健运行的核心步骤。通过建立全面的监测机制，果蔬预冷保鲜运输车项目团队旨在及时发现和理解潜在的风险和危机因素，以便采取及时的预防和应对措施，确保果蔬预冷保鲜运输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果蔬预冷保鲜运输车项目团队全面分析了整个果蔬预冷保鲜运输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果蔬预冷保鲜运输车项目团队着重于明确定义果蔬预冷保鲜运输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果蔬预冷保鲜运输车项目进展的持续监控，团队能够及时发现潜在问题并作出迅速反应。果蔬预冷保鲜运输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果蔬预冷保鲜运输车项目得以更有序、可控地推进。</w:t>
      </w:r>
    </w:p>
    <w:p>
      <w:pPr>
        <w:pStyle w:val="Heading2"/>
        <w:ind w:firstLine="560" w:firstLineChars="200"/>
        <w:rPr>
          <w:rFonts w:ascii="仿宋" w:eastAsia="仿宋" w:hAnsi="仿宋" w:cs="仿宋" w:hint="eastAsia"/>
          <w:sz w:val="28"/>
          <w:lang w:eastAsia="zh-CN"/>
        </w:rPr>
      </w:pPr>
      <w:bookmarkStart w:id="7" w:name="_Toc2886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在危机发生时，果蔬预冷保鲜运输车项目团队立即行动，成立了应急小组。该小组的任务是迅速制定并实施紧急应对措施，以最小化潜在损失。以下是采取的主要措施：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暂停果蔬预冷保鲜运输车项目进度：为遏制危机蔓延，果蔬预冷保鲜运输车项目暂时停止进行，以便全面评估当前状况。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资源重新分配：重新评估果蔬预冷保鲜运输车项目资源的分配，确保最大限度地减小损失。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实时沟通：与关键利益相关者建立实时沟通机制，向他们传递果蔬预冷保鲜运输车项目危机的实际状况，保障果蔬预冷保鲜运输车项目核心利益。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在紧急应对的同时，果蔬预冷保鲜运输车项目团队强调了团队协作和有效沟通的重要性。以下是团队协作的关键举措：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信息共享机制：建立了信息共享平台，确保团队成员能够及时获取果蔬预冷保鲜运输车项目危机的实时信息。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领导者沟通：果蔬预冷保鲜运输车项目领导者通过定期会议和即时沟通工具，指导团队应对危机，保持团队稳定运行。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随着危机得到初步控制，果蔬预冷保鲜运输车项目团队转向制定恢复计划，以确保果蔬预冷保鲜运输车项目能够从中迅速恢复。主要恢复计划包括：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修复受损的进度计划：重新评估果蔬预冷保鲜运输车项目进度，制定修复计划，确保果蔬预冷保鲜运输车项目尽快回归正常进程。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重新调整资源分配：优化资源分配，确保果蔬预冷保鲜运输车项目在有限资源下高效运转。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风险管理机制加强：对果蔬预冷保鲜运输车项目风险进行全面评估，制定更强化的风险管理策略，以预防未来可能的危机。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4494"/>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0228"/>
      <w:r>
        <w:rPr>
          <w:rFonts w:ascii="仿宋" w:eastAsia="仿宋" w:hAnsi="仿宋" w:cs="仿宋" w:hint="eastAsia"/>
          <w:lang w:eastAsia="zh-CN"/>
        </w:rPr>
        <w:t>(一)、果蔬预冷保鲜运输车行业分析</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行业一直以来都是市场的关注焦点。行业内的发展趋势、竞争态势以及潜在机会都对果蔬预冷保鲜运输车项目的推进产生深远的影响。通过深入研究行业的整体概貌，我们将更好地理解行业的核心特征，为果蔬预冷保鲜运输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果蔬预冷保鲜运输车行业，技术一直是推动创新和发展的关键因素。我们将对当前技术趋势进行详尽分析，包括但不限于人工智能、大数据应用、先进制造技术等。这有助于果蔬预冷保鲜运输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果蔬预冷保鲜运输车项目成功的基础。我们将对主要竞争对手进行深入研究，包括其市场份额、产品特点、市场定位等。通过全面了解竞争对手的优势和劣势，果蔬预冷保鲜运输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4989"/>
      <w:r>
        <w:rPr>
          <w:rFonts w:ascii="仿宋" w:eastAsia="仿宋" w:hAnsi="仿宋" w:cs="仿宋" w:hint="eastAsia"/>
          <w:sz w:val="28"/>
          <w:lang w:eastAsia="zh-CN"/>
        </w:rPr>
        <w:t>(二)、果蔬预冷保鲜运输车市场分析预测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果蔬预冷保鲜运输车市场未来的增长趋势。这包括市场的整体规模、各细分领域的发展趋势等。果蔬预冷保鲜运输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果蔬预冷保鲜运输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果蔬预冷保鲜运输车项目实施过程中需要充分考虑的因素。我们将对市场风险进行全面评估，包括但不限于政策法规风险、市场竞争风险、技术变革风险等。通过对潜在风险的深入分析，果蔬预冷保鲜运输车项目可以制定相应的风险缓解策略，降低不确定性对果蔬预冷保鲜运输车项目的影响。</w:t>
      </w:r>
    </w:p>
    <w:p>
      <w:pPr>
        <w:pStyle w:val="Heading1"/>
        <w:ind w:firstLine="560" w:firstLineChars="200"/>
        <w:rPr>
          <w:rFonts w:ascii="仿宋" w:eastAsia="仿宋" w:hAnsi="仿宋" w:cs="仿宋" w:hint="eastAsia"/>
          <w:sz w:val="28"/>
          <w:lang w:eastAsia="zh-CN"/>
        </w:rPr>
      </w:pPr>
      <w:bookmarkStart w:id="11" w:name="_Toc18515"/>
      <w:r>
        <w:rPr>
          <w:rFonts w:ascii="仿宋" w:eastAsia="仿宋" w:hAnsi="仿宋" w:cs="仿宋" w:hint="eastAsia"/>
          <w:sz w:val="28"/>
          <w:lang w:eastAsia="zh-CN"/>
        </w:rPr>
        <w:t>四、果蔬预冷保鲜运输车项目概论</w:t>
      </w:r>
      <w:bookmarkEnd w:id="11"/>
    </w:p>
    <w:p>
      <w:pPr>
        <w:pStyle w:val="Heading2"/>
        <w:rPr>
          <w:rFonts w:ascii="仿宋" w:eastAsia="仿宋" w:hAnsi="仿宋" w:cs="仿宋" w:hint="eastAsia"/>
          <w:lang w:eastAsia="zh-CN"/>
        </w:rPr>
      </w:pPr>
      <w:bookmarkStart w:id="12" w:name="_Toc6418"/>
      <w:r>
        <w:rPr>
          <w:rFonts w:ascii="仿宋" w:eastAsia="仿宋" w:hAnsi="仿宋" w:cs="仿宋" w:hint="eastAsia"/>
          <w:lang w:eastAsia="zh-CN"/>
        </w:rPr>
        <w:t>(一)、果蔬预冷保鲜运输车项目概况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的起源追溯至对市场的深入洞察。市场的不断演变与变革为果蔬预冷保鲜运输车项目提供了难得的机遇。当前市场存在的需求缺口和变革的大环境共同构成了果蔬预冷保鲜运输车项目的背景。这个果蔬预冷保鲜运输车项目旨在充分利用市场机遇，填补行业中尚未满足的需求，为客户提供全新的解决方案。市场的变革和需求的增长使得这个果蔬预冷保鲜运输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果蔬预冷保鲜运输车项目名称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正式命名为果蔬预冷保鲜运输车。这个名称不仅仅是一个标识，更代表了果蔬预冷保鲜运输车项目的核心理念和愿景。它蕴含着果蔬预冷保鲜运输车项目所要解决问题的关键字，具有强烈的表达和辨识度，为果蔬预冷保鲜运输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果蔬预冷保鲜运输车项目目标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的核心目标是提供一种全新、高效的解决方案，满足客户日益增长的需求。果蔬预冷保鲜运输车项目追求的不仅仅是满足市场需求，更是在市场中获得卓越的竞争优势。通过不断提升产品或服务的质量和创新水平，果蔬预冷保鲜运输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果蔬预冷保鲜运输车项目范围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全面涵盖了产品研发、制造、市场推广和售后服务，确保从产品设计到最终用户体验的全方位关注。这一全面的果蔬预冷保鲜运输车项目范围是为了确保果蔬预冷保鲜运输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果蔬预冷保鲜运输车项目时间表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计划在未来18个月内完成，包括研发、测试、市场试点和正式推出等不同阶段。这个时间表的合理设计是为了确保果蔬预冷保鲜运输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果蔬预冷保鲜运输车项目预算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总预算估算为XX百万美元，主要分配在研发、市场推广、人员培训和运营等方面。这一充足的预算为果蔬预冷保鲜运输车项目提供了充足的资源，确保果蔬预冷保鲜运输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果蔬预冷保鲜运输车项目风险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可能面临的风险包括市场接受度低、技术难题、竞争激烈等。果蔬预冷保鲜运输车项目团队已经制定了相应的风险应对计划，通过前瞻性的风险管理，确保果蔬预冷保鲜运输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果蔬预冷保鲜运输车项目团队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果蔬预冷保鲜运输车项目汇聚了一支经验丰富、多领域专业素养的核心团队，确保果蔬预冷保鲜运输车项目在各个方面都能拥有高水平的执行力。团队的协同作战是果蔬预冷保鲜运输车项目成功的关键因素之一。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果蔬预冷保鲜运输车项目背景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果蔬预冷保鲜运输车项目的背景根植于市场对更高效、创新产品的渴望，同时也受到科技发展对行业格局的深刻改变的影响。这为果蔬预冷保鲜运输车项目提供了广阔的发展空间和市场需求。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果蔬预冷保鲜运输车项目现状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截至目前，果蔬预冷保鲜运输车项目已完成市场调研和技术验证，取得了初步的成功。这为果蔬预冷保鲜运输车项目在未来的发展奠定了坚实的基础，为更远大的目标打下了坚实的基石。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6238"/>
      <w:r>
        <w:rPr>
          <w:rFonts w:ascii="仿宋" w:eastAsia="仿宋" w:hAnsi="仿宋" w:cs="仿宋" w:hint="eastAsia"/>
          <w:sz w:val="28"/>
          <w:lang w:eastAsia="zh-CN"/>
        </w:rPr>
        <w:t>(二)、果蔬预冷保鲜运输车项目目标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果蔬预冷保鲜运输车项目首要业务目标是在市场中占据有利地位，实现产品/服务的成功推广和销售。通过不断提升产品质量、创新性，果蔬预冷保鲜运输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在科技迅速发展的时代，果蔬预冷保鲜运输车项目着眼于技术创新。通过持续的研发和技术升级，果蔬预冷保鲜运输车项目旨在推出更具创新性的产品或服务，以满足市场对新鲜、先进解决方案的需求。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果蔬预冷保鲜运输车项目设定了客户满意度目标。通过提供卓越的产品质量和优质的客户服务，果蔬预冷保鲜运输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果蔬预冷保鲜运输车项目注重社会责任和可持续发展。通过实施环保、社会责任果蔬预冷保鲜运输车项目，果蔬预冷保鲜运输车项目致力于在经济发展的同时保护环境，促进社会公平，实现可持续经营。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果蔬预冷保鲜运输车项目的团队是实现目标的核心驱动力。因此，果蔬预冷保鲜运输车项目设定了团队发展目标，包括提升团队成员的专业技能、培养领导力，以及搭建协同高效的团队工作氛围。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360"/>
      <w:r>
        <w:rPr>
          <w:rFonts w:ascii="仿宋" w:eastAsia="仿宋" w:hAnsi="仿宋" w:cs="仿宋" w:hint="eastAsia"/>
          <w:sz w:val="28"/>
          <w:lang w:eastAsia="zh-CN"/>
        </w:rPr>
        <w:t>(三)、果蔬预冷保鲜运输车项目提出的理由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果蔬预冷保鲜运输车项目提出的理由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的提出源于对市场机遇的深刻洞察。当前市场中存在的需求缺口和行业发展趋势表明，有巨大的商业机会等待被开发。通过准确捕捉市场机遇，果蔬预冷保鲜运输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的理念基于对技术创新的信仰。通过持续的研发和技术投入，果蔬预冷保鲜运输车项目有望推出更具创新性的产品或服务。在科技飞速发展的当下，果蔬预冷保鲜运输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的提出是为了增强企业的行业竞争力。通过提升产品或服务的质量和独特性，果蔬预冷保鲜运输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响应了消费者需求的变化。随着社会和科技的不断发展，消费者对产品和服务的需求也在发生变化。通过深入了解并及时回应消费者的新需求，果蔬预冷保鲜运输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的提出是企业战略发展规划的一部分。在面对日益激烈的市场竞争和不断变化的商业环境中，果蔬预冷保鲜运输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的提出不仅仅是基于商业考量，还注重社会责任。通过推出环保、社会责任等方面的果蔬预冷保鲜运输车项目，果蔬预冷保鲜运输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果蔬预冷保鲜运输车项目的提出反映了对利益相关者期望的关注。包括客户、员工、投资者等利益相关者在企业发展中都有着各自的期望，果蔬预冷保鲜运输车项目力求在满足这些期望的同时，取得更大的共赢。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2683"/>
      <w:r>
        <w:rPr>
          <w:rFonts w:ascii="仿宋" w:eastAsia="仿宋" w:hAnsi="仿宋" w:cs="仿宋" w:hint="eastAsia"/>
          <w:sz w:val="28"/>
          <w:lang w:eastAsia="zh-CN"/>
        </w:rPr>
        <w:t>(四)、果蔬预冷保鲜运输车项目意义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在实施果蔬预冷保鲜运输车项目的过程中，我们不仅仅是在追逐商业成功，更是为企业和社会的多个层面创造了深远的意义。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的首要意义在于提升企业的市场竞争力。通过持续的创新和对产品质量的高标准要求，果蔬预冷保鲜运输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果蔬预冷保鲜运输车项目的推进将促使行业技术水平的提升。通过引入先进技术和创新性解决方案，果蔬预冷保鲜运输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果蔬预冷保鲜运输车项目不仅创造了大量就业机会，提高了就业水平，还注重社会责任和环保。通过参与社会公益事业和推动环保果蔬预冷保鲜运输车项目，果蔬预冷保鲜运输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综合而言，果蔬预冷保鲜运输车项目意义重大，不仅推动了企业的发展，也为行业和社会的进步贡献了积极力量。这是一个全面而深刻的影响，将在未来产生可持续的正面效应。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036"/>
      <w:r>
        <w:rPr>
          <w:rFonts w:ascii="仿宋" w:eastAsia="仿宋" w:hAnsi="仿宋" w:cs="仿宋" w:hint="eastAsia"/>
          <w:sz w:val="28"/>
          <w:lang w:eastAsia="zh-CN"/>
        </w:rPr>
        <w:t>(五)、果蔬预冷保鲜运输车项目背景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在当今迅猛发展的商业环境中，果蔬预冷保鲜运输车项目的动因根植于对多方面因素的审慎考量。这个果蔬预冷保鲜运输车项目的提出并非孤立的决策，而是对企业所处背景深入思考的产物。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果蔬预冷保鲜运输车项目背后的首要原因。科技的迅速发展和全球市场的快速变化使得企业必须灵活应对。果蔬预冷保鲜运输车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果蔬预冷保鲜运输车项目背景中不可忽视的一环。企业需要在激烈竞争中脱颖而出，为此，果蔬预冷保鲜运输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技术的迅速发展为企业带来了机遇与挑战。作为果蔬预冷保鲜运输车项目启动的背景之一，对新兴技术的应用将有助于提升企业的技术水平，使其在不断演进的商业环境中保持竞争优势。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果蔬预冷保鲜运输车项目充分融入了社会责任的理念，通过可持续经营和社会公益果蔬预冷保鲜运输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6203"/>
      <w:r>
        <w:rPr>
          <w:rFonts w:ascii="仿宋" w:eastAsia="仿宋" w:hAnsi="仿宋" w:cs="仿宋" w:hint="eastAsia"/>
          <w:sz w:val="28"/>
          <w:lang w:eastAsia="zh-CN"/>
        </w:rPr>
        <w:t>五、果蔬预冷保鲜运输车项目建设背景及必要性分析</w:t>
      </w:r>
      <w:bookmarkEnd w:id="17"/>
    </w:p>
    <w:p>
      <w:pPr>
        <w:pStyle w:val="Heading2"/>
        <w:rPr>
          <w:rFonts w:ascii="仿宋" w:eastAsia="仿宋" w:hAnsi="仿宋" w:cs="仿宋" w:hint="eastAsia"/>
          <w:lang w:eastAsia="zh-CN"/>
        </w:rPr>
      </w:pPr>
      <w:bookmarkStart w:id="18" w:name="_Toc32367"/>
      <w:r>
        <w:rPr>
          <w:rFonts w:ascii="仿宋" w:eastAsia="仿宋" w:hAnsi="仿宋" w:cs="仿宋" w:hint="eastAsia"/>
          <w:lang w:eastAsia="zh-CN"/>
        </w:rPr>
        <w:t>(一)、果蔬预冷保鲜运输车项目背景分析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果蔬预冷保鲜运输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果蔬预冷保鲜运输车项目在这个潮流中的定位。同时，我们将关注行业内涌现的新兴机遇，以便果蔬预冷保鲜运输车项目更好地融入行业发展的潮流中。</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https://d.book118.com/885331124010011124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E57887"/>
    <w:rsid w:val="78E578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331124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2024-03-05T18:17:00Z</dcterms:created>
  <dcterms:modified xsi:type="dcterms:W3CDTF">2024-03-05T18:17:45Z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04122EC6AD7944748690C7A2F80F3804_11</vt:lpwstr>
  </property>
  <property fmtid="{D5CDD505-2E9C-101B-9397-08002B2CF9AE}" pid="3" name="KSOProductBuildVer">
    <vt:lpwstr>2052-12.1.0.16388</vt:lpwstr>
  </property>
</Properties>
</file>