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贵金属压延加工材</w:t>
      </w:r>
      <w:r>
        <w:rPr>
          <w:rFonts w:ascii="宋体" w:eastAsia="宋体" w:hAnsi="宋体" w:cs="宋体" w:hint="eastAsia"/>
          <w:b/>
          <w:sz w:val="60"/>
          <w:lang w:eastAsia="zh-CN"/>
        </w:rPr>
        <w:t>项目可行性研究报告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18" w:history="1">
        <w:r>
          <w:rPr>
            <w:rFonts w:ascii="仿宋" w:eastAsia="仿宋" w:hAnsi="仿宋" w:cs="仿宋" w:hint="eastAsia"/>
            <w:lang w:eastAsia="zh-CN"/>
          </w:rPr>
          <w:t>前言</w:t>
        </w:r>
        <w:r>
          <w:tab/>
        </w:r>
        <w:r>
          <w:fldChar w:fldCharType="begin"/>
        </w:r>
        <w:r>
          <w:instrText xml:space="preserve"> PAGEREF _Toc21818 \h </w:instrText>
        </w:r>
        <w:r>
          <w:fldChar w:fldCharType="separate"/>
        </w:r>
        <w:r>
          <w:t>3</w:t>
        </w:r>
        <w:r>
          <w:fldChar w:fldCharType="end"/>
        </w:r>
      </w:hyperlink>
    </w:p>
    <w:p>
      <w:pPr>
        <w:pStyle w:val="TOC1"/>
        <w:tabs>
          <w:tab w:val="right" w:leader="dot" w:pos="8306"/>
        </w:tabs>
      </w:pPr>
      <w:hyperlink w:anchor="_Toc21545" w:history="1">
        <w:r>
          <w:rPr>
            <w:rFonts w:ascii="仿宋" w:eastAsia="仿宋" w:hAnsi="仿宋" w:cs="仿宋" w:hint="eastAsia"/>
            <w:lang w:eastAsia="zh-CN"/>
          </w:rPr>
          <w:t>一、贵金属压延加工材项目建设背景及必要性分析</w:t>
        </w:r>
        <w:r>
          <w:tab/>
        </w:r>
        <w:r>
          <w:fldChar w:fldCharType="begin"/>
        </w:r>
        <w:r>
          <w:instrText xml:space="preserve"> PAGEREF _Toc21545 \h </w:instrText>
        </w:r>
        <w:r>
          <w:fldChar w:fldCharType="separate"/>
        </w:r>
        <w:r>
          <w:t>3</w:t>
        </w:r>
        <w:r>
          <w:fldChar w:fldCharType="end"/>
        </w:r>
      </w:hyperlink>
    </w:p>
    <w:p>
      <w:pPr>
        <w:pStyle w:val="TOC2"/>
        <w:tabs>
          <w:tab w:val="right" w:leader="dot" w:pos="8306"/>
        </w:tabs>
      </w:pPr>
      <w:hyperlink w:anchor="_Toc21093" w:history="1">
        <w:r>
          <w:rPr>
            <w:rFonts w:ascii="仿宋" w:eastAsia="仿宋" w:hAnsi="仿宋" w:cs="仿宋" w:hint="eastAsia"/>
            <w:lang w:eastAsia="zh-CN"/>
          </w:rPr>
          <w:t>(一)、行业背景分析</w:t>
        </w:r>
        <w:r>
          <w:tab/>
        </w:r>
        <w:r>
          <w:fldChar w:fldCharType="begin"/>
        </w:r>
        <w:r>
          <w:instrText xml:space="preserve"> PAGEREF _Toc21093 \h </w:instrText>
        </w:r>
        <w:r>
          <w:fldChar w:fldCharType="separate"/>
        </w:r>
        <w:r>
          <w:t>3</w:t>
        </w:r>
        <w:r>
          <w:fldChar w:fldCharType="end"/>
        </w:r>
      </w:hyperlink>
    </w:p>
    <w:p>
      <w:pPr>
        <w:pStyle w:val="TOC2"/>
        <w:tabs>
          <w:tab w:val="right" w:leader="dot" w:pos="8306"/>
        </w:tabs>
      </w:pPr>
      <w:hyperlink w:anchor="_Toc9034" w:history="1">
        <w:r>
          <w:rPr>
            <w:rFonts w:ascii="仿宋" w:eastAsia="仿宋" w:hAnsi="仿宋" w:cs="仿宋" w:hint="eastAsia"/>
            <w:lang w:eastAsia="zh-CN"/>
          </w:rPr>
          <w:t>(二)、产业发展分析</w:t>
        </w:r>
        <w:r>
          <w:tab/>
        </w:r>
        <w:r>
          <w:fldChar w:fldCharType="begin"/>
        </w:r>
        <w:r>
          <w:instrText xml:space="preserve"> PAGEREF _Toc9034 \h </w:instrText>
        </w:r>
        <w:r>
          <w:fldChar w:fldCharType="separate"/>
        </w:r>
        <w:r>
          <w:t>4</w:t>
        </w:r>
        <w:r>
          <w:fldChar w:fldCharType="end"/>
        </w:r>
      </w:hyperlink>
    </w:p>
    <w:p>
      <w:pPr>
        <w:pStyle w:val="TOC1"/>
        <w:tabs>
          <w:tab w:val="right" w:leader="dot" w:pos="8306"/>
        </w:tabs>
      </w:pPr>
      <w:hyperlink w:anchor="_Toc22462" w:history="1">
        <w:r>
          <w:rPr>
            <w:rFonts w:ascii="仿宋" w:eastAsia="仿宋" w:hAnsi="仿宋" w:cs="仿宋" w:hint="eastAsia"/>
            <w:lang w:eastAsia="zh-CN"/>
          </w:rPr>
          <w:t>二、制度建设与员工手册</w:t>
        </w:r>
        <w:r>
          <w:tab/>
        </w:r>
        <w:r>
          <w:fldChar w:fldCharType="begin"/>
        </w:r>
        <w:r>
          <w:instrText xml:space="preserve"> PAGEREF _Toc22462 \h </w:instrText>
        </w:r>
        <w:r>
          <w:fldChar w:fldCharType="separate"/>
        </w:r>
        <w:r>
          <w:t>5</w:t>
        </w:r>
        <w:r>
          <w:fldChar w:fldCharType="end"/>
        </w:r>
      </w:hyperlink>
    </w:p>
    <w:p>
      <w:pPr>
        <w:pStyle w:val="TOC2"/>
        <w:tabs>
          <w:tab w:val="right" w:leader="dot" w:pos="8306"/>
        </w:tabs>
      </w:pPr>
      <w:hyperlink w:anchor="_Toc26410" w:history="1">
        <w:r>
          <w:rPr>
            <w:rFonts w:ascii="仿宋" w:eastAsia="仿宋" w:hAnsi="仿宋" w:cs="仿宋" w:hint="eastAsia"/>
            <w:lang w:eastAsia="zh-CN"/>
          </w:rPr>
          <w:t>(一)、公司制度体系规划</w:t>
        </w:r>
        <w:r>
          <w:tab/>
        </w:r>
        <w:r>
          <w:fldChar w:fldCharType="begin"/>
        </w:r>
        <w:r>
          <w:instrText xml:space="preserve"> PAGEREF _Toc26410 \h </w:instrText>
        </w:r>
        <w:r>
          <w:fldChar w:fldCharType="separate"/>
        </w:r>
        <w:r>
          <w:t>5</w:t>
        </w:r>
        <w:r>
          <w:fldChar w:fldCharType="end"/>
        </w:r>
      </w:hyperlink>
    </w:p>
    <w:p>
      <w:pPr>
        <w:pStyle w:val="TOC2"/>
        <w:tabs>
          <w:tab w:val="right" w:leader="dot" w:pos="8306"/>
        </w:tabs>
      </w:pPr>
      <w:hyperlink w:anchor="_Toc3072" w:history="1">
        <w:r>
          <w:rPr>
            <w:rFonts w:ascii="仿宋" w:eastAsia="仿宋" w:hAnsi="仿宋" w:cs="仿宋" w:hint="eastAsia"/>
            <w:lang w:eastAsia="zh-CN"/>
          </w:rPr>
          <w:t>(二)、员工手册编制与更新</w:t>
        </w:r>
        <w:r>
          <w:tab/>
        </w:r>
        <w:r>
          <w:fldChar w:fldCharType="begin"/>
        </w:r>
        <w:r>
          <w:instrText xml:space="preserve"> PAGEREF _Toc3072 \h </w:instrText>
        </w:r>
        <w:r>
          <w:fldChar w:fldCharType="separate"/>
        </w:r>
        <w:r>
          <w:t>6</w:t>
        </w:r>
        <w:r>
          <w:fldChar w:fldCharType="end"/>
        </w:r>
      </w:hyperlink>
    </w:p>
    <w:p>
      <w:pPr>
        <w:pStyle w:val="TOC2"/>
        <w:tabs>
          <w:tab w:val="right" w:leader="dot" w:pos="8306"/>
        </w:tabs>
      </w:pPr>
      <w:hyperlink w:anchor="_Toc22498" w:history="1">
        <w:r>
          <w:rPr>
            <w:rFonts w:ascii="仿宋" w:eastAsia="仿宋" w:hAnsi="仿宋" w:cs="仿宋" w:hint="eastAsia"/>
            <w:lang w:eastAsia="zh-CN"/>
          </w:rPr>
          <w:t>(三)、制度宣导与培训</w:t>
        </w:r>
        <w:r>
          <w:tab/>
        </w:r>
        <w:r>
          <w:fldChar w:fldCharType="begin"/>
        </w:r>
        <w:r>
          <w:instrText xml:space="preserve"> PAGEREF _Toc22498 \h </w:instrText>
        </w:r>
        <w:r>
          <w:fldChar w:fldCharType="separate"/>
        </w:r>
        <w:r>
          <w:t>7</w:t>
        </w:r>
        <w:r>
          <w:fldChar w:fldCharType="end"/>
        </w:r>
      </w:hyperlink>
    </w:p>
    <w:p>
      <w:pPr>
        <w:pStyle w:val="TOC2"/>
        <w:tabs>
          <w:tab w:val="right" w:leader="dot" w:pos="8306"/>
        </w:tabs>
      </w:pPr>
      <w:hyperlink w:anchor="_Toc27133" w:history="1">
        <w:r>
          <w:rPr>
            <w:rFonts w:ascii="仿宋" w:eastAsia="仿宋" w:hAnsi="仿宋" w:cs="仿宋" w:hint="eastAsia"/>
            <w:lang w:eastAsia="zh-CN"/>
          </w:rPr>
          <w:t>(四)、制度执行与监督</w:t>
        </w:r>
        <w:r>
          <w:tab/>
        </w:r>
        <w:r>
          <w:fldChar w:fldCharType="begin"/>
        </w:r>
        <w:r>
          <w:instrText xml:space="preserve"> PAGEREF _Toc27133 \h </w:instrText>
        </w:r>
        <w:r>
          <w:fldChar w:fldCharType="separate"/>
        </w:r>
        <w:r>
          <w:t>9</w:t>
        </w:r>
        <w:r>
          <w:fldChar w:fldCharType="end"/>
        </w:r>
      </w:hyperlink>
    </w:p>
    <w:p>
      <w:pPr>
        <w:pStyle w:val="TOC2"/>
        <w:tabs>
          <w:tab w:val="right" w:leader="dot" w:pos="8306"/>
        </w:tabs>
      </w:pPr>
      <w:hyperlink w:anchor="_Toc9109" w:history="1">
        <w:r>
          <w:rPr>
            <w:rFonts w:ascii="仿宋" w:eastAsia="仿宋" w:hAnsi="仿宋" w:cs="仿宋" w:hint="eastAsia"/>
            <w:lang w:eastAsia="zh-CN"/>
          </w:rPr>
          <w:t>(五)、制度评估与改进</w:t>
        </w:r>
        <w:r>
          <w:tab/>
        </w:r>
        <w:r>
          <w:fldChar w:fldCharType="begin"/>
        </w:r>
        <w:r>
          <w:instrText xml:space="preserve"> PAGEREF _Toc9109 \h </w:instrText>
        </w:r>
        <w:r>
          <w:fldChar w:fldCharType="separate"/>
        </w:r>
        <w:r>
          <w:t>11</w:t>
        </w:r>
        <w:r>
          <w:fldChar w:fldCharType="end"/>
        </w:r>
      </w:hyperlink>
    </w:p>
    <w:p>
      <w:pPr>
        <w:pStyle w:val="TOC1"/>
        <w:tabs>
          <w:tab w:val="right" w:leader="dot" w:pos="8306"/>
        </w:tabs>
      </w:pPr>
      <w:hyperlink w:anchor="_Toc29572" w:history="1">
        <w:r>
          <w:rPr>
            <w:rFonts w:ascii="仿宋" w:eastAsia="仿宋" w:hAnsi="仿宋" w:cs="仿宋" w:hint="eastAsia"/>
            <w:lang w:eastAsia="zh-CN"/>
          </w:rPr>
          <w:t>三、原辅材料供应</w:t>
        </w:r>
        <w:r>
          <w:tab/>
        </w:r>
        <w:r>
          <w:fldChar w:fldCharType="begin"/>
        </w:r>
        <w:r>
          <w:instrText xml:space="preserve"> PAGEREF _Toc29572 \h </w:instrText>
        </w:r>
        <w:r>
          <w:fldChar w:fldCharType="separate"/>
        </w:r>
        <w:r>
          <w:t>12</w:t>
        </w:r>
        <w:r>
          <w:fldChar w:fldCharType="end"/>
        </w:r>
      </w:hyperlink>
    </w:p>
    <w:p>
      <w:pPr>
        <w:pStyle w:val="TOC2"/>
        <w:tabs>
          <w:tab w:val="right" w:leader="dot" w:pos="8306"/>
        </w:tabs>
      </w:pPr>
      <w:hyperlink w:anchor="_Toc26691" w:history="1">
        <w:r>
          <w:rPr>
            <w:rFonts w:ascii="仿宋" w:eastAsia="仿宋" w:hAnsi="仿宋" w:cs="仿宋" w:hint="eastAsia"/>
            <w:lang w:eastAsia="zh-CN"/>
          </w:rPr>
          <w:t>(一)、贵金属压延加工材项目建设期原辅材料供应情况</w:t>
        </w:r>
        <w:r>
          <w:tab/>
        </w:r>
        <w:r>
          <w:fldChar w:fldCharType="begin"/>
        </w:r>
        <w:r>
          <w:instrText xml:space="preserve"> PAGEREF _Toc26691 \h </w:instrText>
        </w:r>
        <w:r>
          <w:fldChar w:fldCharType="separate"/>
        </w:r>
        <w:r>
          <w:t>12</w:t>
        </w:r>
        <w:r>
          <w:fldChar w:fldCharType="end"/>
        </w:r>
      </w:hyperlink>
    </w:p>
    <w:p>
      <w:pPr>
        <w:pStyle w:val="TOC2"/>
        <w:tabs>
          <w:tab w:val="right" w:leader="dot" w:pos="8306"/>
        </w:tabs>
      </w:pPr>
      <w:hyperlink w:anchor="_Toc3157" w:history="1">
        <w:r>
          <w:rPr>
            <w:rFonts w:ascii="仿宋" w:eastAsia="仿宋" w:hAnsi="仿宋" w:cs="仿宋" w:hint="eastAsia"/>
            <w:lang w:eastAsia="zh-CN"/>
          </w:rPr>
          <w:t>(二)、贵金属压延加工材项目运营期原辅材料供应及质量管理</w:t>
        </w:r>
        <w:r>
          <w:tab/>
        </w:r>
        <w:r>
          <w:fldChar w:fldCharType="begin"/>
        </w:r>
        <w:r>
          <w:instrText xml:space="preserve"> PAGEREF _Toc3157 \h </w:instrText>
        </w:r>
        <w:r>
          <w:fldChar w:fldCharType="separate"/>
        </w:r>
        <w:r>
          <w:t>13</w:t>
        </w:r>
        <w:r>
          <w:fldChar w:fldCharType="end"/>
        </w:r>
      </w:hyperlink>
    </w:p>
    <w:p>
      <w:pPr>
        <w:pStyle w:val="TOC1"/>
        <w:tabs>
          <w:tab w:val="right" w:leader="dot" w:pos="8306"/>
        </w:tabs>
      </w:pPr>
      <w:hyperlink w:anchor="_Toc18788" w:history="1">
        <w:r>
          <w:rPr>
            <w:rFonts w:ascii="仿宋" w:eastAsia="仿宋" w:hAnsi="仿宋" w:cs="仿宋" w:hint="eastAsia"/>
            <w:lang w:eastAsia="zh-CN"/>
          </w:rPr>
          <w:t>四、市场分析</w:t>
        </w:r>
        <w:r>
          <w:tab/>
        </w:r>
        <w:r>
          <w:fldChar w:fldCharType="begin"/>
        </w:r>
        <w:r>
          <w:instrText xml:space="preserve"> PAGEREF _Toc18788 \h </w:instrText>
        </w:r>
        <w:r>
          <w:fldChar w:fldCharType="separate"/>
        </w:r>
        <w:r>
          <w:t>14</w:t>
        </w:r>
        <w:r>
          <w:fldChar w:fldCharType="end"/>
        </w:r>
      </w:hyperlink>
    </w:p>
    <w:p>
      <w:pPr>
        <w:pStyle w:val="TOC2"/>
        <w:tabs>
          <w:tab w:val="right" w:leader="dot" w:pos="8306"/>
        </w:tabs>
      </w:pPr>
      <w:hyperlink w:anchor="_Toc17879" w:history="1">
        <w:r>
          <w:rPr>
            <w:rFonts w:ascii="仿宋" w:eastAsia="仿宋" w:hAnsi="仿宋" w:cs="仿宋" w:hint="eastAsia"/>
            <w:lang w:eastAsia="zh-CN"/>
          </w:rPr>
          <w:t>(一)、行业基本情况</w:t>
        </w:r>
        <w:r>
          <w:tab/>
        </w:r>
        <w:r>
          <w:fldChar w:fldCharType="begin"/>
        </w:r>
        <w:r>
          <w:instrText xml:space="preserve"> PAGEREF _Toc17879 \h </w:instrText>
        </w:r>
        <w:r>
          <w:fldChar w:fldCharType="separate"/>
        </w:r>
        <w:r>
          <w:t>14</w:t>
        </w:r>
        <w:r>
          <w:fldChar w:fldCharType="end"/>
        </w:r>
      </w:hyperlink>
    </w:p>
    <w:p>
      <w:pPr>
        <w:pStyle w:val="TOC2"/>
        <w:tabs>
          <w:tab w:val="right" w:leader="dot" w:pos="8306"/>
        </w:tabs>
      </w:pPr>
      <w:hyperlink w:anchor="_Toc26444" w:history="1">
        <w:r>
          <w:rPr>
            <w:rFonts w:ascii="仿宋" w:eastAsia="仿宋" w:hAnsi="仿宋" w:cs="仿宋" w:hint="eastAsia"/>
            <w:lang w:eastAsia="zh-CN"/>
          </w:rPr>
          <w:t>(二)、市场分析</w:t>
        </w:r>
        <w:r>
          <w:tab/>
        </w:r>
        <w:r>
          <w:fldChar w:fldCharType="begin"/>
        </w:r>
        <w:r>
          <w:instrText xml:space="preserve"> PAGEREF _Toc26444 \h </w:instrText>
        </w:r>
        <w:r>
          <w:fldChar w:fldCharType="separate"/>
        </w:r>
        <w:r>
          <w:t>15</w:t>
        </w:r>
        <w:r>
          <w:fldChar w:fldCharType="end"/>
        </w:r>
      </w:hyperlink>
    </w:p>
    <w:p>
      <w:pPr>
        <w:pStyle w:val="TOC1"/>
        <w:tabs>
          <w:tab w:val="right" w:leader="dot" w:pos="8306"/>
        </w:tabs>
      </w:pPr>
      <w:hyperlink w:anchor="_Toc26995" w:history="1">
        <w:r>
          <w:rPr>
            <w:rFonts w:ascii="仿宋" w:eastAsia="仿宋" w:hAnsi="仿宋" w:cs="仿宋" w:hint="eastAsia"/>
            <w:lang w:eastAsia="zh-CN"/>
          </w:rPr>
          <w:t>五、贵金属压延加工材项目选址说明</w:t>
        </w:r>
        <w:r>
          <w:tab/>
        </w:r>
        <w:r>
          <w:fldChar w:fldCharType="begin"/>
        </w:r>
        <w:r>
          <w:instrText xml:space="preserve"> PAGEREF _Toc26995 \h </w:instrText>
        </w:r>
        <w:r>
          <w:fldChar w:fldCharType="separate"/>
        </w:r>
        <w:r>
          <w:t>16</w:t>
        </w:r>
        <w:r>
          <w:fldChar w:fldCharType="end"/>
        </w:r>
      </w:hyperlink>
    </w:p>
    <w:p>
      <w:pPr>
        <w:pStyle w:val="TOC2"/>
        <w:tabs>
          <w:tab w:val="right" w:leader="dot" w:pos="8306"/>
        </w:tabs>
      </w:pPr>
      <w:hyperlink w:anchor="_Toc28315" w:history="1">
        <w:r>
          <w:rPr>
            <w:rFonts w:ascii="仿宋" w:eastAsia="仿宋" w:hAnsi="仿宋" w:cs="仿宋" w:hint="eastAsia"/>
            <w:lang w:eastAsia="zh-CN"/>
          </w:rPr>
          <w:t>(一)、贵金属压延加工材项目选址原则</w:t>
        </w:r>
        <w:r>
          <w:tab/>
        </w:r>
        <w:r>
          <w:fldChar w:fldCharType="begin"/>
        </w:r>
        <w:r>
          <w:instrText xml:space="preserve"> PAGEREF _Toc28315 \h </w:instrText>
        </w:r>
        <w:r>
          <w:fldChar w:fldCharType="separate"/>
        </w:r>
        <w:r>
          <w:t>16</w:t>
        </w:r>
        <w:r>
          <w:fldChar w:fldCharType="end"/>
        </w:r>
      </w:hyperlink>
    </w:p>
    <w:p>
      <w:pPr>
        <w:pStyle w:val="TOC2"/>
        <w:tabs>
          <w:tab w:val="right" w:leader="dot" w:pos="8306"/>
        </w:tabs>
      </w:pPr>
      <w:hyperlink w:anchor="_Toc16057" w:history="1">
        <w:r>
          <w:rPr>
            <w:rFonts w:ascii="仿宋" w:eastAsia="仿宋" w:hAnsi="仿宋" w:cs="仿宋" w:hint="eastAsia"/>
            <w:lang w:eastAsia="zh-CN"/>
          </w:rPr>
          <w:t>(二)、贵金属压延加工材项目选址</w:t>
        </w:r>
        <w:r>
          <w:tab/>
        </w:r>
        <w:r>
          <w:fldChar w:fldCharType="begin"/>
        </w:r>
        <w:r>
          <w:instrText xml:space="preserve"> PAGEREF _Toc16057 \h </w:instrText>
        </w:r>
        <w:r>
          <w:fldChar w:fldCharType="separate"/>
        </w:r>
        <w:r>
          <w:t>18</w:t>
        </w:r>
        <w:r>
          <w:fldChar w:fldCharType="end"/>
        </w:r>
      </w:hyperlink>
    </w:p>
    <w:p>
      <w:pPr>
        <w:pStyle w:val="TOC2"/>
        <w:tabs>
          <w:tab w:val="right" w:leader="dot" w:pos="8306"/>
        </w:tabs>
      </w:pPr>
      <w:hyperlink w:anchor="_Toc26700" w:history="1">
        <w:r>
          <w:rPr>
            <w:rFonts w:ascii="仿宋" w:eastAsia="仿宋" w:hAnsi="仿宋" w:cs="仿宋" w:hint="eastAsia"/>
            <w:lang w:eastAsia="zh-CN"/>
          </w:rPr>
          <w:t>(三)、建设条件分析</w:t>
        </w:r>
        <w:r>
          <w:tab/>
        </w:r>
        <w:r>
          <w:fldChar w:fldCharType="begin"/>
        </w:r>
        <w:r>
          <w:instrText xml:space="preserve"> PAGEREF _Toc26700 \h </w:instrText>
        </w:r>
        <w:r>
          <w:fldChar w:fldCharType="separate"/>
        </w:r>
        <w:r>
          <w:t>19</w:t>
        </w:r>
        <w:r>
          <w:fldChar w:fldCharType="end"/>
        </w:r>
      </w:hyperlink>
    </w:p>
    <w:p>
      <w:pPr>
        <w:pStyle w:val="TOC2"/>
        <w:tabs>
          <w:tab w:val="right" w:leader="dot" w:pos="8306"/>
        </w:tabs>
      </w:pPr>
      <w:hyperlink w:anchor="_Toc13244" w:history="1">
        <w:r>
          <w:rPr>
            <w:rFonts w:ascii="仿宋" w:eastAsia="仿宋" w:hAnsi="仿宋" w:cs="仿宋" w:hint="eastAsia"/>
            <w:lang w:eastAsia="zh-CN"/>
          </w:rPr>
          <w:t>(四)、用地控制指标</w:t>
        </w:r>
        <w:r>
          <w:tab/>
        </w:r>
        <w:r>
          <w:fldChar w:fldCharType="begin"/>
        </w:r>
        <w:r>
          <w:instrText xml:space="preserve"> PAGEREF _Toc13244 \h </w:instrText>
        </w:r>
        <w:r>
          <w:fldChar w:fldCharType="separate"/>
        </w:r>
        <w:r>
          <w:t>20</w:t>
        </w:r>
        <w:r>
          <w:fldChar w:fldCharType="end"/>
        </w:r>
      </w:hyperlink>
    </w:p>
    <w:p>
      <w:pPr>
        <w:pStyle w:val="TOC2"/>
        <w:tabs>
          <w:tab w:val="right" w:leader="dot" w:pos="8306"/>
        </w:tabs>
      </w:pPr>
      <w:hyperlink w:anchor="_Toc30497" w:history="1">
        <w:r>
          <w:rPr>
            <w:rFonts w:ascii="仿宋" w:eastAsia="仿宋" w:hAnsi="仿宋" w:cs="仿宋" w:hint="eastAsia"/>
            <w:lang w:eastAsia="zh-CN"/>
          </w:rPr>
          <w:t>(五)、地总体要求</w:t>
        </w:r>
        <w:r>
          <w:tab/>
        </w:r>
        <w:r>
          <w:fldChar w:fldCharType="begin"/>
        </w:r>
        <w:r>
          <w:instrText xml:space="preserve"> PAGEREF _Toc30497 \h </w:instrText>
        </w:r>
        <w:r>
          <w:fldChar w:fldCharType="separate"/>
        </w:r>
        <w:r>
          <w:t>22</w:t>
        </w:r>
        <w:r>
          <w:fldChar w:fldCharType="end"/>
        </w:r>
      </w:hyperlink>
    </w:p>
    <w:p>
      <w:pPr>
        <w:pStyle w:val="TOC2"/>
        <w:tabs>
          <w:tab w:val="right" w:leader="dot" w:pos="8306"/>
        </w:tabs>
      </w:pPr>
      <w:hyperlink w:anchor="_Toc330" w:history="1">
        <w:r>
          <w:rPr>
            <w:rFonts w:ascii="仿宋" w:eastAsia="仿宋" w:hAnsi="仿宋" w:cs="仿宋" w:hint="eastAsia"/>
            <w:lang w:eastAsia="zh-CN"/>
          </w:rPr>
          <w:t>(六)、节约用地措施</w:t>
        </w:r>
        <w:r>
          <w:tab/>
        </w:r>
        <w:r>
          <w:fldChar w:fldCharType="begin"/>
        </w:r>
        <w:r>
          <w:instrText xml:space="preserve"> PAGEREF _Toc330 \h </w:instrText>
        </w:r>
        <w:r>
          <w:fldChar w:fldCharType="separate"/>
        </w:r>
        <w:r>
          <w:t>23</w:t>
        </w:r>
        <w:r>
          <w:fldChar w:fldCharType="end"/>
        </w:r>
      </w:hyperlink>
    </w:p>
    <w:p>
      <w:pPr>
        <w:pStyle w:val="TOC2"/>
        <w:tabs>
          <w:tab w:val="right" w:leader="dot" w:pos="8306"/>
        </w:tabs>
      </w:pPr>
      <w:hyperlink w:anchor="_Toc21878" w:history="1">
        <w:r>
          <w:rPr>
            <w:rFonts w:ascii="仿宋" w:eastAsia="仿宋" w:hAnsi="仿宋" w:cs="仿宋" w:hint="eastAsia"/>
            <w:lang w:eastAsia="zh-CN"/>
          </w:rPr>
          <w:t>(七)、总图布置方案</w:t>
        </w:r>
        <w:r>
          <w:tab/>
        </w:r>
        <w:r>
          <w:fldChar w:fldCharType="begin"/>
        </w:r>
        <w:r>
          <w:instrText xml:space="preserve"> PAGEREF _Toc21878 \h </w:instrText>
        </w:r>
        <w:r>
          <w:fldChar w:fldCharType="separate"/>
        </w:r>
        <w:r>
          <w:t>24</w:t>
        </w:r>
        <w:r>
          <w:fldChar w:fldCharType="end"/>
        </w:r>
      </w:hyperlink>
    </w:p>
    <w:p>
      <w:pPr>
        <w:pStyle w:val="TOC2"/>
        <w:tabs>
          <w:tab w:val="right" w:leader="dot" w:pos="8306"/>
        </w:tabs>
      </w:pPr>
      <w:hyperlink w:anchor="_Toc29163" w:history="1">
        <w:r>
          <w:rPr>
            <w:rFonts w:ascii="仿宋" w:eastAsia="仿宋" w:hAnsi="仿宋" w:cs="仿宋" w:hint="eastAsia"/>
            <w:lang w:eastAsia="zh-CN"/>
          </w:rPr>
          <w:t>(八)、选址综合评价</w:t>
        </w:r>
        <w:r>
          <w:tab/>
        </w:r>
        <w:r>
          <w:fldChar w:fldCharType="begin"/>
        </w:r>
        <w:r>
          <w:instrText xml:space="preserve"> PAGEREF _Toc29163 \h </w:instrText>
        </w:r>
        <w:r>
          <w:fldChar w:fldCharType="separate"/>
        </w:r>
        <w:r>
          <w:t>26</w:t>
        </w:r>
        <w:r>
          <w:fldChar w:fldCharType="end"/>
        </w:r>
      </w:hyperlink>
    </w:p>
    <w:p>
      <w:pPr>
        <w:pStyle w:val="TOC1"/>
        <w:tabs>
          <w:tab w:val="right" w:leader="dot" w:pos="8306"/>
        </w:tabs>
      </w:pPr>
      <w:hyperlink w:anchor="_Toc16078" w:history="1">
        <w:r>
          <w:rPr>
            <w:rFonts w:ascii="仿宋" w:eastAsia="仿宋" w:hAnsi="仿宋" w:cs="仿宋" w:hint="eastAsia"/>
            <w:lang w:eastAsia="zh-CN"/>
          </w:rPr>
          <w:t>六、市场营销策略</w:t>
        </w:r>
        <w:r>
          <w:tab/>
        </w:r>
        <w:r>
          <w:fldChar w:fldCharType="begin"/>
        </w:r>
        <w:r>
          <w:instrText xml:space="preserve"> PAGEREF _Toc16078 \h </w:instrText>
        </w:r>
        <w:r>
          <w:fldChar w:fldCharType="separate"/>
        </w:r>
        <w:r>
          <w:t>28</w:t>
        </w:r>
        <w:r>
          <w:fldChar w:fldCharType="end"/>
        </w:r>
      </w:hyperlink>
    </w:p>
    <w:p>
      <w:pPr>
        <w:pStyle w:val="TOC2"/>
        <w:tabs>
          <w:tab w:val="right" w:leader="dot" w:pos="8306"/>
        </w:tabs>
      </w:pPr>
      <w:hyperlink w:anchor="_Toc27084" w:history="1">
        <w:r>
          <w:rPr>
            <w:rFonts w:ascii="仿宋" w:eastAsia="仿宋" w:hAnsi="仿宋" w:cs="仿宋" w:hint="eastAsia"/>
            <w:lang w:eastAsia="zh-CN"/>
          </w:rPr>
          <w:t>(一)、目标市场分析</w:t>
        </w:r>
        <w:r>
          <w:tab/>
        </w:r>
        <w:r>
          <w:fldChar w:fldCharType="begin"/>
        </w:r>
        <w:r>
          <w:instrText xml:space="preserve"> PAGEREF _Toc27084 \h </w:instrText>
        </w:r>
        <w:r>
          <w:fldChar w:fldCharType="separate"/>
        </w:r>
        <w:r>
          <w:t>28</w:t>
        </w:r>
        <w:r>
          <w:fldChar w:fldCharType="end"/>
        </w:r>
      </w:hyperlink>
    </w:p>
    <w:p>
      <w:pPr>
        <w:pStyle w:val="TOC2"/>
        <w:tabs>
          <w:tab w:val="right" w:leader="dot" w:pos="8306"/>
        </w:tabs>
      </w:pPr>
      <w:hyperlink w:anchor="_Toc2703" w:history="1">
        <w:r>
          <w:rPr>
            <w:rFonts w:ascii="仿宋" w:eastAsia="仿宋" w:hAnsi="仿宋" w:cs="仿宋" w:hint="eastAsia"/>
            <w:lang w:eastAsia="zh-CN"/>
          </w:rPr>
          <w:t>(二)、市场定位</w:t>
        </w:r>
        <w:r>
          <w:tab/>
        </w:r>
        <w:r>
          <w:fldChar w:fldCharType="begin"/>
        </w:r>
        <w:r>
          <w:instrText xml:space="preserve"> PAGEREF _Toc2703 \h </w:instrText>
        </w:r>
        <w:r>
          <w:fldChar w:fldCharType="separate"/>
        </w:r>
        <w:r>
          <w:t>29</w:t>
        </w:r>
        <w:r>
          <w:fldChar w:fldCharType="end"/>
        </w:r>
      </w:hyperlink>
    </w:p>
    <w:p>
      <w:pPr>
        <w:pStyle w:val="TOC2"/>
        <w:tabs>
          <w:tab w:val="right" w:leader="dot" w:pos="8306"/>
        </w:tabs>
      </w:pPr>
      <w:hyperlink w:anchor="_Toc32508" w:history="1">
        <w:r>
          <w:rPr>
            <w:rFonts w:ascii="仿宋" w:eastAsia="仿宋" w:hAnsi="仿宋" w:cs="仿宋" w:hint="eastAsia"/>
            <w:lang w:eastAsia="zh-CN"/>
          </w:rPr>
          <w:t>(三)、产品定价策略</w:t>
        </w:r>
        <w:r>
          <w:tab/>
        </w:r>
        <w:r>
          <w:fldChar w:fldCharType="begin"/>
        </w:r>
        <w:r>
          <w:instrText xml:space="preserve"> PAGEREF _Toc32508 \h </w:instrText>
        </w:r>
        <w:r>
          <w:fldChar w:fldCharType="separate"/>
        </w:r>
        <w:r>
          <w:t>29</w:t>
        </w:r>
        <w:r>
          <w:fldChar w:fldCharType="end"/>
        </w:r>
      </w:hyperlink>
    </w:p>
    <w:p>
      <w:pPr>
        <w:pStyle w:val="TOC2"/>
        <w:tabs>
          <w:tab w:val="right" w:leader="dot" w:pos="8306"/>
        </w:tabs>
      </w:pPr>
      <w:hyperlink w:anchor="_Toc10693" w:history="1">
        <w:r>
          <w:rPr>
            <w:rFonts w:ascii="仿宋" w:eastAsia="仿宋" w:hAnsi="仿宋" w:cs="仿宋" w:hint="eastAsia"/>
            <w:lang w:eastAsia="zh-CN"/>
          </w:rPr>
          <w:t>(四)、渠道与分销策略</w:t>
        </w:r>
        <w:r>
          <w:tab/>
        </w:r>
        <w:r>
          <w:fldChar w:fldCharType="begin"/>
        </w:r>
        <w:r>
          <w:instrText xml:space="preserve"> PAGEREF _Toc10693 \h </w:instrText>
        </w:r>
        <w:r>
          <w:fldChar w:fldCharType="separate"/>
        </w:r>
        <w:r>
          <w:t>30</w:t>
        </w:r>
        <w:r>
          <w:fldChar w:fldCharType="end"/>
        </w:r>
      </w:hyperlink>
    </w:p>
    <w:p>
      <w:pPr>
        <w:pStyle w:val="TOC2"/>
        <w:tabs>
          <w:tab w:val="right" w:leader="dot" w:pos="8306"/>
        </w:tabs>
      </w:pPr>
      <w:hyperlink w:anchor="_Toc11435" w:history="1">
        <w:r>
          <w:rPr>
            <w:rFonts w:ascii="仿宋" w:eastAsia="仿宋" w:hAnsi="仿宋" w:cs="仿宋" w:hint="eastAsia"/>
            <w:lang w:eastAsia="zh-CN"/>
          </w:rPr>
          <w:t>(五)、促销与广告策略</w:t>
        </w:r>
        <w:r>
          <w:tab/>
        </w:r>
        <w:r>
          <w:fldChar w:fldCharType="begin"/>
        </w:r>
        <w:r>
          <w:instrText xml:space="preserve"> PAGEREF _Toc11435 \h </w:instrText>
        </w:r>
        <w:r>
          <w:fldChar w:fldCharType="separate"/>
        </w:r>
        <w:r>
          <w:t>30</w:t>
        </w:r>
        <w:r>
          <w:fldChar w:fldCharType="end"/>
        </w:r>
      </w:hyperlink>
    </w:p>
    <w:p>
      <w:pPr>
        <w:pStyle w:val="TOC2"/>
        <w:tabs>
          <w:tab w:val="right" w:leader="dot" w:pos="8306"/>
        </w:tabs>
      </w:pPr>
      <w:hyperlink w:anchor="_Toc2026" w:history="1">
        <w:r>
          <w:rPr>
            <w:rFonts w:ascii="仿宋" w:eastAsia="仿宋" w:hAnsi="仿宋" w:cs="仿宋" w:hint="eastAsia"/>
            <w:lang w:eastAsia="zh-CN"/>
          </w:rPr>
          <w:t>(六)、售后服务策略</w:t>
        </w:r>
        <w:r>
          <w:tab/>
        </w:r>
        <w:r>
          <w:fldChar w:fldCharType="begin"/>
        </w:r>
        <w:r>
          <w:instrText xml:space="preserve"> PAGEREF _Toc2026 \h </w:instrText>
        </w:r>
        <w:r>
          <w:fldChar w:fldCharType="separate"/>
        </w:r>
        <w:r>
          <w:t>30</w:t>
        </w:r>
        <w:r>
          <w:fldChar w:fldCharType="end"/>
        </w:r>
      </w:hyperlink>
    </w:p>
    <w:p>
      <w:pPr>
        <w:pStyle w:val="TOC1"/>
        <w:tabs>
          <w:tab w:val="right" w:leader="dot" w:pos="8306"/>
        </w:tabs>
      </w:pPr>
      <w:hyperlink w:anchor="_Toc16714" w:history="1">
        <w:r>
          <w:rPr>
            <w:rFonts w:ascii="仿宋" w:eastAsia="仿宋" w:hAnsi="仿宋" w:cs="仿宋" w:hint="eastAsia"/>
            <w:lang w:eastAsia="zh-CN"/>
          </w:rPr>
          <w:t>七、进度计划</w:t>
        </w:r>
        <w:r>
          <w:tab/>
        </w:r>
        <w:r>
          <w:fldChar w:fldCharType="begin"/>
        </w:r>
        <w:r>
          <w:instrText xml:space="preserve"> PAGEREF _Toc16714 \h </w:instrText>
        </w:r>
        <w:r>
          <w:fldChar w:fldCharType="separate"/>
        </w:r>
        <w:r>
          <w:t>31</w:t>
        </w:r>
        <w:r>
          <w:fldChar w:fldCharType="end"/>
        </w:r>
      </w:hyperlink>
    </w:p>
    <w:p>
      <w:pPr>
        <w:pStyle w:val="TOC2"/>
        <w:tabs>
          <w:tab w:val="right" w:leader="dot" w:pos="8306"/>
        </w:tabs>
      </w:pPr>
      <w:hyperlink w:anchor="_Toc3844" w:history="1">
        <w:r>
          <w:rPr>
            <w:rFonts w:ascii="仿宋" w:eastAsia="仿宋" w:hAnsi="仿宋" w:cs="仿宋" w:hint="eastAsia"/>
            <w:lang w:eastAsia="zh-CN"/>
          </w:rPr>
          <w:t>(一)、贵金属压延加工材项目进度安排</w:t>
        </w:r>
        <w:r>
          <w:tab/>
        </w:r>
        <w:r>
          <w:fldChar w:fldCharType="begin"/>
        </w:r>
        <w:r>
          <w:instrText xml:space="preserve"> PAGEREF _Toc3844 \h </w:instrText>
        </w:r>
        <w:r>
          <w:fldChar w:fldCharType="separate"/>
        </w:r>
        <w:r>
          <w:t>31</w:t>
        </w:r>
        <w:r>
          <w:fldChar w:fldCharType="end"/>
        </w:r>
      </w:hyperlink>
    </w:p>
    <w:p>
      <w:pPr>
        <w:pStyle w:val="TOC2"/>
        <w:tabs>
          <w:tab w:val="right" w:leader="dot" w:pos="8306"/>
        </w:tabs>
      </w:pPr>
      <w:hyperlink w:anchor="_Toc26298" w:history="1">
        <w:r>
          <w:rPr>
            <w:rFonts w:ascii="仿宋" w:eastAsia="仿宋" w:hAnsi="仿宋" w:cs="仿宋" w:hint="eastAsia"/>
            <w:lang w:eastAsia="zh-CN"/>
          </w:rPr>
          <w:t>(二)、贵金属压延加工材项目实施保障措施</w:t>
        </w:r>
        <w:r>
          <w:tab/>
        </w:r>
        <w:r>
          <w:fldChar w:fldCharType="begin"/>
        </w:r>
        <w:r>
          <w:instrText xml:space="preserve"> PAGEREF _Toc26298 \h </w:instrText>
        </w:r>
        <w:r>
          <w:fldChar w:fldCharType="separate"/>
        </w:r>
        <w:r>
          <w:t>32</w:t>
        </w:r>
        <w:r>
          <w:fldChar w:fldCharType="end"/>
        </w:r>
      </w:hyperlink>
    </w:p>
    <w:p>
      <w:pPr>
        <w:pStyle w:val="TOC1"/>
        <w:tabs>
          <w:tab w:val="right" w:leader="dot" w:pos="8306"/>
        </w:tabs>
      </w:pPr>
      <w:hyperlink w:anchor="_Toc20886" w:history="1">
        <w:r>
          <w:rPr>
            <w:rFonts w:ascii="仿宋" w:eastAsia="仿宋" w:hAnsi="仿宋" w:cs="仿宋" w:hint="eastAsia"/>
            <w:lang w:eastAsia="zh-CN"/>
          </w:rPr>
          <w:t>八、风险评估</w:t>
        </w:r>
        <w:r>
          <w:tab/>
        </w:r>
        <w:r>
          <w:fldChar w:fldCharType="begin"/>
        </w:r>
        <w:r>
          <w:instrText xml:space="preserve"> PAGEREF _Toc20886 \h </w:instrText>
        </w:r>
        <w:r>
          <w:fldChar w:fldCharType="separate"/>
        </w:r>
        <w:r>
          <w:t>33</w:t>
        </w:r>
        <w:r>
          <w:fldChar w:fldCharType="end"/>
        </w:r>
      </w:hyperlink>
    </w:p>
    <w:p>
      <w:pPr>
        <w:pStyle w:val="TOC2"/>
        <w:tabs>
          <w:tab w:val="right" w:leader="dot" w:pos="8306"/>
        </w:tabs>
      </w:pPr>
      <w:hyperlink w:anchor="_Toc23796" w:history="1">
        <w:r>
          <w:rPr>
            <w:rFonts w:ascii="仿宋" w:eastAsia="仿宋" w:hAnsi="仿宋" w:cs="仿宋" w:hint="eastAsia"/>
            <w:lang w:eastAsia="zh-CN"/>
          </w:rPr>
          <w:t>(一)、贵金属压延加工材项目风险分析</w:t>
        </w:r>
        <w:r>
          <w:tab/>
        </w:r>
        <w:r>
          <w:fldChar w:fldCharType="begin"/>
        </w:r>
        <w:r>
          <w:instrText xml:space="preserve"> PAGEREF _Toc23796 \h </w:instrText>
        </w:r>
        <w:r>
          <w:fldChar w:fldCharType="separate"/>
        </w:r>
        <w:r>
          <w:t>33</w:t>
        </w:r>
        <w:r>
          <w:fldChar w:fldCharType="end"/>
        </w:r>
      </w:hyperlink>
    </w:p>
    <w:p>
      <w:pPr>
        <w:pStyle w:val="TOC2"/>
        <w:tabs>
          <w:tab w:val="right" w:leader="dot" w:pos="8306"/>
        </w:tabs>
      </w:pPr>
      <w:hyperlink w:anchor="_Toc12601" w:history="1">
        <w:r>
          <w:rPr>
            <w:rFonts w:ascii="仿宋" w:eastAsia="仿宋" w:hAnsi="仿宋" w:cs="仿宋" w:hint="eastAsia"/>
            <w:lang w:eastAsia="zh-CN"/>
          </w:rPr>
          <w:t>(二)、贵金属压延加工材项目风险对策</w:t>
        </w:r>
        <w:r>
          <w:tab/>
        </w:r>
        <w:r>
          <w:fldChar w:fldCharType="begin"/>
        </w:r>
        <w:r>
          <w:instrText xml:space="preserve"> PAGEREF _Toc12601 \h </w:instrText>
        </w:r>
        <w:r>
          <w:fldChar w:fldCharType="separate"/>
        </w:r>
        <w:r>
          <w:t>34</w:t>
        </w:r>
        <w:r>
          <w:fldChar w:fldCharType="end"/>
        </w:r>
      </w:hyperlink>
    </w:p>
    <w:p>
      <w:pPr>
        <w:pStyle w:val="TOC1"/>
        <w:tabs>
          <w:tab w:val="right" w:leader="dot" w:pos="8306"/>
        </w:tabs>
      </w:pPr>
      <w:hyperlink w:anchor="_Toc704" w:history="1">
        <w:r>
          <w:rPr>
            <w:rFonts w:ascii="仿宋" w:eastAsia="仿宋" w:hAnsi="仿宋" w:cs="仿宋" w:hint="eastAsia"/>
            <w:lang w:eastAsia="zh-CN"/>
          </w:rPr>
          <w:t>九、劳动安全生产分析</w:t>
        </w:r>
        <w:r>
          <w:tab/>
        </w:r>
        <w:r>
          <w:fldChar w:fldCharType="begin"/>
        </w:r>
        <w:r>
          <w:instrText xml:space="preserve"> PAGEREF _Toc704 \h </w:instrText>
        </w:r>
        <w:r>
          <w:fldChar w:fldCharType="separate"/>
        </w:r>
        <w:r>
          <w:t>35</w:t>
        </w:r>
        <w:r>
          <w:fldChar w:fldCharType="end"/>
        </w:r>
      </w:hyperlink>
    </w:p>
    <w:p>
      <w:pPr>
        <w:pStyle w:val="TOC2"/>
        <w:tabs>
          <w:tab w:val="right" w:leader="dot" w:pos="8306"/>
        </w:tabs>
      </w:pPr>
      <w:hyperlink w:anchor="_Toc20182" w:history="1">
        <w:r>
          <w:rPr>
            <w:rFonts w:ascii="仿宋" w:eastAsia="仿宋" w:hAnsi="仿宋" w:cs="仿宋" w:hint="eastAsia"/>
            <w:lang w:eastAsia="zh-CN"/>
          </w:rPr>
          <w:t>(一)、设计依据</w:t>
        </w:r>
        <w:r>
          <w:tab/>
        </w:r>
        <w:r>
          <w:fldChar w:fldCharType="begin"/>
        </w:r>
        <w:r>
          <w:instrText xml:space="preserve"> PAGEREF _Toc20182 \h </w:instrText>
        </w:r>
        <w:r>
          <w:fldChar w:fldCharType="separate"/>
        </w:r>
        <w:r>
          <w:t>35</w:t>
        </w:r>
        <w:r>
          <w:fldChar w:fldCharType="end"/>
        </w:r>
      </w:hyperlink>
    </w:p>
    <w:p>
      <w:pPr>
        <w:pStyle w:val="TOC2"/>
        <w:tabs>
          <w:tab w:val="right" w:leader="dot" w:pos="8306"/>
        </w:tabs>
      </w:pPr>
      <w:hyperlink w:anchor="_Toc25988" w:history="1">
        <w:r>
          <w:rPr>
            <w:rFonts w:ascii="仿宋" w:eastAsia="仿宋" w:hAnsi="仿宋" w:cs="仿宋" w:hint="eastAsia"/>
            <w:lang w:eastAsia="zh-CN"/>
          </w:rPr>
          <w:t>(二)、主要防范措施</w:t>
        </w:r>
        <w:r>
          <w:tab/>
        </w:r>
        <w:r>
          <w:fldChar w:fldCharType="begin"/>
        </w:r>
        <w:r>
          <w:instrText xml:space="preserve"> PAGEREF _Toc25988 \h </w:instrText>
        </w:r>
        <w:r>
          <w:fldChar w:fldCharType="separate"/>
        </w:r>
        <w:r>
          <w:t>36</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14807" w:history="1">
        <w:r>
          <w:rPr>
            <w:rFonts w:ascii="仿宋" w:eastAsia="仿宋" w:hAnsi="仿宋" w:cs="仿宋" w:hint="eastAsia"/>
            <w:lang w:eastAsia="zh-CN"/>
          </w:rPr>
          <w:t>(三)、劳动安全预期效果评价</w:t>
        </w:r>
        <w:r>
          <w:tab/>
        </w:r>
        <w:r>
          <w:fldChar w:fldCharType="begin"/>
        </w:r>
        <w:r>
          <w:instrText xml:space="preserve"> PAGEREF _Toc14807 \h </w:instrText>
        </w:r>
        <w:r>
          <w:fldChar w:fldCharType="separate"/>
        </w:r>
        <w:r>
          <w:t>38</w:t>
        </w:r>
        <w:r>
          <w:fldChar w:fldCharType="end"/>
        </w:r>
      </w:hyperlink>
    </w:p>
    <w:p>
      <w:pPr>
        <w:pStyle w:val="TOC1"/>
        <w:tabs>
          <w:tab w:val="right" w:leader="dot" w:pos="8306"/>
        </w:tabs>
      </w:pPr>
      <w:hyperlink w:anchor="_Toc6195" w:history="1">
        <w:r>
          <w:rPr>
            <w:rFonts w:ascii="仿宋" w:eastAsia="仿宋" w:hAnsi="仿宋" w:cs="仿宋" w:hint="eastAsia"/>
            <w:lang w:eastAsia="zh-CN"/>
          </w:rPr>
          <w:t>十、公司治理与法律合规</w:t>
        </w:r>
        <w:r>
          <w:tab/>
        </w:r>
        <w:r>
          <w:fldChar w:fldCharType="begin"/>
        </w:r>
        <w:r>
          <w:instrText xml:space="preserve"> PAGEREF _Toc6195 \h </w:instrText>
        </w:r>
        <w:r>
          <w:fldChar w:fldCharType="separate"/>
        </w:r>
        <w:r>
          <w:t>39</w:t>
        </w:r>
        <w:r>
          <w:fldChar w:fldCharType="end"/>
        </w:r>
      </w:hyperlink>
    </w:p>
    <w:p>
      <w:pPr>
        <w:pStyle w:val="TOC2"/>
        <w:tabs>
          <w:tab w:val="right" w:leader="dot" w:pos="8306"/>
        </w:tabs>
      </w:pPr>
      <w:hyperlink w:anchor="_Toc15825" w:history="1">
        <w:r>
          <w:rPr>
            <w:rFonts w:ascii="仿宋" w:eastAsia="仿宋" w:hAnsi="仿宋" w:cs="仿宋" w:hint="eastAsia"/>
            <w:lang w:eastAsia="zh-CN"/>
          </w:rPr>
          <w:t>(一)、公司治理结构</w:t>
        </w:r>
        <w:r>
          <w:tab/>
        </w:r>
        <w:r>
          <w:fldChar w:fldCharType="begin"/>
        </w:r>
        <w:r>
          <w:instrText xml:space="preserve"> PAGEREF _Toc15825 \h </w:instrText>
        </w:r>
        <w:r>
          <w:fldChar w:fldCharType="separate"/>
        </w:r>
        <w:r>
          <w:t>39</w:t>
        </w:r>
        <w:r>
          <w:fldChar w:fldCharType="end"/>
        </w:r>
      </w:hyperlink>
    </w:p>
    <w:p>
      <w:pPr>
        <w:pStyle w:val="TOC2"/>
        <w:tabs>
          <w:tab w:val="right" w:leader="dot" w:pos="8306"/>
        </w:tabs>
      </w:pPr>
      <w:hyperlink w:anchor="_Toc21203" w:history="1">
        <w:r>
          <w:rPr>
            <w:rFonts w:ascii="仿宋" w:eastAsia="仿宋" w:hAnsi="仿宋" w:cs="仿宋" w:hint="eastAsia"/>
            <w:lang w:eastAsia="zh-CN"/>
          </w:rPr>
          <w:t>(二)、董事会运作与决策</w:t>
        </w:r>
        <w:r>
          <w:tab/>
        </w:r>
        <w:r>
          <w:fldChar w:fldCharType="begin"/>
        </w:r>
        <w:r>
          <w:instrText xml:space="preserve"> PAGEREF _Toc21203 \h </w:instrText>
        </w:r>
        <w:r>
          <w:fldChar w:fldCharType="separate"/>
        </w:r>
        <w:r>
          <w:t>40</w:t>
        </w:r>
        <w:r>
          <w:fldChar w:fldCharType="end"/>
        </w:r>
      </w:hyperlink>
    </w:p>
    <w:p>
      <w:pPr>
        <w:pStyle w:val="TOC2"/>
        <w:tabs>
          <w:tab w:val="right" w:leader="dot" w:pos="8306"/>
        </w:tabs>
      </w:pPr>
      <w:hyperlink w:anchor="_Toc27242" w:history="1">
        <w:r>
          <w:rPr>
            <w:rFonts w:ascii="仿宋" w:eastAsia="仿宋" w:hAnsi="仿宋" w:cs="仿宋" w:hint="eastAsia"/>
            <w:lang w:eastAsia="zh-CN"/>
          </w:rPr>
          <w:t>(三)、内部控制与审计</w:t>
        </w:r>
        <w:r>
          <w:tab/>
        </w:r>
        <w:r>
          <w:fldChar w:fldCharType="begin"/>
        </w:r>
        <w:r>
          <w:instrText xml:space="preserve"> PAGEREF _Toc27242 \h </w:instrText>
        </w:r>
        <w:r>
          <w:fldChar w:fldCharType="separate"/>
        </w:r>
        <w:r>
          <w:t>42</w:t>
        </w:r>
        <w:r>
          <w:fldChar w:fldCharType="end"/>
        </w:r>
      </w:hyperlink>
    </w:p>
    <w:p>
      <w:pPr>
        <w:pStyle w:val="TOC2"/>
        <w:tabs>
          <w:tab w:val="right" w:leader="dot" w:pos="8306"/>
        </w:tabs>
      </w:pPr>
      <w:hyperlink w:anchor="_Toc10051" w:history="1">
        <w:r>
          <w:rPr>
            <w:rFonts w:ascii="仿宋" w:eastAsia="仿宋" w:hAnsi="仿宋" w:cs="仿宋" w:hint="eastAsia"/>
            <w:lang w:eastAsia="zh-CN"/>
          </w:rPr>
          <w:t>(四)、法律法规合规体系</w:t>
        </w:r>
        <w:r>
          <w:tab/>
        </w:r>
        <w:r>
          <w:fldChar w:fldCharType="begin"/>
        </w:r>
        <w:r>
          <w:instrText xml:space="preserve"> PAGEREF _Toc10051 \h </w:instrText>
        </w:r>
        <w:r>
          <w:fldChar w:fldCharType="separate"/>
        </w:r>
        <w:r>
          <w:t>43</w:t>
        </w:r>
        <w:r>
          <w:fldChar w:fldCharType="end"/>
        </w:r>
      </w:hyperlink>
    </w:p>
    <w:p>
      <w:pPr>
        <w:pStyle w:val="TOC2"/>
        <w:tabs>
          <w:tab w:val="right" w:leader="dot" w:pos="8306"/>
        </w:tabs>
      </w:pPr>
      <w:hyperlink w:anchor="_Toc3979" w:history="1">
        <w:r>
          <w:rPr>
            <w:rFonts w:ascii="仿宋" w:eastAsia="仿宋" w:hAnsi="仿宋" w:cs="仿宋" w:hint="eastAsia"/>
            <w:lang w:eastAsia="zh-CN"/>
          </w:rPr>
          <w:t>(五)、企业社会责任与道德经营</w:t>
        </w:r>
        <w:r>
          <w:tab/>
        </w:r>
        <w:r>
          <w:fldChar w:fldCharType="begin"/>
        </w:r>
        <w:r>
          <w:instrText xml:space="preserve"> PAGEREF _Toc3979 \h </w:instrText>
        </w:r>
        <w:r>
          <w:fldChar w:fldCharType="separate"/>
        </w:r>
        <w:r>
          <w:t>45</w:t>
        </w:r>
        <w:r>
          <w:fldChar w:fldCharType="end"/>
        </w:r>
      </w:hyperlink>
    </w:p>
    <w:p>
      <w:pPr>
        <w:pStyle w:val="TOC1"/>
        <w:tabs>
          <w:tab w:val="right" w:leader="dot" w:pos="8306"/>
        </w:tabs>
      </w:pPr>
      <w:hyperlink w:anchor="_Toc15655" w:history="1">
        <w:r>
          <w:rPr>
            <w:rFonts w:ascii="仿宋" w:eastAsia="仿宋" w:hAnsi="仿宋" w:cs="仿宋" w:hint="eastAsia"/>
            <w:lang w:eastAsia="zh-CN"/>
          </w:rPr>
          <w:t>十一、团队建设与领导力发展</w:t>
        </w:r>
        <w:r>
          <w:tab/>
        </w:r>
        <w:r>
          <w:fldChar w:fldCharType="begin"/>
        </w:r>
        <w:r>
          <w:instrText xml:space="preserve"> PAGEREF _Toc15655 \h </w:instrText>
        </w:r>
        <w:r>
          <w:fldChar w:fldCharType="separate"/>
        </w:r>
        <w:r>
          <w:t>46</w:t>
        </w:r>
        <w:r>
          <w:fldChar w:fldCharType="end"/>
        </w:r>
      </w:hyperlink>
    </w:p>
    <w:p>
      <w:pPr>
        <w:pStyle w:val="TOC2"/>
        <w:tabs>
          <w:tab w:val="right" w:leader="dot" w:pos="8306"/>
        </w:tabs>
      </w:pPr>
      <w:hyperlink w:anchor="_Toc30760" w:history="1">
        <w:r>
          <w:rPr>
            <w:rFonts w:ascii="仿宋" w:eastAsia="仿宋" w:hAnsi="仿宋" w:cs="仿宋" w:hint="eastAsia"/>
            <w:lang w:eastAsia="zh-CN"/>
          </w:rPr>
          <w:t>(一)、高效团队建设原则</w:t>
        </w:r>
        <w:r>
          <w:tab/>
        </w:r>
        <w:r>
          <w:fldChar w:fldCharType="begin"/>
        </w:r>
        <w:r>
          <w:instrText xml:space="preserve"> PAGEREF _Toc30760 \h </w:instrText>
        </w:r>
        <w:r>
          <w:fldChar w:fldCharType="separate"/>
        </w:r>
        <w:r>
          <w:t>46</w:t>
        </w:r>
        <w:r>
          <w:fldChar w:fldCharType="end"/>
        </w:r>
      </w:hyperlink>
    </w:p>
    <w:p>
      <w:pPr>
        <w:pStyle w:val="TOC2"/>
        <w:tabs>
          <w:tab w:val="right" w:leader="dot" w:pos="8306"/>
        </w:tabs>
      </w:pPr>
      <w:hyperlink w:anchor="_Toc22043" w:history="1">
        <w:r>
          <w:rPr>
            <w:rFonts w:ascii="仿宋" w:eastAsia="仿宋" w:hAnsi="仿宋" w:cs="仿宋" w:hint="eastAsia"/>
            <w:lang w:eastAsia="zh-CN"/>
          </w:rPr>
          <w:t>(二)、团队文化与价值观塑造</w:t>
        </w:r>
        <w:r>
          <w:tab/>
        </w:r>
        <w:r>
          <w:fldChar w:fldCharType="begin"/>
        </w:r>
        <w:r>
          <w:instrText xml:space="preserve"> PAGEREF _Toc22043 \h </w:instrText>
        </w:r>
        <w:r>
          <w:fldChar w:fldCharType="separate"/>
        </w:r>
        <w:r>
          <w:t>48</w:t>
        </w:r>
        <w:r>
          <w:fldChar w:fldCharType="end"/>
        </w:r>
      </w:hyperlink>
    </w:p>
    <w:p>
      <w:pPr>
        <w:pStyle w:val="TOC2"/>
        <w:tabs>
          <w:tab w:val="right" w:leader="dot" w:pos="8306"/>
        </w:tabs>
      </w:pPr>
      <w:hyperlink w:anchor="_Toc16404" w:history="1">
        <w:r>
          <w:rPr>
            <w:rFonts w:ascii="仿宋" w:eastAsia="仿宋" w:hAnsi="仿宋" w:cs="仿宋" w:hint="eastAsia"/>
            <w:lang w:eastAsia="zh-CN"/>
          </w:rPr>
          <w:t>(三)、领导力发展计划</w:t>
        </w:r>
        <w:r>
          <w:tab/>
        </w:r>
        <w:r>
          <w:fldChar w:fldCharType="begin"/>
        </w:r>
        <w:r>
          <w:instrText xml:space="preserve"> PAGEREF _Toc16404 \h </w:instrText>
        </w:r>
        <w:r>
          <w:fldChar w:fldCharType="separate"/>
        </w:r>
        <w:r>
          <w:t>49</w:t>
        </w:r>
        <w:r>
          <w:fldChar w:fldCharType="end"/>
        </w:r>
      </w:hyperlink>
    </w:p>
    <w:p>
      <w:pPr>
        <w:pStyle w:val="TOC2"/>
        <w:tabs>
          <w:tab w:val="right" w:leader="dot" w:pos="8306"/>
        </w:tabs>
      </w:pPr>
      <w:hyperlink w:anchor="_Toc9375" w:history="1">
        <w:r>
          <w:rPr>
            <w:rFonts w:ascii="仿宋" w:eastAsia="仿宋" w:hAnsi="仿宋" w:cs="仿宋" w:hint="eastAsia"/>
            <w:lang w:eastAsia="zh-CN"/>
          </w:rPr>
          <w:t>(四)、团队沟通与协作机制</w:t>
        </w:r>
        <w:r>
          <w:tab/>
        </w:r>
        <w:r>
          <w:fldChar w:fldCharType="begin"/>
        </w:r>
        <w:r>
          <w:instrText xml:space="preserve"> PAGEREF _Toc9375 \h </w:instrText>
        </w:r>
        <w:r>
          <w:fldChar w:fldCharType="separate"/>
        </w:r>
        <w:r>
          <w:t>50</w:t>
        </w:r>
        <w:r>
          <w:fldChar w:fldCharType="end"/>
        </w:r>
      </w:hyperlink>
    </w:p>
    <w:p>
      <w:pPr>
        <w:pStyle w:val="TOC2"/>
        <w:tabs>
          <w:tab w:val="right" w:leader="dot" w:pos="8306"/>
        </w:tabs>
      </w:pPr>
      <w:hyperlink w:anchor="_Toc17864" w:history="1">
        <w:r>
          <w:rPr>
            <w:rFonts w:ascii="仿宋" w:eastAsia="仿宋" w:hAnsi="仿宋" w:cs="仿宋" w:hint="eastAsia"/>
            <w:lang w:eastAsia="zh-CN"/>
          </w:rPr>
          <w:t>(五)、领导力在变革中的作用</w:t>
        </w:r>
        <w:r>
          <w:tab/>
        </w:r>
        <w:r>
          <w:fldChar w:fldCharType="begin"/>
        </w:r>
        <w:r>
          <w:instrText xml:space="preserve"> PAGEREF _Toc17864 \h </w:instrText>
        </w:r>
        <w:r>
          <w:fldChar w:fldCharType="separate"/>
        </w:r>
        <w:r>
          <w:t>52</w:t>
        </w:r>
        <w:r>
          <w:fldChar w:fldCharType="end"/>
        </w:r>
      </w:hyperlink>
    </w:p>
    <w:p>
      <w:pPr>
        <w:pStyle w:val="TOC1"/>
        <w:tabs>
          <w:tab w:val="right" w:leader="dot" w:pos="8306"/>
        </w:tabs>
      </w:pPr>
      <w:hyperlink w:anchor="_Toc4963" w:history="1">
        <w:r>
          <w:rPr>
            <w:rFonts w:ascii="仿宋" w:eastAsia="仿宋" w:hAnsi="仿宋" w:cs="仿宋" w:hint="eastAsia"/>
            <w:lang w:eastAsia="zh-CN"/>
          </w:rPr>
          <w:t>十二、供应链管理</w:t>
        </w:r>
        <w:r>
          <w:tab/>
        </w:r>
        <w:r>
          <w:fldChar w:fldCharType="begin"/>
        </w:r>
        <w:r>
          <w:instrText xml:space="preserve"> PAGEREF _Toc4963 \h </w:instrText>
        </w:r>
        <w:r>
          <w:fldChar w:fldCharType="separate"/>
        </w:r>
        <w:r>
          <w:t>52</w:t>
        </w:r>
        <w:r>
          <w:fldChar w:fldCharType="end"/>
        </w:r>
      </w:hyperlink>
    </w:p>
    <w:p>
      <w:pPr>
        <w:pStyle w:val="TOC2"/>
        <w:tabs>
          <w:tab w:val="right" w:leader="dot" w:pos="8306"/>
        </w:tabs>
      </w:pPr>
      <w:hyperlink w:anchor="_Toc32512" w:history="1">
        <w:r>
          <w:rPr>
            <w:rFonts w:ascii="仿宋" w:eastAsia="仿宋" w:hAnsi="仿宋" w:cs="仿宋" w:hint="eastAsia"/>
            <w:lang w:eastAsia="zh-CN"/>
          </w:rPr>
          <w:t>(一)、供应链战略规划</w:t>
        </w:r>
        <w:r>
          <w:tab/>
        </w:r>
        <w:r>
          <w:fldChar w:fldCharType="begin"/>
        </w:r>
        <w:r>
          <w:instrText xml:space="preserve"> PAGEREF _Toc32512 \h </w:instrText>
        </w:r>
        <w:r>
          <w:fldChar w:fldCharType="separate"/>
        </w:r>
        <w:r>
          <w:t>52</w:t>
        </w:r>
        <w:r>
          <w:fldChar w:fldCharType="end"/>
        </w:r>
      </w:hyperlink>
    </w:p>
    <w:p>
      <w:pPr>
        <w:pStyle w:val="TOC2"/>
        <w:tabs>
          <w:tab w:val="right" w:leader="dot" w:pos="8306"/>
        </w:tabs>
      </w:pPr>
      <w:hyperlink w:anchor="_Toc18385" w:history="1">
        <w:r>
          <w:rPr>
            <w:rFonts w:ascii="仿宋" w:eastAsia="仿宋" w:hAnsi="仿宋" w:cs="仿宋" w:hint="eastAsia"/>
            <w:lang w:eastAsia="zh-CN"/>
          </w:rPr>
          <w:t>(二)、供应商选择与评估</w:t>
        </w:r>
        <w:r>
          <w:tab/>
        </w:r>
        <w:r>
          <w:fldChar w:fldCharType="begin"/>
        </w:r>
        <w:r>
          <w:instrText xml:space="preserve"> PAGEREF _Toc18385 \h </w:instrText>
        </w:r>
        <w:r>
          <w:fldChar w:fldCharType="separate"/>
        </w:r>
        <w:r>
          <w:t>54</w:t>
        </w:r>
        <w:r>
          <w:fldChar w:fldCharType="end"/>
        </w:r>
      </w:hyperlink>
    </w:p>
    <w:p>
      <w:pPr>
        <w:pStyle w:val="TOC2"/>
        <w:tabs>
          <w:tab w:val="right" w:leader="dot" w:pos="8306"/>
        </w:tabs>
      </w:pPr>
      <w:hyperlink w:anchor="_Toc28567" w:history="1">
        <w:r>
          <w:rPr>
            <w:rFonts w:ascii="仿宋" w:eastAsia="仿宋" w:hAnsi="仿宋" w:cs="仿宋" w:hint="eastAsia"/>
            <w:lang w:eastAsia="zh-CN"/>
          </w:rPr>
          <w:t>(三)、物流与库存管理</w:t>
        </w:r>
        <w:r>
          <w:tab/>
        </w:r>
        <w:r>
          <w:fldChar w:fldCharType="begin"/>
        </w:r>
        <w:r>
          <w:instrText xml:space="preserve"> PAGEREF _Toc28567 \h </w:instrText>
        </w:r>
        <w:r>
          <w:fldChar w:fldCharType="separate"/>
        </w:r>
        <w:r>
          <w:t>55</w:t>
        </w:r>
        <w:r>
          <w:fldChar w:fldCharType="end"/>
        </w:r>
      </w:hyperlink>
    </w:p>
    <w:p>
      <w:pPr>
        <w:pStyle w:val="TOC2"/>
        <w:tabs>
          <w:tab w:val="right" w:leader="dot" w:pos="8306"/>
        </w:tabs>
      </w:pPr>
      <w:hyperlink w:anchor="_Toc16905" w:history="1">
        <w:r>
          <w:rPr>
            <w:rFonts w:ascii="仿宋" w:eastAsia="仿宋" w:hAnsi="仿宋" w:cs="仿宋" w:hint="eastAsia"/>
            <w:lang w:eastAsia="zh-CN"/>
          </w:rPr>
          <w:t>(四)、供应链风险管理</w:t>
        </w:r>
        <w:r>
          <w:tab/>
        </w:r>
        <w:r>
          <w:fldChar w:fldCharType="begin"/>
        </w:r>
        <w:r>
          <w:instrText xml:space="preserve"> PAGEREF _Toc16905 \h </w:instrText>
        </w:r>
        <w:r>
          <w:fldChar w:fldCharType="separate"/>
        </w:r>
        <w:r>
          <w:t>57</w:t>
        </w:r>
        <w:r>
          <w:fldChar w:fldCharType="end"/>
        </w:r>
      </w:hyperlink>
    </w:p>
    <w:p>
      <w:pPr>
        <w:pStyle w:val="TOC2"/>
        <w:tabs>
          <w:tab w:val="right" w:leader="dot" w:pos="8306"/>
        </w:tabs>
      </w:pPr>
      <w:hyperlink w:anchor="_Toc15382" w:history="1">
        <w:r>
          <w:rPr>
            <w:rFonts w:ascii="仿宋" w:eastAsia="仿宋" w:hAnsi="仿宋" w:cs="仿宋" w:hint="eastAsia"/>
            <w:lang w:eastAsia="zh-CN"/>
          </w:rPr>
          <w:t>(五)、供应链协同与信息共享</w:t>
        </w:r>
        <w:r>
          <w:tab/>
        </w:r>
        <w:r>
          <w:fldChar w:fldCharType="begin"/>
        </w:r>
        <w:r>
          <w:instrText xml:space="preserve"> PAGEREF _Toc15382 \h </w:instrText>
        </w:r>
        <w:r>
          <w:fldChar w:fldCharType="separate"/>
        </w:r>
        <w:r>
          <w:t>58</w:t>
        </w:r>
        <w:r>
          <w:fldChar w:fldCharType="end"/>
        </w:r>
      </w:hyperlink>
    </w:p>
    <w:p>
      <w:pPr>
        <w:pStyle w:val="TOC1"/>
        <w:tabs>
          <w:tab w:val="right" w:leader="dot" w:pos="8306"/>
        </w:tabs>
      </w:pPr>
      <w:hyperlink w:anchor="_Toc19889" w:history="1">
        <w:r>
          <w:rPr>
            <w:rFonts w:ascii="仿宋" w:eastAsia="仿宋" w:hAnsi="仿宋" w:cs="仿宋" w:hint="eastAsia"/>
            <w:lang w:eastAsia="zh-CN"/>
          </w:rPr>
          <w:t>十三、制度建设与员工手册</w:t>
        </w:r>
        <w:r>
          <w:tab/>
        </w:r>
        <w:r>
          <w:fldChar w:fldCharType="begin"/>
        </w:r>
        <w:r>
          <w:instrText xml:space="preserve"> PAGEREF _Toc19889 \h </w:instrText>
        </w:r>
        <w:r>
          <w:fldChar w:fldCharType="separate"/>
        </w:r>
        <w:r>
          <w:t>59</w:t>
        </w:r>
        <w:r>
          <w:fldChar w:fldCharType="end"/>
        </w:r>
      </w:hyperlink>
    </w:p>
    <w:p>
      <w:pPr>
        <w:pStyle w:val="TOC2"/>
        <w:tabs>
          <w:tab w:val="right" w:leader="dot" w:pos="8306"/>
        </w:tabs>
      </w:pPr>
      <w:hyperlink w:anchor="_Toc24008" w:history="1">
        <w:r>
          <w:rPr>
            <w:rFonts w:ascii="仿宋" w:eastAsia="仿宋" w:hAnsi="仿宋" w:cs="仿宋" w:hint="eastAsia"/>
            <w:lang w:eastAsia="zh-CN"/>
          </w:rPr>
          <w:t>(一)、公司制度建设</w:t>
        </w:r>
        <w:r>
          <w:tab/>
        </w:r>
        <w:r>
          <w:fldChar w:fldCharType="begin"/>
        </w:r>
        <w:r>
          <w:instrText xml:space="preserve"> PAGEREF _Toc24008 \h </w:instrText>
        </w:r>
        <w:r>
          <w:fldChar w:fldCharType="separate"/>
        </w:r>
        <w:r>
          <w:t>59</w:t>
        </w:r>
        <w:r>
          <w:fldChar w:fldCharType="end"/>
        </w:r>
      </w:hyperlink>
    </w:p>
    <w:p>
      <w:pPr>
        <w:pStyle w:val="TOC2"/>
        <w:tabs>
          <w:tab w:val="right" w:leader="dot" w:pos="8306"/>
        </w:tabs>
      </w:pPr>
      <w:hyperlink w:anchor="_Toc21057" w:history="1">
        <w:r>
          <w:rPr>
            <w:rFonts w:ascii="仿宋" w:eastAsia="仿宋" w:hAnsi="仿宋" w:cs="仿宋" w:hint="eastAsia"/>
            <w:lang w:eastAsia="zh-CN"/>
          </w:rPr>
          <w:t>(二)、员工手册编制</w:t>
        </w:r>
        <w:r>
          <w:tab/>
        </w:r>
        <w:r>
          <w:fldChar w:fldCharType="begin"/>
        </w:r>
        <w:r>
          <w:instrText xml:space="preserve"> PAGEREF _Toc21057 \h </w:instrText>
        </w:r>
        <w:r>
          <w:fldChar w:fldCharType="separate"/>
        </w:r>
        <w:r>
          <w:t>60</w:t>
        </w:r>
        <w:r>
          <w:fldChar w:fldCharType="end"/>
        </w:r>
      </w:hyperlink>
    </w:p>
    <w:p>
      <w:pPr>
        <w:pStyle w:val="TOC2"/>
        <w:tabs>
          <w:tab w:val="right" w:leader="dot" w:pos="8306"/>
        </w:tabs>
      </w:pPr>
      <w:hyperlink w:anchor="_Toc27725" w:history="1">
        <w:r>
          <w:rPr>
            <w:rFonts w:ascii="仿宋" w:eastAsia="仿宋" w:hAnsi="仿宋" w:cs="仿宋" w:hint="eastAsia"/>
            <w:lang w:eastAsia="zh-CN"/>
          </w:rPr>
          <w:t>(三)、制度宣导与培训</w:t>
        </w:r>
        <w:r>
          <w:tab/>
        </w:r>
        <w:r>
          <w:fldChar w:fldCharType="begin"/>
        </w:r>
        <w:r>
          <w:instrText xml:space="preserve"> PAGEREF _Toc27725 \h </w:instrText>
        </w:r>
        <w:r>
          <w:fldChar w:fldCharType="separate"/>
        </w:r>
        <w:r>
          <w:t>62</w:t>
        </w:r>
        <w:r>
          <w:fldChar w:fldCharType="end"/>
        </w:r>
      </w:hyperlink>
    </w:p>
    <w:p>
      <w:pPr>
        <w:pStyle w:val="TOC2"/>
        <w:tabs>
          <w:tab w:val="right" w:leader="dot" w:pos="8306"/>
        </w:tabs>
      </w:pPr>
      <w:hyperlink w:anchor="_Toc18101" w:history="1">
        <w:r>
          <w:rPr>
            <w:rFonts w:ascii="仿宋" w:eastAsia="仿宋" w:hAnsi="仿宋" w:cs="仿宋" w:hint="eastAsia"/>
            <w:lang w:eastAsia="zh-CN"/>
          </w:rPr>
          <w:t>(四)、制度执行与监督</w:t>
        </w:r>
        <w:r>
          <w:tab/>
        </w:r>
        <w:r>
          <w:fldChar w:fldCharType="begin"/>
        </w:r>
        <w:r>
          <w:instrText xml:space="preserve"> PAGEREF _Toc18101 \h </w:instrText>
        </w:r>
        <w:r>
          <w:fldChar w:fldCharType="separate"/>
        </w:r>
        <w:r>
          <w:t>64</w:t>
        </w:r>
        <w:r>
          <w:fldChar w:fldCharType="end"/>
        </w:r>
      </w:hyperlink>
    </w:p>
    <w:p>
      <w:pPr>
        <w:pStyle w:val="TOC2"/>
        <w:tabs>
          <w:tab w:val="right" w:leader="dot" w:pos="8306"/>
        </w:tabs>
      </w:pPr>
      <w:hyperlink w:anchor="_Toc20747" w:history="1">
        <w:r>
          <w:rPr>
            <w:rFonts w:ascii="仿宋" w:eastAsia="仿宋" w:hAnsi="仿宋" w:cs="仿宋" w:hint="eastAsia"/>
            <w:lang w:eastAsia="zh-CN"/>
          </w:rPr>
          <w:t>(五)、制度优化与更新</w:t>
        </w:r>
        <w:r>
          <w:tab/>
        </w:r>
        <w:r>
          <w:fldChar w:fldCharType="begin"/>
        </w:r>
        <w:r>
          <w:instrText xml:space="preserve"> PAGEREF _Toc20747 \h </w:instrText>
        </w:r>
        <w:r>
          <w:fldChar w:fldCharType="separate"/>
        </w:r>
        <w:r>
          <w:t>65</w:t>
        </w:r>
        <w:r>
          <w:fldChar w:fldCharType="end"/>
        </w:r>
      </w:hyperlink>
    </w:p>
    <w:p>
      <w:pPr>
        <w:pStyle w:val="TOC1"/>
        <w:tabs>
          <w:tab w:val="right" w:leader="dot" w:pos="8306"/>
        </w:tabs>
      </w:pPr>
      <w:hyperlink w:anchor="_Toc27594" w:history="1">
        <w:r>
          <w:rPr>
            <w:rFonts w:ascii="仿宋" w:eastAsia="仿宋" w:hAnsi="仿宋" w:cs="仿宋" w:hint="eastAsia"/>
            <w:lang w:eastAsia="zh-CN"/>
          </w:rPr>
          <w:t>十四、人力资源管理</w:t>
        </w:r>
        <w:r>
          <w:tab/>
        </w:r>
        <w:r>
          <w:fldChar w:fldCharType="begin"/>
        </w:r>
        <w:r>
          <w:instrText xml:space="preserve"> PAGEREF _Toc27594 \h </w:instrText>
        </w:r>
        <w:r>
          <w:fldChar w:fldCharType="separate"/>
        </w:r>
        <w:r>
          <w:t>66</w:t>
        </w:r>
        <w:r>
          <w:fldChar w:fldCharType="end"/>
        </w:r>
      </w:hyperlink>
    </w:p>
    <w:p>
      <w:pPr>
        <w:pStyle w:val="TOC2"/>
        <w:tabs>
          <w:tab w:val="right" w:leader="dot" w:pos="8306"/>
        </w:tabs>
      </w:pPr>
      <w:hyperlink w:anchor="_Toc6900" w:history="1">
        <w:r>
          <w:rPr>
            <w:rFonts w:ascii="仿宋" w:eastAsia="仿宋" w:hAnsi="仿宋" w:cs="仿宋" w:hint="eastAsia"/>
            <w:lang w:eastAsia="zh-CN"/>
          </w:rPr>
          <w:t>(一)、人力资源战略规划</w:t>
        </w:r>
        <w:r>
          <w:tab/>
        </w:r>
        <w:r>
          <w:fldChar w:fldCharType="begin"/>
        </w:r>
        <w:r>
          <w:instrText xml:space="preserve"> PAGEREF _Toc6900 \h </w:instrText>
        </w:r>
        <w:r>
          <w:fldChar w:fldCharType="separate"/>
        </w:r>
        <w:r>
          <w:t>66</w:t>
        </w:r>
        <w:r>
          <w:fldChar w:fldCharType="end"/>
        </w:r>
      </w:hyperlink>
    </w:p>
    <w:p>
      <w:pPr>
        <w:pStyle w:val="TOC2"/>
        <w:tabs>
          <w:tab w:val="right" w:leader="dot" w:pos="8306"/>
        </w:tabs>
      </w:pPr>
      <w:hyperlink w:anchor="_Toc18742" w:history="1">
        <w:r>
          <w:rPr>
            <w:rFonts w:ascii="仿宋" w:eastAsia="仿宋" w:hAnsi="仿宋" w:cs="仿宋" w:hint="eastAsia"/>
            <w:lang w:eastAsia="zh-CN"/>
          </w:rPr>
          <w:t>(二)、人员招聘与选拔</w:t>
        </w:r>
        <w:r>
          <w:tab/>
        </w:r>
        <w:r>
          <w:fldChar w:fldCharType="begin"/>
        </w:r>
        <w:r>
          <w:instrText xml:space="preserve"> PAGEREF _Toc18742 \h </w:instrText>
        </w:r>
        <w:r>
          <w:fldChar w:fldCharType="separate"/>
        </w:r>
        <w:r>
          <w:t>68</w:t>
        </w:r>
        <w:r>
          <w:fldChar w:fldCharType="end"/>
        </w:r>
      </w:hyperlink>
    </w:p>
    <w:p>
      <w:pPr>
        <w:pStyle w:val="TOC2"/>
        <w:tabs>
          <w:tab w:val="right" w:leader="dot" w:pos="8306"/>
        </w:tabs>
      </w:pPr>
      <w:hyperlink w:anchor="_Toc7522" w:history="1">
        <w:r>
          <w:rPr>
            <w:rFonts w:ascii="仿宋" w:eastAsia="仿宋" w:hAnsi="仿宋" w:cs="仿宋" w:hint="eastAsia"/>
            <w:lang w:eastAsia="zh-CN"/>
          </w:rPr>
          <w:t>(三)、员工培训与发展</w:t>
        </w:r>
        <w:r>
          <w:tab/>
        </w:r>
        <w:r>
          <w:fldChar w:fldCharType="begin"/>
        </w:r>
        <w:r>
          <w:instrText xml:space="preserve"> PAGEREF _Toc7522 \h </w:instrText>
        </w:r>
        <w:r>
          <w:fldChar w:fldCharType="separate"/>
        </w:r>
        <w:r>
          <w:t>69</w:t>
        </w:r>
        <w:r>
          <w:fldChar w:fldCharType="end"/>
        </w:r>
      </w:hyperlink>
    </w:p>
    <w:p>
      <w:pPr>
        <w:pStyle w:val="TOC2"/>
        <w:tabs>
          <w:tab w:val="right" w:leader="dot" w:pos="8306"/>
        </w:tabs>
      </w:pPr>
      <w:hyperlink w:anchor="_Toc3443" w:history="1">
        <w:r>
          <w:rPr>
            <w:rFonts w:ascii="仿宋" w:eastAsia="仿宋" w:hAnsi="仿宋" w:cs="仿宋" w:hint="eastAsia"/>
            <w:lang w:eastAsia="zh-CN"/>
          </w:rPr>
          <w:t>(四)、绩效管理与激励</w:t>
        </w:r>
        <w:r>
          <w:tab/>
        </w:r>
        <w:r>
          <w:fldChar w:fldCharType="begin"/>
        </w:r>
        <w:r>
          <w:instrText xml:space="preserve"> PAGEREF _Toc3443 \h </w:instrText>
        </w:r>
        <w:r>
          <w:fldChar w:fldCharType="separate"/>
        </w:r>
        <w:r>
          <w:t>70</w:t>
        </w:r>
        <w:r>
          <w:fldChar w:fldCharType="end"/>
        </w:r>
      </w:hyperlink>
    </w:p>
    <w:p>
      <w:pPr>
        <w:pStyle w:val="TOC2"/>
        <w:tabs>
          <w:tab w:val="right" w:leader="dot" w:pos="8306"/>
        </w:tabs>
      </w:pPr>
      <w:hyperlink w:anchor="_Toc6960" w:history="1">
        <w:r>
          <w:rPr>
            <w:rFonts w:ascii="仿宋" w:eastAsia="仿宋" w:hAnsi="仿宋" w:cs="仿宋" w:hint="eastAsia"/>
            <w:lang w:eastAsia="zh-CN"/>
          </w:rPr>
          <w:t>(五)、职业规划与晋升</w:t>
        </w:r>
        <w:r>
          <w:tab/>
        </w:r>
        <w:r>
          <w:fldChar w:fldCharType="begin"/>
        </w:r>
        <w:r>
          <w:instrText xml:space="preserve"> PAGEREF _Toc6960 \h </w:instrText>
        </w:r>
        <w:r>
          <w:fldChar w:fldCharType="separate"/>
        </w:r>
        <w:r>
          <w:t>71</w:t>
        </w:r>
        <w:r>
          <w:fldChar w:fldCharType="end"/>
        </w:r>
      </w:hyperlink>
    </w:p>
    <w:p>
      <w:pPr>
        <w:pStyle w:val="TOC2"/>
        <w:tabs>
          <w:tab w:val="right" w:leader="dot" w:pos="8306"/>
        </w:tabs>
      </w:pPr>
      <w:hyperlink w:anchor="_Toc11546" w:history="1">
        <w:r>
          <w:rPr>
            <w:rFonts w:ascii="仿宋" w:eastAsia="仿宋" w:hAnsi="仿宋" w:cs="仿宋" w:hint="eastAsia"/>
            <w:lang w:eastAsia="zh-CN"/>
          </w:rPr>
          <w:t>(六)、员工关系与团队建设</w:t>
        </w:r>
        <w:r>
          <w:tab/>
        </w:r>
        <w:r>
          <w:fldChar w:fldCharType="begin"/>
        </w:r>
        <w:r>
          <w:instrText xml:space="preserve"> PAGEREF _Toc11546 \h </w:instrText>
        </w:r>
        <w:r>
          <w:fldChar w:fldCharType="separate"/>
        </w:r>
        <w:r>
          <w:t>72</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为了规范贵金属压延加工材项目的实施步骤和计划而编写的。通过详细描述贵金属压延加工材项目的背景和目标，分析项目的可行性和可行方案，并设计实施计划和评估方法，本方案旨在为项目相关人员提供一个清晰的指导和参考。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21545"/>
      <w:r>
        <w:rPr>
          <w:rFonts w:ascii="仿宋" w:eastAsia="仿宋" w:hAnsi="仿宋" w:cs="仿宋" w:hint="eastAsia"/>
          <w:sz w:val="28"/>
          <w:lang w:eastAsia="zh-CN"/>
        </w:rPr>
        <w:t>一、贵金属压延加工材项目建设背景及必要性分析</w:t>
      </w:r>
      <w:bookmarkEnd w:id="2"/>
    </w:p>
    <w:p>
      <w:pPr>
        <w:pStyle w:val="Heading2"/>
        <w:rPr>
          <w:rFonts w:ascii="仿宋" w:eastAsia="仿宋" w:hAnsi="仿宋" w:cs="仿宋" w:hint="eastAsia"/>
          <w:lang w:eastAsia="zh-CN"/>
        </w:rPr>
      </w:pPr>
      <w:bookmarkStart w:id="3" w:name="_Toc21093"/>
      <w:r>
        <w:rPr>
          <w:rFonts w:ascii="仿宋" w:eastAsia="仿宋" w:hAnsi="仿宋" w:cs="仿宋" w:hint="eastAsia"/>
          <w:lang w:eastAsia="zh-CN"/>
        </w:rPr>
        <w:t>(一)、行业背景分析</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行业发展趋势： 进入新时代，XX行业正在迎来一波数字化、智能化的革新浪潮。随着科技不断推陈出新，对行业的影响深刻而广泛。数字化技术的应用加速了生产流程的信息化，智能设备的引入使得生产效率和品质得以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 随着人们生活水平的提高和消费观念的升级，对于XX产品的需求不断扩大。特别是在绿色环保、健康生活的时代背景下，XX行业在满足基本需求的同时，不断推陈出新，追求更高层次的品质和功能。</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产业创新：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行业内不乏一些创新领军企业，它们通过不断引入新材料、新工艺、新技术，推动了整个行业的升级。数字化生产、智能制造、互联网应用等方面的创新已经成为行业竞争的新焦点。</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政策支持： 政府对于XX行业的支持力度日益增强，出台了一系列的扶持政策，涉及财税、科研、创新等多个方面，为企业提供了更多的发展机遇。政策引导下，行业内企业积极应对，助力行业快速发展。</w:t>
      </w:r>
    </w:p>
    <w:p>
      <w:pPr>
        <w:pStyle w:val="Heading2"/>
        <w:ind w:firstLine="560" w:firstLineChars="200"/>
        <w:rPr>
          <w:rFonts w:ascii="仿宋" w:eastAsia="仿宋" w:hAnsi="仿宋" w:cs="仿宋" w:hint="eastAsia"/>
          <w:sz w:val="28"/>
          <w:lang w:eastAsia="zh-CN"/>
        </w:rPr>
      </w:pPr>
      <w:bookmarkStart w:id="4" w:name="_Toc9034"/>
      <w:r>
        <w:rPr>
          <w:rFonts w:ascii="仿宋" w:eastAsia="仿宋" w:hAnsi="仿宋" w:cs="仿宋" w:hint="eastAsia"/>
          <w:sz w:val="28"/>
          <w:lang w:eastAsia="zh-CN"/>
        </w:rPr>
        <w:t>(二)、产业发展分析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产业链完善</w:t>
      </w:r>
    </w:p>
    <w:p>
      <w:pPr>
        <w:ind w:firstLine="560" w:firstLineChars="200"/>
        <w:rPr>
          <w:rFonts w:ascii="仿宋" w:eastAsia="仿宋" w:hAnsi="仿宋" w:cs="仿宋" w:hint="eastAsia"/>
          <w:sz w:val="28"/>
        </w:rPr>
      </w:pPr>
      <w:r>
        <w:rPr>
          <w:rFonts w:ascii="仿宋" w:eastAsia="仿宋" w:hAnsi="仿宋" w:cs="仿宋" w:hint="eastAsia"/>
          <w:sz w:val="28"/>
          <w:lang w:eastAsia="zh-CN"/>
        </w:rPr>
        <w:t>XX行业的产业链已经形成了一个相对完善的生态系统，各个环节之间密切互动，形成了紧密的产业协同。从原材料的采集、生产制造再到产品的销售，每个环节都在产业链中扮演着关键的角色。这种良好的产业链格局不仅推动了行业内生产效率的提升，也为企业提供了更多的合作和创新机会，共同推动整个行业向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进步和市场需求的变化，XX行业正积极应对，将目光投向一些新兴市场。特别是在新能源和智能家居领域，行业企业正在进行技术创新和产品升级，以迎合消费者对绿色、智能产品日益增长的需求。这些新兴市场的崛起为行业带来了全新的商机，也促使企业加速调整发展战略，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国际合作</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在全球竞争中占据有利地位，XX行业内的企业纷纷加强与国际伙伴的合作。通过与国外企业的技术交流、市场拓展，行业不仅获得了更多的创新动力，也提高了产品和服务的国际水平。国际合作助推了行业的全球化发展，使得行业更好地适应了全球化的市场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科技产业的代表，XX行业对高素质人才的需求日益增加。为了应对这一挑战，行业内部积极与高校和科研机构合作，共同推动人才培养和科技创新。通过设立研发基地、提供奖学金和实习机会等方式，行业为年轻人提供更多接触实际工作的机会，助力他们更好地融入并推动行业的未来发展。这种人才培养的合作模式有助于行业保持创新活力，促使行业朝着更可持续的方向前行。</w:t>
      </w:r>
    </w:p>
    <w:p>
      <w:pPr>
        <w:pStyle w:val="Heading1"/>
        <w:ind w:firstLine="560" w:firstLineChars="200"/>
        <w:rPr>
          <w:rFonts w:ascii="仿宋" w:eastAsia="仿宋" w:hAnsi="仿宋" w:cs="仿宋" w:hint="eastAsia"/>
          <w:sz w:val="28"/>
          <w:lang w:eastAsia="zh-CN"/>
        </w:rPr>
      </w:pPr>
      <w:bookmarkStart w:id="5" w:name="_Toc22462"/>
      <w:r>
        <w:rPr>
          <w:rFonts w:ascii="仿宋" w:eastAsia="仿宋" w:hAnsi="仿宋" w:cs="仿宋" w:hint="eastAsia"/>
          <w:sz w:val="28"/>
          <w:lang w:eastAsia="zh-CN"/>
        </w:rPr>
        <w:t>二、制度建设与员工手册</w:t>
      </w:r>
      <w:bookmarkEnd w:id="5"/>
    </w:p>
    <w:p>
      <w:pPr>
        <w:pStyle w:val="Heading2"/>
        <w:rPr>
          <w:rFonts w:ascii="仿宋" w:eastAsia="仿宋" w:hAnsi="仿宋" w:cs="仿宋" w:hint="eastAsia"/>
          <w:lang w:eastAsia="zh-CN"/>
        </w:rPr>
      </w:pPr>
      <w:bookmarkStart w:id="6" w:name="_Toc26410"/>
      <w:r>
        <w:rPr>
          <w:rFonts w:ascii="仿宋" w:eastAsia="仿宋" w:hAnsi="仿宋" w:cs="仿宋" w:hint="eastAsia"/>
          <w:lang w:eastAsia="zh-CN"/>
        </w:rPr>
        <w:t>(一)、公司制度体系规划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公司制度体系规划包括组织架构设计、流程规范、员工权益保障、信息安全与保密、激励机制、文化建设等多个关键方面。首先，组织架构设计是核心，通过建立清晰而灵活的结构，实现高效内外部协同工作。其次，流程规范着重于设计明确、高效的业务流程，以提高整体运作效果。</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员工权益保障涵盖薪酬福利、工作条件和职业发展机会，激发员工积极性。信息安全与保密方面，公司需要制定科学的信息管理政策，确保公司数据的安全性和机密性。激励机制通过建立科学的激励和奖惯机制，鼓励员工创新和高效工作。文化建设则注重塑造积极向上、开放包容的公司文化，增强员工的集体认同感。</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风险管理是保障企业长期发展的关键。制定全面的风险管理策略，包括风险的识别、评估和应对方法，确保公司在面对不确定性时能够做出明智的决策。这些方面的有机结合构建了公司健康的制度体系，为企业在竞争激烈的市场中保持灵活性和适应性提供了坚实的基础。在实际规划中，需要根据公司的具体情况进行差异化的调整和优化。</w:t>
      </w:r>
    </w:p>
    <w:p>
      <w:pPr>
        <w:pStyle w:val="Heading2"/>
        <w:ind w:firstLine="560" w:firstLineChars="200"/>
        <w:rPr>
          <w:rFonts w:ascii="仿宋" w:eastAsia="仿宋" w:hAnsi="仿宋" w:cs="仿宋" w:hint="eastAsia"/>
          <w:sz w:val="28"/>
          <w:lang w:eastAsia="zh-CN"/>
        </w:rPr>
      </w:pPr>
      <w:bookmarkStart w:id="7" w:name="_Toc3072"/>
      <w:r>
        <w:rPr>
          <w:rFonts w:ascii="仿宋" w:eastAsia="仿宋" w:hAnsi="仿宋" w:cs="仿宋" w:hint="eastAsia"/>
          <w:sz w:val="28"/>
          <w:lang w:eastAsia="zh-CN"/>
        </w:rPr>
        <w:t>(二)、员工手册编制与更新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员工手册是企业管理的重要组成部分，其编制应当注重细节和全面性，以确保员工对企业文化和管理规定有清晰的认识。下面是员工手册编制的具体步骤：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企业概况介绍： 在员工手册中应当包括企业的发展历程、组织结构、核心价值观等信息，帮助员工更好地理解企业的使命和愿景。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员工权益和职责明确： 在手册中明确员工的权益，包括但不限于薪资福利、工时制度、休假政策、培训机会等，同时阐述员工在企业中的基本职责和期望。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3. 薪酬福利说明： 提供详细的薪资结构、绩效考核标准、奖惩机制等内容，使员工清晰了解薪酬体系和激励政策。</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工时制度和休假政策规定：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清晰规定工作时间、加班制度、以及各类休假的申请和使用流程，确保员工工作生活平衡。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公司文化阐释： 强调企业的文化理念、核心价值观，通过实际案例或故事形式生动展示，帮助员工更好地融入企业文化。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员工手册是动态的文件，需要随着法规的变化、企业发展的需要和员工反馈的情况进行及时更新。下面是员工手册更新的一些建议：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1. 法规跟踪： 建立专业团队负责跟踪国家和地方的法规变化，确保员工手册的内容符合最新的法规要求。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员工反馈机制： 设立员工反馈通道，定期收集员工对手册的建议和意见，以便及时调整和更新相关内容。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3. 内外部审查： 定期邀请内外部专业人员对员工手册进行审查，确保其中的规定与企业实际运作一致。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多媒体形式运用： 利用图文并茂、多媒体的方式，使员工手册更生动直观，提高员工对内容的理解和记忆。</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 针对员工手册的更新内容，组织相关培训，确保员工了解新的规定和政策，降低信息误解的风险。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通过以上措施，企业可以更好地维护员工手册的实用性和适应性，使其成为企业管理的有效工具。</w:t>
      </w:r>
    </w:p>
    <w:p>
      <w:pPr>
        <w:pStyle w:val="Heading2"/>
        <w:ind w:firstLine="560" w:firstLineChars="200"/>
        <w:rPr>
          <w:rFonts w:ascii="仿宋" w:eastAsia="仿宋" w:hAnsi="仿宋" w:cs="仿宋" w:hint="eastAsia"/>
          <w:sz w:val="28"/>
          <w:lang w:eastAsia="zh-CN"/>
        </w:rPr>
      </w:pPr>
      <w:bookmarkStart w:id="8" w:name="_Toc22498"/>
      <w:r>
        <w:rPr>
          <w:rFonts w:ascii="仿宋" w:eastAsia="仿宋" w:hAnsi="仿宋" w:cs="仿宋" w:hint="eastAsia"/>
          <w:sz w:val="28"/>
          <w:lang w:eastAsia="zh-CN"/>
        </w:rPr>
        <w:t>(三)、制度宣导与培训</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制度宣导</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本公司坚持通过制度宣导加强员工对企业规章制度的理解和遵循。目标是确保员工充分了解公司的各项制度，并在实际工作中正确应用，从而提高公司整体管理水平。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宣导途径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宣导途径包括但不限于公司内部邮件通知、内部社交平台发布、公司内刊宣传，以及定期例会强调。通过多途径宣导，公司可以确保信息覆盖全员，提高制度知晓率。</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实例说明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为了更生动地解释制度的重要性，宣导过程中将使用实际案例。通过分享公司成功应用制度的经验和相关案例，使员工更容易理解制度的实际应用场景。</w:t>
      </w:r>
    </w:p>
    <w:p>
      <w:pPr>
        <w:ind w:firstLine="560" w:firstLineChars="200"/>
        <w:rPr>
          <w:rFonts w:ascii="仿宋" w:eastAsia="仿宋" w:hAnsi="仿宋" w:cs="仿宋" w:hint="eastAsia"/>
          <w:sz w:val="28"/>
        </w:rPr>
      </w:pPr>
      <w:r>
        <w:rPr>
          <w:rFonts w:ascii="仿宋" w:eastAsia="仿宋" w:hAnsi="仿宋" w:cs="仿宋" w:hint="eastAsia"/>
          <w:sz w:val="28"/>
          <w:lang w:eastAsia="zh-CN"/>
        </w:rPr>
        <w:t>1.4 制度手册分发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为了让员工更好地理解和记忆制度内容，公司将准备清晰简明的制度手册，并通过内部渠道进行全员分发。手册内容将包含易懂的语言、生动的案例，以提高员工的学习兴趣。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制度培训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2.1 需求评估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在进行制度培训前，将通过员工调查、小组讨论等方式，充分了解员工对制度的认知和存在的疑问。这有助于制定有针对性的培训计划。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2.2 计划制定</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制定全面、有层次的培训计划，明确培训的内容、形式、时间和地点。确保培训计划覆盖所有关键点，确保培训的全面性。</w:t>
      </w:r>
    </w:p>
    <w:p>
      <w:pPr>
        <w:ind w:firstLine="560" w:firstLineChars="200"/>
        <w:rPr>
          <w:rFonts w:ascii="仿宋" w:eastAsia="仿宋" w:hAnsi="仿宋" w:cs="仿宋" w:hint="eastAsia"/>
          <w:sz w:val="28"/>
        </w:rPr>
      </w:pPr>
      <w:r>
        <w:rPr>
          <w:rFonts w:ascii="仿宋" w:eastAsia="仿宋" w:hAnsi="仿宋" w:cs="仿宋" w:hint="eastAsia"/>
          <w:sz w:val="28"/>
          <w:lang w:eastAsia="zh-CN"/>
        </w:rPr>
        <w:t>2.3 培训方式选择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根据员工的特点和制度内容的复杂程度，选择内部员工培训、专业外部培训或在线学习平台等多种培训方式，以确保培训的全面性和有效性。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2.4 材料准备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为培训准备相关材料，包括PPT、案例分析、讲义等。材料要生动有趣，能够引发员工的兴趣，提高培训效果。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2.5 互动开展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在培训中注重互动，通过讨论、小组活动等方式，激发员工的学习兴趣，促进信息的传递和消化。</w:t>
      </w:r>
    </w:p>
    <w:p>
      <w:pPr>
        <w:ind w:firstLine="560" w:firstLineChars="200"/>
        <w:rPr>
          <w:rFonts w:ascii="仿宋" w:eastAsia="仿宋" w:hAnsi="仿宋" w:cs="仿宋" w:hint="eastAsia"/>
          <w:sz w:val="28"/>
        </w:rPr>
      </w:pPr>
      <w:r>
        <w:rPr>
          <w:rFonts w:ascii="仿宋" w:eastAsia="仿宋" w:hAnsi="仿宋" w:cs="仿宋" w:hint="eastAsia"/>
          <w:sz w:val="28"/>
          <w:lang w:eastAsia="zh-CN"/>
        </w:rPr>
        <w:t>2.6 测验与反馈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培训结束后进行小测验，检验员工的学习效果。同时，收集员工的反馈，了解培训的不足之处，为日后的改进提供依据。</w:t>
      </w:r>
    </w:p>
    <w:p>
      <w:pPr>
        <w:pStyle w:val="Heading2"/>
        <w:ind w:firstLine="560" w:firstLineChars="200"/>
        <w:rPr>
          <w:rFonts w:ascii="仿宋" w:eastAsia="仿宋" w:hAnsi="仿宋" w:cs="仿宋" w:hint="eastAsia"/>
          <w:sz w:val="28"/>
          <w:lang w:eastAsia="zh-CN"/>
        </w:rPr>
      </w:pPr>
      <w:bookmarkStart w:id="9" w:name="_Toc27133"/>
      <w:r>
        <w:rPr>
          <w:rFonts w:ascii="仿宋" w:eastAsia="仿宋" w:hAnsi="仿宋" w:cs="仿宋" w:hint="eastAsia"/>
          <w:sz w:val="28"/>
          <w:lang w:eastAsia="zh-CN"/>
        </w:rPr>
        <w:t>(四)、制度执行与监督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制度执行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1.1 落实责任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确保每位员工了解其岗位上的相关制度，并明确制度执行的责任人。明确责任有助于保持制度的实施效果。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1.2 制度执行考核</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建立制度执行的考核机制，通过定期的内部审核和检查，检验制度的执行情况。对执行不到位的情况进行及时纠正。</w:t>
      </w:r>
    </w:p>
    <w:p>
      <w:pPr>
        <w:ind w:firstLine="560" w:firstLineChars="200"/>
        <w:rPr>
          <w:rFonts w:ascii="仿宋" w:eastAsia="仿宋" w:hAnsi="仿宋" w:cs="仿宋" w:hint="eastAsia"/>
          <w:sz w:val="28"/>
        </w:rPr>
      </w:pPr>
      <w:r>
        <w:rPr>
          <w:rFonts w:ascii="仿宋" w:eastAsia="仿宋" w:hAnsi="仿宋" w:cs="仿宋" w:hint="eastAsia"/>
          <w:sz w:val="28"/>
          <w:lang w:eastAsia="zh-CN"/>
        </w:rPr>
        <w:t>1.3 奖惩机制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建立奖惩机制，对执行良好的员工给予表扬和奖励，对于违反制度的行为要有明确的处罚措施。奖惩机制有助于激发员工的积极性，保持制度的有效性。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1.4 制度执行监控系统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引入信息化手段，建立制度执行的监控系统。通过系统记录制度执行的各个环节，及时发现和解决执行中的问题。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制度监督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2.1 内部监督机制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设立专门的内部监察组织，对公司内部的各个岗位进行监督。通过巡查、检查、抽查等方式，确保制度得到有效执行。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2.2 外部监督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引入外部专业机构，对公司的制度执行情况进行独立评估。外部监督有助于提高公司对自身问题的认识，促进制度执行的进一步完善。</w:t>
      </w:r>
    </w:p>
    <w:p>
      <w:pPr>
        <w:ind w:firstLine="560" w:firstLineChars="200"/>
        <w:rPr>
          <w:rFonts w:ascii="仿宋" w:eastAsia="仿宋" w:hAnsi="仿宋" w:cs="仿宋" w:hint="eastAsia"/>
          <w:sz w:val="28"/>
        </w:rPr>
      </w:pPr>
      <w:r>
        <w:rPr>
          <w:rFonts w:ascii="仿宋" w:eastAsia="仿宋" w:hAnsi="仿宋" w:cs="仿宋" w:hint="eastAsia"/>
          <w:sz w:val="28"/>
          <w:lang w:eastAsia="zh-CN"/>
        </w:rPr>
        <w:t>2.3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建立员工制度反馈机制，鼓励员工对制度的执行提出建议和意见。通过及时了解员工的反馈，有助于及时调整和改进制度。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2.4 制度监督培训</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定期对公司内部的监察人员进行培训，提高他们的监察水平，确保监察工作的专业性和有效性。</w:t>
      </w:r>
    </w:p>
    <w:p>
      <w:pPr>
        <w:pStyle w:val="Heading2"/>
        <w:ind w:firstLine="560" w:firstLineChars="200"/>
        <w:rPr>
          <w:rFonts w:ascii="仿宋" w:eastAsia="仿宋" w:hAnsi="仿宋" w:cs="仿宋" w:hint="eastAsia"/>
          <w:sz w:val="28"/>
          <w:lang w:eastAsia="zh-CN"/>
        </w:rPr>
      </w:pPr>
      <w:bookmarkStart w:id="10" w:name="_Toc9109"/>
      <w:r>
        <w:rPr>
          <w:rFonts w:ascii="仿宋" w:eastAsia="仿宋" w:hAnsi="仿宋" w:cs="仿宋" w:hint="eastAsia"/>
          <w:sz w:val="28"/>
          <w:lang w:eastAsia="zh-CN"/>
        </w:rPr>
        <w:t>(五)、制度评估与改进</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制度执行与监督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在公司的管理体系中，制度执行与监督是确保企业规范运作和实现长期可持续发展的关键环节。下面是公司在制度执行与监督方面的关键措施：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制度执行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责任明晰化： 明确每位员工在各自岗位上的相关制度，并确保每个人都了解并能够正确执行相应的制度。通过明晰责任，提高员工对制度执行的责任感。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考核机制： 建立制度执行的考核机制，对各个层级的员工进行定期的内部审核和检查，以确保制度的全面执行。定期的考核有助于发现问题并及时纠正。</w:t>
      </w:r>
    </w:p>
    <w:p>
      <w:pPr>
        <w:ind w:firstLine="560" w:firstLineChars="200"/>
        <w:rPr>
          <w:rFonts w:ascii="仿宋" w:eastAsia="仿宋" w:hAnsi="仿宋" w:cs="仿宋" w:hint="eastAsia"/>
          <w:sz w:val="28"/>
        </w:rPr>
      </w:pPr>
      <w:r>
        <w:rPr>
          <w:rFonts w:ascii="仿宋" w:eastAsia="仿宋" w:hAnsi="仿宋" w:cs="仿宋" w:hint="eastAsia"/>
          <w:sz w:val="28"/>
          <w:lang w:eastAsia="zh-CN"/>
        </w:rPr>
        <w:t>奖惩机制： 制定奖惩机制，对于制度执行良好的员工给予表扬和奖励，对于违反制度的行为要有明确的处罚措施。奖惩机制有助于激发员工的积极性。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监控系统： 引入信息化手段，建立制度执行的监控系统。通过实时记录和分析制度执行情况，及时发现和解决问题，提高制度的执行效果。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制度监督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内部监督机制：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https://d.book118.com/885332010013011044</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191FF2"/>
    <w:rsid w:val="2D191F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8533201001301104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2023-11-29T03:01:00Z</dcterms:created>
  <dcterms:modified xsi:type="dcterms:W3CDTF">2023-11-29T03:02:02Z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357A9BC567E142ECAA0FC64343F5E86B_11</vt:lpwstr>
  </property>
  <property fmtid="{D5CDD505-2E9C-101B-9397-08002B2CF9AE}" pid="3" name="KSOProductBuildVer">
    <vt:lpwstr>2052-11.1.0.15319</vt:lpwstr>
  </property>
</Properties>
</file>