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顺酐酸酐衍生物项目规划设计纲要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2" w:history="1">
        <w:r>
          <w:rPr>
            <w:rFonts w:ascii="仿宋" w:eastAsia="仿宋" w:hAnsi="仿宋" w:cs="仿宋" w:hint="eastAsia"/>
            <w:lang w:eastAsia="zh-CN"/>
          </w:rPr>
          <w:t>序言</w:t>
        </w:r>
        <w:r>
          <w:tab/>
        </w:r>
        <w:r>
          <w:fldChar w:fldCharType="begin"/>
        </w:r>
        <w:r>
          <w:instrText xml:space="preserve"> PAGEREF _Toc21522 \h </w:instrText>
        </w:r>
        <w:r>
          <w:fldChar w:fldCharType="separate"/>
        </w:r>
        <w:r>
          <w:t>3</w:t>
        </w:r>
        <w:r>
          <w:fldChar w:fldCharType="end"/>
        </w:r>
      </w:hyperlink>
    </w:p>
    <w:p>
      <w:pPr>
        <w:pStyle w:val="TOC1"/>
        <w:tabs>
          <w:tab w:val="right" w:leader="dot" w:pos="8306"/>
        </w:tabs>
      </w:pPr>
      <w:hyperlink w:anchor="_Toc13762" w:history="1">
        <w:r>
          <w:rPr>
            <w:rFonts w:ascii="仿宋" w:eastAsia="仿宋" w:hAnsi="仿宋" w:cs="仿宋" w:hint="eastAsia"/>
            <w:lang w:eastAsia="zh-CN"/>
          </w:rPr>
          <w:t>一、顺酐酸酐衍生物项目绩效评估</w:t>
        </w:r>
        <w:r>
          <w:tab/>
        </w:r>
        <w:r>
          <w:fldChar w:fldCharType="begin"/>
        </w:r>
        <w:r>
          <w:instrText xml:space="preserve"> PAGEREF _Toc13762 \h </w:instrText>
        </w:r>
        <w:r>
          <w:fldChar w:fldCharType="separate"/>
        </w:r>
        <w:r>
          <w:t>3</w:t>
        </w:r>
        <w:r>
          <w:fldChar w:fldCharType="end"/>
        </w:r>
      </w:hyperlink>
    </w:p>
    <w:p>
      <w:pPr>
        <w:pStyle w:val="TOC2"/>
        <w:tabs>
          <w:tab w:val="right" w:leader="dot" w:pos="8306"/>
        </w:tabs>
      </w:pPr>
      <w:hyperlink w:anchor="_Toc9594" w:history="1">
        <w:r>
          <w:rPr>
            <w:rFonts w:ascii="仿宋" w:eastAsia="仿宋" w:hAnsi="仿宋" w:cs="仿宋" w:hint="eastAsia"/>
            <w:lang w:eastAsia="zh-CN"/>
          </w:rPr>
          <w:t>(一)、绩效评估指标</w:t>
        </w:r>
        <w:r>
          <w:tab/>
        </w:r>
        <w:r>
          <w:fldChar w:fldCharType="begin"/>
        </w:r>
        <w:r>
          <w:instrText xml:space="preserve"> PAGEREF _Toc9594 \h </w:instrText>
        </w:r>
        <w:r>
          <w:fldChar w:fldCharType="separate"/>
        </w:r>
        <w:r>
          <w:t>3</w:t>
        </w:r>
        <w:r>
          <w:fldChar w:fldCharType="end"/>
        </w:r>
      </w:hyperlink>
    </w:p>
    <w:p>
      <w:pPr>
        <w:pStyle w:val="TOC2"/>
        <w:tabs>
          <w:tab w:val="right" w:leader="dot" w:pos="8306"/>
        </w:tabs>
      </w:pPr>
      <w:hyperlink w:anchor="_Toc2983" w:history="1">
        <w:r>
          <w:rPr>
            <w:rFonts w:ascii="仿宋" w:eastAsia="仿宋" w:hAnsi="仿宋" w:cs="仿宋" w:hint="eastAsia"/>
            <w:lang w:eastAsia="zh-CN"/>
          </w:rPr>
          <w:t>(二)、绩效评估方法</w:t>
        </w:r>
        <w:r>
          <w:tab/>
        </w:r>
        <w:r>
          <w:fldChar w:fldCharType="begin"/>
        </w:r>
        <w:r>
          <w:instrText xml:space="preserve"> PAGEREF _Toc2983 \h </w:instrText>
        </w:r>
        <w:r>
          <w:fldChar w:fldCharType="separate"/>
        </w:r>
        <w:r>
          <w:t>4</w:t>
        </w:r>
        <w:r>
          <w:fldChar w:fldCharType="end"/>
        </w:r>
      </w:hyperlink>
    </w:p>
    <w:p>
      <w:pPr>
        <w:pStyle w:val="TOC2"/>
        <w:tabs>
          <w:tab w:val="right" w:leader="dot" w:pos="8306"/>
        </w:tabs>
      </w:pPr>
      <w:hyperlink w:anchor="_Toc7699" w:history="1">
        <w:r>
          <w:rPr>
            <w:rFonts w:ascii="仿宋" w:eastAsia="仿宋" w:hAnsi="仿宋" w:cs="仿宋" w:hint="eastAsia"/>
            <w:lang w:eastAsia="zh-CN"/>
          </w:rPr>
          <w:t>(三)、绩效评估周期</w:t>
        </w:r>
        <w:r>
          <w:tab/>
        </w:r>
        <w:r>
          <w:fldChar w:fldCharType="begin"/>
        </w:r>
        <w:r>
          <w:instrText xml:space="preserve"> PAGEREF _Toc7699 \h </w:instrText>
        </w:r>
        <w:r>
          <w:fldChar w:fldCharType="separate"/>
        </w:r>
        <w:r>
          <w:t>5</w:t>
        </w:r>
        <w:r>
          <w:fldChar w:fldCharType="end"/>
        </w:r>
      </w:hyperlink>
    </w:p>
    <w:p>
      <w:pPr>
        <w:pStyle w:val="TOC1"/>
        <w:tabs>
          <w:tab w:val="right" w:leader="dot" w:pos="8306"/>
        </w:tabs>
      </w:pPr>
      <w:hyperlink w:anchor="_Toc10534" w:history="1">
        <w:r>
          <w:rPr>
            <w:rFonts w:ascii="仿宋" w:eastAsia="仿宋" w:hAnsi="仿宋" w:cs="仿宋" w:hint="eastAsia"/>
            <w:lang w:eastAsia="zh-CN"/>
          </w:rPr>
          <w:t>二、顺酐酸酐衍生物项目建设单位说明</w:t>
        </w:r>
        <w:r>
          <w:tab/>
        </w:r>
        <w:r>
          <w:fldChar w:fldCharType="begin"/>
        </w:r>
        <w:r>
          <w:instrText xml:space="preserve"> PAGEREF _Toc10534 \h </w:instrText>
        </w:r>
        <w:r>
          <w:fldChar w:fldCharType="separate"/>
        </w:r>
        <w:r>
          <w:t>6</w:t>
        </w:r>
        <w:r>
          <w:fldChar w:fldCharType="end"/>
        </w:r>
      </w:hyperlink>
    </w:p>
    <w:p>
      <w:pPr>
        <w:pStyle w:val="TOC2"/>
        <w:tabs>
          <w:tab w:val="right" w:leader="dot" w:pos="8306"/>
        </w:tabs>
      </w:pPr>
      <w:hyperlink w:anchor="_Toc19797" w:history="1">
        <w:r>
          <w:rPr>
            <w:rFonts w:ascii="仿宋" w:eastAsia="仿宋" w:hAnsi="仿宋" w:cs="仿宋" w:hint="eastAsia"/>
            <w:lang w:eastAsia="zh-CN"/>
          </w:rPr>
          <w:t>(一)、顺酐酸酐衍生物项目承办单位基本情况</w:t>
        </w:r>
        <w:r>
          <w:tab/>
        </w:r>
        <w:r>
          <w:fldChar w:fldCharType="begin"/>
        </w:r>
        <w:r>
          <w:instrText xml:space="preserve"> PAGEREF _Toc19797 \h </w:instrText>
        </w:r>
        <w:r>
          <w:fldChar w:fldCharType="separate"/>
        </w:r>
        <w:r>
          <w:t>6</w:t>
        </w:r>
        <w:r>
          <w:fldChar w:fldCharType="end"/>
        </w:r>
      </w:hyperlink>
    </w:p>
    <w:p>
      <w:pPr>
        <w:pStyle w:val="TOC2"/>
        <w:tabs>
          <w:tab w:val="right" w:leader="dot" w:pos="8306"/>
        </w:tabs>
      </w:pPr>
      <w:hyperlink w:anchor="_Toc11074" w:history="1">
        <w:r>
          <w:rPr>
            <w:rFonts w:ascii="仿宋" w:eastAsia="仿宋" w:hAnsi="仿宋" w:cs="仿宋" w:hint="eastAsia"/>
            <w:lang w:eastAsia="zh-CN"/>
          </w:rPr>
          <w:t>(二)、公司经济效益分析</w:t>
        </w:r>
        <w:r>
          <w:tab/>
        </w:r>
        <w:r>
          <w:fldChar w:fldCharType="begin"/>
        </w:r>
        <w:r>
          <w:instrText xml:space="preserve"> PAGEREF _Toc11074 \h </w:instrText>
        </w:r>
        <w:r>
          <w:fldChar w:fldCharType="separate"/>
        </w:r>
        <w:r>
          <w:t>7</w:t>
        </w:r>
        <w:r>
          <w:fldChar w:fldCharType="end"/>
        </w:r>
      </w:hyperlink>
    </w:p>
    <w:p>
      <w:pPr>
        <w:pStyle w:val="TOC1"/>
        <w:tabs>
          <w:tab w:val="right" w:leader="dot" w:pos="8306"/>
        </w:tabs>
      </w:pPr>
      <w:hyperlink w:anchor="_Toc8699" w:history="1">
        <w:r>
          <w:rPr>
            <w:rFonts w:ascii="仿宋" w:eastAsia="仿宋" w:hAnsi="仿宋" w:cs="仿宋" w:hint="eastAsia"/>
            <w:lang w:eastAsia="zh-CN"/>
          </w:rPr>
          <w:t>三、顺酐酸酐衍生物项目文档管理</w:t>
        </w:r>
        <w:r>
          <w:tab/>
        </w:r>
        <w:r>
          <w:fldChar w:fldCharType="begin"/>
        </w:r>
        <w:r>
          <w:instrText xml:space="preserve"> PAGEREF _Toc8699 \h </w:instrText>
        </w:r>
        <w:r>
          <w:fldChar w:fldCharType="separate"/>
        </w:r>
        <w:r>
          <w:t>8</w:t>
        </w:r>
        <w:r>
          <w:fldChar w:fldCharType="end"/>
        </w:r>
      </w:hyperlink>
    </w:p>
    <w:p>
      <w:pPr>
        <w:pStyle w:val="TOC2"/>
        <w:tabs>
          <w:tab w:val="right" w:leader="dot" w:pos="8306"/>
        </w:tabs>
      </w:pPr>
      <w:hyperlink w:anchor="_Toc31878" w:history="1">
        <w:r>
          <w:rPr>
            <w:rFonts w:ascii="仿宋" w:eastAsia="仿宋" w:hAnsi="仿宋" w:cs="仿宋" w:hint="eastAsia"/>
            <w:lang w:eastAsia="zh-CN"/>
          </w:rPr>
          <w:t>(一)、文档编制与审查</w:t>
        </w:r>
        <w:r>
          <w:tab/>
        </w:r>
        <w:r>
          <w:fldChar w:fldCharType="begin"/>
        </w:r>
        <w:r>
          <w:instrText xml:space="preserve"> PAGEREF _Toc31878 \h </w:instrText>
        </w:r>
        <w:r>
          <w:fldChar w:fldCharType="separate"/>
        </w:r>
        <w:r>
          <w:t>8</w:t>
        </w:r>
        <w:r>
          <w:fldChar w:fldCharType="end"/>
        </w:r>
      </w:hyperlink>
    </w:p>
    <w:p>
      <w:pPr>
        <w:pStyle w:val="TOC2"/>
        <w:tabs>
          <w:tab w:val="right" w:leader="dot" w:pos="8306"/>
        </w:tabs>
      </w:pPr>
      <w:hyperlink w:anchor="_Toc8244" w:history="1">
        <w:r>
          <w:rPr>
            <w:rFonts w:ascii="仿宋" w:eastAsia="仿宋" w:hAnsi="仿宋" w:cs="仿宋" w:hint="eastAsia"/>
            <w:lang w:eastAsia="zh-CN"/>
          </w:rPr>
          <w:t>(二)、文档发布与分发</w:t>
        </w:r>
        <w:r>
          <w:tab/>
        </w:r>
        <w:r>
          <w:fldChar w:fldCharType="begin"/>
        </w:r>
        <w:r>
          <w:instrText xml:space="preserve"> PAGEREF _Toc8244 \h </w:instrText>
        </w:r>
        <w:r>
          <w:fldChar w:fldCharType="separate"/>
        </w:r>
        <w:r>
          <w:t>9</w:t>
        </w:r>
        <w:r>
          <w:fldChar w:fldCharType="end"/>
        </w:r>
      </w:hyperlink>
    </w:p>
    <w:p>
      <w:pPr>
        <w:pStyle w:val="TOC2"/>
        <w:tabs>
          <w:tab w:val="right" w:leader="dot" w:pos="8306"/>
        </w:tabs>
      </w:pPr>
      <w:hyperlink w:anchor="_Toc3303" w:history="1">
        <w:r>
          <w:rPr>
            <w:rFonts w:ascii="仿宋" w:eastAsia="仿宋" w:hAnsi="仿宋" w:cs="仿宋" w:hint="eastAsia"/>
            <w:lang w:eastAsia="zh-CN"/>
          </w:rPr>
          <w:t>(三)、文档存档与归档</w:t>
        </w:r>
        <w:r>
          <w:tab/>
        </w:r>
        <w:r>
          <w:fldChar w:fldCharType="begin"/>
        </w:r>
        <w:r>
          <w:instrText xml:space="preserve"> PAGEREF _Toc3303 \h </w:instrText>
        </w:r>
        <w:r>
          <w:fldChar w:fldCharType="separate"/>
        </w:r>
        <w:r>
          <w:t>10</w:t>
        </w:r>
        <w:r>
          <w:fldChar w:fldCharType="end"/>
        </w:r>
      </w:hyperlink>
    </w:p>
    <w:p>
      <w:pPr>
        <w:pStyle w:val="TOC1"/>
        <w:tabs>
          <w:tab w:val="right" w:leader="dot" w:pos="8306"/>
        </w:tabs>
      </w:pPr>
      <w:hyperlink w:anchor="_Toc10886" w:history="1">
        <w:r>
          <w:rPr>
            <w:rFonts w:ascii="仿宋" w:eastAsia="仿宋" w:hAnsi="仿宋" w:cs="仿宋" w:hint="eastAsia"/>
            <w:lang w:eastAsia="zh-CN"/>
          </w:rPr>
          <w:t>四、顺酐酸酐衍生物项目可持续发展</w:t>
        </w:r>
        <w:r>
          <w:tab/>
        </w:r>
        <w:r>
          <w:fldChar w:fldCharType="begin"/>
        </w:r>
        <w:r>
          <w:instrText xml:space="preserve"> PAGEREF _Toc10886 \h </w:instrText>
        </w:r>
        <w:r>
          <w:fldChar w:fldCharType="separate"/>
        </w:r>
        <w:r>
          <w:t>11</w:t>
        </w:r>
        <w:r>
          <w:fldChar w:fldCharType="end"/>
        </w:r>
      </w:hyperlink>
    </w:p>
    <w:p>
      <w:pPr>
        <w:pStyle w:val="TOC2"/>
        <w:tabs>
          <w:tab w:val="right" w:leader="dot" w:pos="8306"/>
        </w:tabs>
      </w:pPr>
      <w:hyperlink w:anchor="_Toc9656" w:history="1">
        <w:r>
          <w:rPr>
            <w:rFonts w:ascii="仿宋" w:eastAsia="仿宋" w:hAnsi="仿宋" w:cs="仿宋" w:hint="eastAsia"/>
            <w:lang w:eastAsia="zh-CN"/>
          </w:rPr>
          <w:t>(一)、可持续战略与实践</w:t>
        </w:r>
        <w:r>
          <w:tab/>
        </w:r>
        <w:r>
          <w:fldChar w:fldCharType="begin"/>
        </w:r>
        <w:r>
          <w:instrText xml:space="preserve"> PAGEREF _Toc9656 \h </w:instrText>
        </w:r>
        <w:r>
          <w:fldChar w:fldCharType="separate"/>
        </w:r>
        <w:r>
          <w:t>11</w:t>
        </w:r>
        <w:r>
          <w:fldChar w:fldCharType="end"/>
        </w:r>
      </w:hyperlink>
    </w:p>
    <w:p>
      <w:pPr>
        <w:pStyle w:val="TOC2"/>
        <w:tabs>
          <w:tab w:val="right" w:leader="dot" w:pos="8306"/>
        </w:tabs>
      </w:pPr>
      <w:hyperlink w:anchor="_Toc31336" w:history="1">
        <w:r>
          <w:rPr>
            <w:rFonts w:ascii="仿宋" w:eastAsia="仿宋" w:hAnsi="仿宋" w:cs="仿宋" w:hint="eastAsia"/>
            <w:lang w:eastAsia="zh-CN"/>
          </w:rPr>
          <w:t>(二)、环保与社会责任</w:t>
        </w:r>
        <w:r>
          <w:tab/>
        </w:r>
        <w:r>
          <w:fldChar w:fldCharType="begin"/>
        </w:r>
        <w:r>
          <w:instrText xml:space="preserve"> PAGEREF _Toc31336 \h </w:instrText>
        </w:r>
        <w:r>
          <w:fldChar w:fldCharType="separate"/>
        </w:r>
        <w:r>
          <w:t>12</w:t>
        </w:r>
        <w:r>
          <w:fldChar w:fldCharType="end"/>
        </w:r>
      </w:hyperlink>
    </w:p>
    <w:p>
      <w:pPr>
        <w:pStyle w:val="TOC1"/>
        <w:tabs>
          <w:tab w:val="right" w:leader="dot" w:pos="8306"/>
        </w:tabs>
      </w:pPr>
      <w:hyperlink w:anchor="_Toc8756" w:history="1">
        <w:r>
          <w:rPr>
            <w:rFonts w:ascii="仿宋" w:eastAsia="仿宋" w:hAnsi="仿宋" w:cs="仿宋" w:hint="eastAsia"/>
            <w:lang w:eastAsia="zh-CN"/>
          </w:rPr>
          <w:t>五、顺酐酸酐衍生物项目危机管理</w:t>
        </w:r>
        <w:r>
          <w:tab/>
        </w:r>
        <w:r>
          <w:fldChar w:fldCharType="begin"/>
        </w:r>
        <w:r>
          <w:instrText xml:space="preserve"> PAGEREF _Toc8756 \h </w:instrText>
        </w:r>
        <w:r>
          <w:fldChar w:fldCharType="separate"/>
        </w:r>
        <w:r>
          <w:t>13</w:t>
        </w:r>
        <w:r>
          <w:fldChar w:fldCharType="end"/>
        </w:r>
      </w:hyperlink>
    </w:p>
    <w:p>
      <w:pPr>
        <w:pStyle w:val="TOC2"/>
        <w:tabs>
          <w:tab w:val="right" w:leader="dot" w:pos="8306"/>
        </w:tabs>
      </w:pPr>
      <w:hyperlink w:anchor="_Toc3880" w:history="1">
        <w:r>
          <w:rPr>
            <w:rFonts w:ascii="仿宋" w:eastAsia="仿宋" w:hAnsi="仿宋" w:cs="仿宋" w:hint="eastAsia"/>
            <w:lang w:eastAsia="zh-CN"/>
          </w:rPr>
          <w:t>(一)、危机预警与识别</w:t>
        </w:r>
        <w:r>
          <w:tab/>
        </w:r>
        <w:r>
          <w:fldChar w:fldCharType="begin"/>
        </w:r>
        <w:r>
          <w:instrText xml:space="preserve"> PAGEREF _Toc3880 \h </w:instrText>
        </w:r>
        <w:r>
          <w:fldChar w:fldCharType="separate"/>
        </w:r>
        <w:r>
          <w:t>13</w:t>
        </w:r>
        <w:r>
          <w:fldChar w:fldCharType="end"/>
        </w:r>
      </w:hyperlink>
    </w:p>
    <w:p>
      <w:pPr>
        <w:pStyle w:val="TOC2"/>
        <w:tabs>
          <w:tab w:val="right" w:leader="dot" w:pos="8306"/>
        </w:tabs>
      </w:pPr>
      <w:hyperlink w:anchor="_Toc22896" w:history="1">
        <w:r>
          <w:rPr>
            <w:rFonts w:ascii="仿宋" w:eastAsia="仿宋" w:hAnsi="仿宋" w:cs="仿宋" w:hint="eastAsia"/>
            <w:lang w:eastAsia="zh-CN"/>
          </w:rPr>
          <w:t>(二)、危机应对与恢复</w:t>
        </w:r>
        <w:r>
          <w:tab/>
        </w:r>
        <w:r>
          <w:fldChar w:fldCharType="begin"/>
        </w:r>
        <w:r>
          <w:instrText xml:space="preserve"> PAGEREF _Toc22896 \h </w:instrText>
        </w:r>
        <w:r>
          <w:fldChar w:fldCharType="separate"/>
        </w:r>
        <w:r>
          <w:t>14</w:t>
        </w:r>
        <w:r>
          <w:fldChar w:fldCharType="end"/>
        </w:r>
      </w:hyperlink>
    </w:p>
    <w:p>
      <w:pPr>
        <w:pStyle w:val="TOC1"/>
        <w:tabs>
          <w:tab w:val="right" w:leader="dot" w:pos="8306"/>
        </w:tabs>
      </w:pPr>
      <w:hyperlink w:anchor="_Toc19615" w:history="1">
        <w:r>
          <w:rPr>
            <w:rFonts w:ascii="仿宋" w:eastAsia="仿宋" w:hAnsi="仿宋" w:cs="仿宋" w:hint="eastAsia"/>
            <w:lang w:eastAsia="zh-CN"/>
          </w:rPr>
          <w:t>六、工艺说明</w:t>
        </w:r>
        <w:r>
          <w:tab/>
        </w:r>
        <w:r>
          <w:fldChar w:fldCharType="begin"/>
        </w:r>
        <w:r>
          <w:instrText xml:space="preserve"> PAGEREF _Toc19615 \h </w:instrText>
        </w:r>
        <w:r>
          <w:fldChar w:fldCharType="separate"/>
        </w:r>
        <w:r>
          <w:t>16</w:t>
        </w:r>
        <w:r>
          <w:fldChar w:fldCharType="end"/>
        </w:r>
      </w:hyperlink>
    </w:p>
    <w:p>
      <w:pPr>
        <w:pStyle w:val="TOC2"/>
        <w:tabs>
          <w:tab w:val="right" w:leader="dot" w:pos="8306"/>
        </w:tabs>
      </w:pPr>
      <w:hyperlink w:anchor="_Toc11436" w:history="1">
        <w:r>
          <w:rPr>
            <w:rFonts w:ascii="仿宋" w:eastAsia="仿宋" w:hAnsi="仿宋" w:cs="仿宋" w:hint="eastAsia"/>
            <w:lang w:eastAsia="zh-CN"/>
          </w:rPr>
          <w:t>(一)、技术管理特点</w:t>
        </w:r>
        <w:r>
          <w:tab/>
        </w:r>
        <w:r>
          <w:fldChar w:fldCharType="begin"/>
        </w:r>
        <w:r>
          <w:instrText xml:space="preserve"> PAGEREF _Toc11436 \h </w:instrText>
        </w:r>
        <w:r>
          <w:fldChar w:fldCharType="separate"/>
        </w:r>
        <w:r>
          <w:t>16</w:t>
        </w:r>
        <w:r>
          <w:fldChar w:fldCharType="end"/>
        </w:r>
      </w:hyperlink>
    </w:p>
    <w:p>
      <w:pPr>
        <w:pStyle w:val="TOC2"/>
        <w:tabs>
          <w:tab w:val="right" w:leader="dot" w:pos="8306"/>
        </w:tabs>
      </w:pPr>
      <w:hyperlink w:anchor="_Toc4270" w:history="1">
        <w:r>
          <w:rPr>
            <w:rFonts w:ascii="仿宋" w:eastAsia="仿宋" w:hAnsi="仿宋" w:cs="仿宋" w:hint="eastAsia"/>
            <w:lang w:eastAsia="zh-CN"/>
          </w:rPr>
          <w:t>(二)、顺酐酸酐衍生物项目工艺技术设计方案</w:t>
        </w:r>
        <w:r>
          <w:tab/>
        </w:r>
        <w:r>
          <w:fldChar w:fldCharType="begin"/>
        </w:r>
        <w:r>
          <w:instrText xml:space="preserve"> PAGEREF _Toc4270 \h </w:instrText>
        </w:r>
        <w:r>
          <w:fldChar w:fldCharType="separate"/>
        </w:r>
        <w:r>
          <w:t>17</w:t>
        </w:r>
        <w:r>
          <w:fldChar w:fldCharType="end"/>
        </w:r>
      </w:hyperlink>
    </w:p>
    <w:p>
      <w:pPr>
        <w:pStyle w:val="TOC2"/>
        <w:tabs>
          <w:tab w:val="right" w:leader="dot" w:pos="8306"/>
        </w:tabs>
      </w:pPr>
      <w:hyperlink w:anchor="_Toc1370" w:history="1">
        <w:r>
          <w:rPr>
            <w:rFonts w:ascii="仿宋" w:eastAsia="仿宋" w:hAnsi="仿宋" w:cs="仿宋" w:hint="eastAsia"/>
            <w:lang w:eastAsia="zh-CN"/>
          </w:rPr>
          <w:t>(三)、设备选型方案</w:t>
        </w:r>
        <w:r>
          <w:tab/>
        </w:r>
        <w:r>
          <w:fldChar w:fldCharType="begin"/>
        </w:r>
        <w:r>
          <w:instrText xml:space="preserve"> PAGEREF _Toc1370 \h </w:instrText>
        </w:r>
        <w:r>
          <w:fldChar w:fldCharType="separate"/>
        </w:r>
        <w:r>
          <w:t>18</w:t>
        </w:r>
        <w:r>
          <w:fldChar w:fldCharType="end"/>
        </w:r>
      </w:hyperlink>
    </w:p>
    <w:p>
      <w:pPr>
        <w:pStyle w:val="TOC1"/>
        <w:tabs>
          <w:tab w:val="right" w:leader="dot" w:pos="8306"/>
        </w:tabs>
      </w:pPr>
      <w:hyperlink w:anchor="_Toc32172" w:history="1">
        <w:r>
          <w:rPr>
            <w:rFonts w:ascii="仿宋" w:eastAsia="仿宋" w:hAnsi="仿宋" w:cs="仿宋" w:hint="eastAsia"/>
            <w:lang w:eastAsia="zh-CN"/>
          </w:rPr>
          <w:t>七、顺酐酸酐衍生物项目财务管理</w:t>
        </w:r>
        <w:r>
          <w:tab/>
        </w:r>
        <w:r>
          <w:fldChar w:fldCharType="begin"/>
        </w:r>
        <w:r>
          <w:instrText xml:space="preserve"> PAGEREF _Toc32172 \h </w:instrText>
        </w:r>
        <w:r>
          <w:fldChar w:fldCharType="separate"/>
        </w:r>
        <w:r>
          <w:t>19</w:t>
        </w:r>
        <w:r>
          <w:fldChar w:fldCharType="end"/>
        </w:r>
      </w:hyperlink>
    </w:p>
    <w:p>
      <w:pPr>
        <w:pStyle w:val="TOC2"/>
        <w:tabs>
          <w:tab w:val="right" w:leader="dot" w:pos="8306"/>
        </w:tabs>
      </w:pPr>
      <w:hyperlink w:anchor="_Toc10340" w:history="1">
        <w:r>
          <w:rPr>
            <w:rFonts w:ascii="仿宋" w:eastAsia="仿宋" w:hAnsi="仿宋" w:cs="仿宋" w:hint="eastAsia"/>
            <w:lang w:eastAsia="zh-CN"/>
          </w:rPr>
          <w:t>(一)、资金需求大</w:t>
        </w:r>
        <w:r>
          <w:tab/>
        </w:r>
        <w:r>
          <w:fldChar w:fldCharType="begin"/>
        </w:r>
        <w:r>
          <w:instrText xml:space="preserve"> PAGEREF _Toc10340 \h </w:instrText>
        </w:r>
        <w:r>
          <w:fldChar w:fldCharType="separate"/>
        </w:r>
        <w:r>
          <w:t>19</w:t>
        </w:r>
        <w:r>
          <w:fldChar w:fldCharType="end"/>
        </w:r>
      </w:hyperlink>
    </w:p>
    <w:p>
      <w:pPr>
        <w:pStyle w:val="TOC2"/>
        <w:tabs>
          <w:tab w:val="right" w:leader="dot" w:pos="8306"/>
        </w:tabs>
      </w:pPr>
      <w:hyperlink w:anchor="_Toc26915" w:history="1">
        <w:r>
          <w:rPr>
            <w:rFonts w:ascii="仿宋" w:eastAsia="仿宋" w:hAnsi="仿宋" w:cs="仿宋" w:hint="eastAsia"/>
            <w:lang w:eastAsia="zh-CN"/>
          </w:rPr>
          <w:t>(二)、研发周期长</w:t>
        </w:r>
        <w:r>
          <w:tab/>
        </w:r>
        <w:r>
          <w:fldChar w:fldCharType="begin"/>
        </w:r>
        <w:r>
          <w:instrText xml:space="preserve"> PAGEREF _Toc26915 \h </w:instrText>
        </w:r>
        <w:r>
          <w:fldChar w:fldCharType="separate"/>
        </w:r>
        <w:r>
          <w:t>21</w:t>
        </w:r>
        <w:r>
          <w:fldChar w:fldCharType="end"/>
        </w:r>
      </w:hyperlink>
    </w:p>
    <w:p>
      <w:pPr>
        <w:pStyle w:val="TOC2"/>
        <w:tabs>
          <w:tab w:val="right" w:leader="dot" w:pos="8306"/>
        </w:tabs>
      </w:pPr>
      <w:hyperlink w:anchor="_Toc12390" w:history="1">
        <w:r>
          <w:rPr>
            <w:rFonts w:ascii="仿宋" w:eastAsia="仿宋" w:hAnsi="仿宋" w:cs="仿宋" w:hint="eastAsia"/>
            <w:lang w:eastAsia="zh-CN"/>
          </w:rPr>
          <w:t>(三)、市场风险大</w:t>
        </w:r>
        <w:r>
          <w:tab/>
        </w:r>
        <w:r>
          <w:fldChar w:fldCharType="begin"/>
        </w:r>
        <w:r>
          <w:instrText xml:space="preserve"> PAGEREF _Toc12390 \h </w:instrText>
        </w:r>
        <w:r>
          <w:fldChar w:fldCharType="separate"/>
        </w:r>
        <w:r>
          <w:t>22</w:t>
        </w:r>
        <w:r>
          <w:fldChar w:fldCharType="end"/>
        </w:r>
      </w:hyperlink>
    </w:p>
    <w:p>
      <w:pPr>
        <w:pStyle w:val="TOC2"/>
        <w:tabs>
          <w:tab w:val="right" w:leader="dot" w:pos="8306"/>
        </w:tabs>
      </w:pPr>
      <w:hyperlink w:anchor="_Toc6539" w:history="1">
        <w:r>
          <w:rPr>
            <w:rFonts w:ascii="仿宋" w:eastAsia="仿宋" w:hAnsi="仿宋" w:cs="仿宋" w:hint="eastAsia"/>
            <w:lang w:eastAsia="zh-CN"/>
          </w:rPr>
          <w:t>(四)、利润率高</w:t>
        </w:r>
        <w:r>
          <w:tab/>
        </w:r>
        <w:r>
          <w:fldChar w:fldCharType="begin"/>
        </w:r>
        <w:r>
          <w:instrText xml:space="preserve"> PAGEREF _Toc6539 \h </w:instrText>
        </w:r>
        <w:r>
          <w:fldChar w:fldCharType="separate"/>
        </w:r>
        <w:r>
          <w:t>25</w:t>
        </w:r>
        <w:r>
          <w:fldChar w:fldCharType="end"/>
        </w:r>
      </w:hyperlink>
    </w:p>
    <w:p>
      <w:pPr>
        <w:pStyle w:val="TOC1"/>
        <w:tabs>
          <w:tab w:val="right" w:leader="dot" w:pos="8306"/>
        </w:tabs>
      </w:pPr>
      <w:hyperlink w:anchor="_Toc20222" w:history="1">
        <w:r>
          <w:rPr>
            <w:rFonts w:ascii="仿宋" w:eastAsia="仿宋" w:hAnsi="仿宋" w:cs="仿宋" w:hint="eastAsia"/>
            <w:lang w:eastAsia="zh-CN"/>
          </w:rPr>
          <w:t>八、顺酐酸酐衍生物项目环境影响分析</w:t>
        </w:r>
        <w:r>
          <w:tab/>
        </w:r>
        <w:r>
          <w:fldChar w:fldCharType="begin"/>
        </w:r>
        <w:r>
          <w:instrText xml:space="preserve"> PAGEREF _Toc20222 \h </w:instrText>
        </w:r>
        <w:r>
          <w:fldChar w:fldCharType="separate"/>
        </w:r>
        <w:r>
          <w:t>27</w:t>
        </w:r>
        <w:r>
          <w:fldChar w:fldCharType="end"/>
        </w:r>
      </w:hyperlink>
    </w:p>
    <w:p>
      <w:pPr>
        <w:pStyle w:val="TOC2"/>
        <w:tabs>
          <w:tab w:val="right" w:leader="dot" w:pos="8306"/>
        </w:tabs>
      </w:pPr>
      <w:hyperlink w:anchor="_Toc4848" w:history="1">
        <w:r>
          <w:rPr>
            <w:rFonts w:ascii="仿宋" w:eastAsia="仿宋" w:hAnsi="仿宋" w:cs="仿宋" w:hint="eastAsia"/>
            <w:lang w:eastAsia="zh-CN"/>
          </w:rPr>
          <w:t>(一)、建设区域环境质量现状</w:t>
        </w:r>
        <w:r>
          <w:tab/>
        </w:r>
        <w:r>
          <w:fldChar w:fldCharType="begin"/>
        </w:r>
        <w:r>
          <w:instrText xml:space="preserve"> PAGEREF _Toc4848 \h </w:instrText>
        </w:r>
        <w:r>
          <w:fldChar w:fldCharType="separate"/>
        </w:r>
        <w:r>
          <w:t>27</w:t>
        </w:r>
        <w:r>
          <w:fldChar w:fldCharType="end"/>
        </w:r>
      </w:hyperlink>
    </w:p>
    <w:p>
      <w:pPr>
        <w:pStyle w:val="TOC2"/>
        <w:tabs>
          <w:tab w:val="right" w:leader="dot" w:pos="8306"/>
        </w:tabs>
      </w:pPr>
      <w:hyperlink w:anchor="_Toc13668" w:history="1">
        <w:r>
          <w:rPr>
            <w:rFonts w:ascii="仿宋" w:eastAsia="仿宋" w:hAnsi="仿宋" w:cs="仿宋" w:hint="eastAsia"/>
            <w:lang w:eastAsia="zh-CN"/>
          </w:rPr>
          <w:t>(二)、建设期环境保护</w:t>
        </w:r>
        <w:r>
          <w:tab/>
        </w:r>
        <w:r>
          <w:fldChar w:fldCharType="begin"/>
        </w:r>
        <w:r>
          <w:instrText xml:space="preserve"> PAGEREF _Toc13668 \h </w:instrText>
        </w:r>
        <w:r>
          <w:fldChar w:fldCharType="separate"/>
        </w:r>
        <w:r>
          <w:t>28</w:t>
        </w:r>
        <w:r>
          <w:fldChar w:fldCharType="end"/>
        </w:r>
      </w:hyperlink>
    </w:p>
    <w:p>
      <w:pPr>
        <w:pStyle w:val="TOC2"/>
        <w:tabs>
          <w:tab w:val="right" w:leader="dot" w:pos="8306"/>
        </w:tabs>
      </w:pPr>
      <w:hyperlink w:anchor="_Toc29087" w:history="1">
        <w:r>
          <w:rPr>
            <w:rFonts w:ascii="仿宋" w:eastAsia="仿宋" w:hAnsi="仿宋" w:cs="仿宋" w:hint="eastAsia"/>
            <w:lang w:eastAsia="zh-CN"/>
          </w:rPr>
          <w:t>(三)、运营期环境保护</w:t>
        </w:r>
        <w:r>
          <w:tab/>
        </w:r>
        <w:r>
          <w:fldChar w:fldCharType="begin"/>
        </w:r>
        <w:r>
          <w:instrText xml:space="preserve"> PAGEREF _Toc29087 \h </w:instrText>
        </w:r>
        <w:r>
          <w:fldChar w:fldCharType="separate"/>
        </w:r>
        <w:r>
          <w:t>30</w:t>
        </w:r>
        <w:r>
          <w:fldChar w:fldCharType="end"/>
        </w:r>
      </w:hyperlink>
    </w:p>
    <w:p>
      <w:pPr>
        <w:pStyle w:val="TOC2"/>
        <w:tabs>
          <w:tab w:val="right" w:leader="dot" w:pos="8306"/>
        </w:tabs>
      </w:pPr>
      <w:hyperlink w:anchor="_Toc18139" w:history="1">
        <w:r>
          <w:rPr>
            <w:rFonts w:ascii="仿宋" w:eastAsia="仿宋" w:hAnsi="仿宋" w:cs="仿宋" w:hint="eastAsia"/>
            <w:lang w:eastAsia="zh-CN"/>
          </w:rPr>
          <w:t>(四)、顺酐酸酐衍生物项目建设对区域经济的影响</w:t>
        </w:r>
        <w:r>
          <w:tab/>
        </w:r>
        <w:r>
          <w:fldChar w:fldCharType="begin"/>
        </w:r>
        <w:r>
          <w:instrText xml:space="preserve"> PAGEREF _Toc18139 \h </w:instrText>
        </w:r>
        <w:r>
          <w:fldChar w:fldCharType="separate"/>
        </w:r>
        <w:r>
          <w:t>31</w:t>
        </w:r>
        <w:r>
          <w:fldChar w:fldCharType="end"/>
        </w:r>
      </w:hyperlink>
    </w:p>
    <w:p>
      <w:pPr>
        <w:pStyle w:val="TOC2"/>
        <w:tabs>
          <w:tab w:val="right" w:leader="dot" w:pos="8306"/>
        </w:tabs>
      </w:pPr>
      <w:hyperlink w:anchor="_Toc2888" w:history="1">
        <w:r>
          <w:rPr>
            <w:rFonts w:ascii="仿宋" w:eastAsia="仿宋" w:hAnsi="仿宋" w:cs="仿宋" w:hint="eastAsia"/>
            <w:lang w:eastAsia="zh-CN"/>
          </w:rPr>
          <w:t>(五)、废弃物处理</w:t>
        </w:r>
        <w:r>
          <w:tab/>
        </w:r>
        <w:r>
          <w:fldChar w:fldCharType="begin"/>
        </w:r>
        <w:r>
          <w:instrText xml:space="preserve"> PAGEREF _Toc2888 \h </w:instrText>
        </w:r>
        <w:r>
          <w:fldChar w:fldCharType="separate"/>
        </w:r>
        <w:r>
          <w:t>33</w:t>
        </w:r>
        <w:r>
          <w:fldChar w:fldCharType="end"/>
        </w:r>
      </w:hyperlink>
    </w:p>
    <w:p>
      <w:pPr>
        <w:pStyle w:val="TOC2"/>
        <w:tabs>
          <w:tab w:val="right" w:leader="dot" w:pos="8306"/>
        </w:tabs>
      </w:pPr>
      <w:hyperlink w:anchor="_Toc3024" w:history="1">
        <w:r>
          <w:rPr>
            <w:rFonts w:ascii="仿宋" w:eastAsia="仿宋" w:hAnsi="仿宋" w:cs="仿宋" w:hint="eastAsia"/>
            <w:lang w:eastAsia="zh-CN"/>
          </w:rPr>
          <w:t>(六)、特殊环境影响分析</w:t>
        </w:r>
        <w:r>
          <w:tab/>
        </w:r>
        <w:r>
          <w:fldChar w:fldCharType="begin"/>
        </w:r>
        <w:r>
          <w:instrText xml:space="preserve"> PAGEREF _Toc3024 \h </w:instrText>
        </w:r>
        <w:r>
          <w:fldChar w:fldCharType="separate"/>
        </w:r>
        <w:r>
          <w:t>34</w:t>
        </w:r>
        <w:r>
          <w:fldChar w:fldCharType="end"/>
        </w:r>
      </w:hyperlink>
    </w:p>
    <w:p>
      <w:pPr>
        <w:pStyle w:val="TOC2"/>
        <w:tabs>
          <w:tab w:val="right" w:leader="dot" w:pos="8306"/>
        </w:tabs>
      </w:pPr>
      <w:hyperlink w:anchor="_Toc4671" w:history="1">
        <w:r>
          <w:rPr>
            <w:rFonts w:ascii="仿宋" w:eastAsia="仿宋" w:hAnsi="仿宋" w:cs="仿宋" w:hint="eastAsia"/>
            <w:lang w:eastAsia="zh-CN"/>
          </w:rPr>
          <w:t>(七)、清洁生产</w:t>
        </w:r>
        <w:r>
          <w:tab/>
        </w:r>
        <w:r>
          <w:fldChar w:fldCharType="begin"/>
        </w:r>
        <w:r>
          <w:instrText xml:space="preserve"> PAGEREF _Toc4671 \h </w:instrText>
        </w:r>
        <w:r>
          <w:fldChar w:fldCharType="separate"/>
        </w:r>
        <w:r>
          <w:t>35</w:t>
        </w:r>
        <w:r>
          <w:fldChar w:fldCharType="end"/>
        </w:r>
      </w:hyperlink>
    </w:p>
    <w:p>
      <w:pPr>
        <w:pStyle w:val="TOC2"/>
        <w:tabs>
          <w:tab w:val="right" w:leader="dot" w:pos="8306"/>
        </w:tabs>
      </w:pPr>
      <w:hyperlink w:anchor="_Toc21133" w:history="1">
        <w:r>
          <w:rPr>
            <w:rFonts w:ascii="仿宋" w:eastAsia="仿宋" w:hAnsi="仿宋" w:cs="仿宋" w:hint="eastAsia"/>
            <w:lang w:eastAsia="zh-CN"/>
          </w:rPr>
          <w:t>(八)、环境保护综合评价</w:t>
        </w:r>
        <w:r>
          <w:tab/>
        </w:r>
        <w:r>
          <w:fldChar w:fldCharType="begin"/>
        </w:r>
        <w:r>
          <w:instrText xml:space="preserve"> PAGEREF _Toc21133 \h </w:instrText>
        </w:r>
        <w:r>
          <w:fldChar w:fldCharType="separate"/>
        </w:r>
        <w:r>
          <w:t>36</w:t>
        </w:r>
        <w:r>
          <w:fldChar w:fldCharType="end"/>
        </w:r>
      </w:hyperlink>
    </w:p>
    <w:p>
      <w:pPr>
        <w:pStyle w:val="TOC1"/>
        <w:tabs>
          <w:tab w:val="right" w:leader="dot" w:pos="8306"/>
        </w:tabs>
      </w:pPr>
      <w:hyperlink w:anchor="_Toc5059" w:history="1">
        <w:r>
          <w:rPr>
            <w:rFonts w:ascii="仿宋" w:eastAsia="仿宋" w:hAnsi="仿宋" w:cs="仿宋" w:hint="eastAsia"/>
            <w:lang w:eastAsia="zh-CN"/>
          </w:rPr>
          <w:t>九、顺酐酸酐衍生物项目技术管理</w:t>
        </w:r>
        <w:r>
          <w:tab/>
        </w:r>
        <w:r>
          <w:fldChar w:fldCharType="begin"/>
        </w:r>
        <w:r>
          <w:instrText xml:space="preserve"> PAGEREF _Toc5059 \h </w:instrText>
        </w:r>
        <w:r>
          <w:fldChar w:fldCharType="separate"/>
        </w:r>
        <w:r>
          <w:t>38</w:t>
        </w:r>
        <w:r>
          <w:fldChar w:fldCharType="end"/>
        </w:r>
      </w:hyperlink>
    </w:p>
    <w:p>
      <w:pPr>
        <w:pStyle w:val="TOC2"/>
        <w:tabs>
          <w:tab w:val="right" w:leader="dot" w:pos="8306"/>
        </w:tabs>
      </w:pPr>
      <w:hyperlink w:anchor="_Toc4847" w:history="1">
        <w:r>
          <w:rPr>
            <w:rFonts w:ascii="仿宋" w:eastAsia="仿宋" w:hAnsi="仿宋" w:cs="仿宋" w:hint="eastAsia"/>
            <w:lang w:eastAsia="zh-CN"/>
          </w:rPr>
          <w:t>(一)、技术方案选用方向</w:t>
        </w:r>
        <w:r>
          <w:tab/>
        </w:r>
        <w:r>
          <w:fldChar w:fldCharType="begin"/>
        </w:r>
        <w:r>
          <w:instrText xml:space="preserve"> PAGEREF _Toc4847 \h </w:instrText>
        </w:r>
        <w:r>
          <w:fldChar w:fldCharType="separate"/>
        </w:r>
        <w:r>
          <w:t>38</w:t>
        </w:r>
        <w:r>
          <w:fldChar w:fldCharType="end"/>
        </w:r>
      </w:hyperlink>
    </w:p>
    <w:p>
      <w:pPr>
        <w:pStyle w:val="TOC2"/>
        <w:tabs>
          <w:tab w:val="right" w:leader="dot" w:pos="8306"/>
        </w:tabs>
      </w:pPr>
      <w:hyperlink w:anchor="_Toc12657" w:history="1">
        <w:r>
          <w:rPr>
            <w:rFonts w:ascii="仿宋" w:eastAsia="仿宋" w:hAnsi="仿宋" w:cs="仿宋" w:hint="eastAsia"/>
            <w:lang w:eastAsia="zh-CN"/>
          </w:rPr>
          <w:t>(二)、工艺技术方案选用原则</w:t>
        </w:r>
        <w:r>
          <w:tab/>
        </w:r>
        <w:r>
          <w:fldChar w:fldCharType="begin"/>
        </w:r>
        <w:r>
          <w:instrText xml:space="preserve"> PAGEREF _Toc12657 \h </w:instrText>
        </w:r>
        <w:r>
          <w:fldChar w:fldCharType="separate"/>
        </w:r>
        <w:r>
          <w:t>39</w:t>
        </w:r>
        <w:r>
          <w:fldChar w:fldCharType="end"/>
        </w:r>
      </w:hyperlink>
    </w:p>
    <w:p>
      <w:pPr>
        <w:pStyle w:val="TOC2"/>
        <w:tabs>
          <w:tab w:val="right" w:leader="dot" w:pos="8306"/>
        </w:tabs>
      </w:pPr>
      <w:hyperlink w:anchor="_Toc5259" w:history="1">
        <w:r>
          <w:rPr>
            <w:rFonts w:ascii="仿宋" w:eastAsia="仿宋" w:hAnsi="仿宋" w:cs="仿宋" w:hint="eastAsia"/>
            <w:lang w:eastAsia="zh-CN"/>
          </w:rPr>
          <w:t>(三)、工艺技术方案要求</w:t>
        </w:r>
        <w:r>
          <w:tab/>
        </w:r>
        <w:r>
          <w:fldChar w:fldCharType="begin"/>
        </w:r>
        <w:r>
          <w:instrText xml:space="preserve"> PAGEREF _Toc5259 \h </w:instrText>
        </w:r>
        <w:r>
          <w:fldChar w:fldCharType="separate"/>
        </w:r>
        <w:r>
          <w:t>42</w:t>
        </w:r>
        <w:r>
          <w:fldChar w:fldCharType="end"/>
        </w:r>
      </w:hyperlink>
    </w:p>
    <w:p>
      <w:pPr>
        <w:pStyle w:val="TOC1"/>
        <w:tabs>
          <w:tab w:val="right" w:leader="dot" w:pos="8306"/>
        </w:tabs>
      </w:pPr>
      <w:hyperlink w:anchor="_Toc14153" w:history="1">
        <w:r>
          <w:rPr>
            <w:rFonts w:ascii="仿宋" w:eastAsia="仿宋" w:hAnsi="仿宋" w:cs="仿宋" w:hint="eastAsia"/>
            <w:lang w:eastAsia="zh-CN"/>
          </w:rPr>
          <w:t>十、顺酐酸酐衍生物项目创新与研发</w:t>
        </w:r>
        <w:r>
          <w:tab/>
        </w:r>
        <w:r>
          <w:fldChar w:fldCharType="begin"/>
        </w:r>
        <w:r>
          <w:instrText xml:space="preserve"> PAGEREF _Toc14153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1" w:history="1">
        <w:r>
          <w:rPr>
            <w:rFonts w:ascii="仿宋" w:eastAsia="仿宋" w:hAnsi="仿宋" w:cs="仿宋" w:hint="eastAsia"/>
            <w:lang w:eastAsia="zh-CN"/>
          </w:rPr>
          <w:t>(一)、创新策略与方向</w:t>
        </w:r>
        <w:r>
          <w:tab/>
        </w:r>
        <w:r>
          <w:fldChar w:fldCharType="begin"/>
        </w:r>
        <w:r>
          <w:instrText xml:space="preserve"> PAGEREF _Toc4891 \h </w:instrText>
        </w:r>
        <w:r>
          <w:fldChar w:fldCharType="separate"/>
        </w:r>
        <w:r>
          <w:t>44</w:t>
        </w:r>
        <w:r>
          <w:fldChar w:fldCharType="end"/>
        </w:r>
      </w:hyperlink>
    </w:p>
    <w:p>
      <w:pPr>
        <w:pStyle w:val="TOC2"/>
        <w:tabs>
          <w:tab w:val="right" w:leader="dot" w:pos="8306"/>
        </w:tabs>
      </w:pPr>
      <w:hyperlink w:anchor="_Toc31477" w:history="1">
        <w:r>
          <w:rPr>
            <w:rFonts w:ascii="仿宋" w:eastAsia="仿宋" w:hAnsi="仿宋" w:cs="仿宋" w:hint="eastAsia"/>
            <w:lang w:eastAsia="zh-CN"/>
          </w:rPr>
          <w:t>(二)、研发规划与投入</w:t>
        </w:r>
        <w:r>
          <w:tab/>
        </w:r>
        <w:r>
          <w:fldChar w:fldCharType="begin"/>
        </w:r>
        <w:r>
          <w:instrText xml:space="preserve"> PAGEREF _Toc31477 \h </w:instrText>
        </w:r>
        <w:r>
          <w:fldChar w:fldCharType="separate"/>
        </w:r>
        <w:r>
          <w:t>45</w:t>
        </w:r>
        <w:r>
          <w:fldChar w:fldCharType="end"/>
        </w:r>
      </w:hyperlink>
    </w:p>
    <w:p>
      <w:pPr>
        <w:pStyle w:val="TOC1"/>
        <w:tabs>
          <w:tab w:val="right" w:leader="dot" w:pos="8306"/>
        </w:tabs>
      </w:pPr>
      <w:hyperlink w:anchor="_Toc15145" w:history="1">
        <w:r>
          <w:rPr>
            <w:rFonts w:ascii="仿宋" w:eastAsia="仿宋" w:hAnsi="仿宋" w:cs="仿宋" w:hint="eastAsia"/>
            <w:lang w:eastAsia="zh-CN"/>
          </w:rPr>
          <w:t>十一、顺酐酸酐衍生物项目计划安排</w:t>
        </w:r>
        <w:r>
          <w:tab/>
        </w:r>
        <w:r>
          <w:fldChar w:fldCharType="begin"/>
        </w:r>
        <w:r>
          <w:instrText xml:space="preserve"> PAGEREF _Toc15145 \h </w:instrText>
        </w:r>
        <w:r>
          <w:fldChar w:fldCharType="separate"/>
        </w:r>
        <w:r>
          <w:t>47</w:t>
        </w:r>
        <w:r>
          <w:fldChar w:fldCharType="end"/>
        </w:r>
      </w:hyperlink>
    </w:p>
    <w:p>
      <w:pPr>
        <w:pStyle w:val="TOC2"/>
        <w:tabs>
          <w:tab w:val="right" w:leader="dot" w:pos="8306"/>
        </w:tabs>
      </w:pPr>
      <w:hyperlink w:anchor="_Toc5682" w:history="1">
        <w:r>
          <w:rPr>
            <w:rFonts w:ascii="仿宋" w:eastAsia="仿宋" w:hAnsi="仿宋" w:cs="仿宋" w:hint="eastAsia"/>
            <w:lang w:eastAsia="zh-CN"/>
          </w:rPr>
          <w:t>(一)、建设周期</w:t>
        </w:r>
        <w:r>
          <w:tab/>
        </w:r>
        <w:r>
          <w:fldChar w:fldCharType="begin"/>
        </w:r>
        <w:r>
          <w:instrText xml:space="preserve"> PAGEREF _Toc5682 \h </w:instrText>
        </w:r>
        <w:r>
          <w:fldChar w:fldCharType="separate"/>
        </w:r>
        <w:r>
          <w:t>47</w:t>
        </w:r>
        <w:r>
          <w:fldChar w:fldCharType="end"/>
        </w:r>
      </w:hyperlink>
    </w:p>
    <w:p>
      <w:pPr>
        <w:pStyle w:val="TOC2"/>
        <w:tabs>
          <w:tab w:val="right" w:leader="dot" w:pos="8306"/>
        </w:tabs>
      </w:pPr>
      <w:hyperlink w:anchor="_Toc26970" w:history="1">
        <w:r>
          <w:rPr>
            <w:rFonts w:ascii="仿宋" w:eastAsia="仿宋" w:hAnsi="仿宋" w:cs="仿宋" w:hint="eastAsia"/>
            <w:lang w:eastAsia="zh-CN"/>
          </w:rPr>
          <w:t>(二)、建设进度</w:t>
        </w:r>
        <w:r>
          <w:tab/>
        </w:r>
        <w:r>
          <w:fldChar w:fldCharType="begin"/>
        </w:r>
        <w:r>
          <w:instrText xml:space="preserve"> PAGEREF _Toc26970 \h </w:instrText>
        </w:r>
        <w:r>
          <w:fldChar w:fldCharType="separate"/>
        </w:r>
        <w:r>
          <w:t>48</w:t>
        </w:r>
        <w:r>
          <w:fldChar w:fldCharType="end"/>
        </w:r>
      </w:hyperlink>
    </w:p>
    <w:p>
      <w:pPr>
        <w:pStyle w:val="TOC2"/>
        <w:tabs>
          <w:tab w:val="right" w:leader="dot" w:pos="8306"/>
        </w:tabs>
      </w:pPr>
      <w:hyperlink w:anchor="_Toc23942" w:history="1">
        <w:r>
          <w:rPr>
            <w:rFonts w:ascii="仿宋" w:eastAsia="仿宋" w:hAnsi="仿宋" w:cs="仿宋" w:hint="eastAsia"/>
            <w:lang w:eastAsia="zh-CN"/>
          </w:rPr>
          <w:t>(三)、进度安排注意事项</w:t>
        </w:r>
        <w:r>
          <w:tab/>
        </w:r>
        <w:r>
          <w:fldChar w:fldCharType="begin"/>
        </w:r>
        <w:r>
          <w:instrText xml:space="preserve"> PAGEREF _Toc23942 \h </w:instrText>
        </w:r>
        <w:r>
          <w:fldChar w:fldCharType="separate"/>
        </w:r>
        <w:r>
          <w:t>49</w:t>
        </w:r>
        <w:r>
          <w:fldChar w:fldCharType="end"/>
        </w:r>
      </w:hyperlink>
    </w:p>
    <w:p>
      <w:pPr>
        <w:pStyle w:val="TOC2"/>
        <w:tabs>
          <w:tab w:val="right" w:leader="dot" w:pos="8306"/>
        </w:tabs>
      </w:pPr>
      <w:hyperlink w:anchor="_Toc10439" w:history="1">
        <w:r>
          <w:rPr>
            <w:rFonts w:ascii="仿宋" w:eastAsia="仿宋" w:hAnsi="仿宋" w:cs="仿宋" w:hint="eastAsia"/>
            <w:lang w:eastAsia="zh-CN"/>
          </w:rPr>
          <w:t>(四)、人力资源配置</w:t>
        </w:r>
        <w:r>
          <w:tab/>
        </w:r>
        <w:r>
          <w:fldChar w:fldCharType="begin"/>
        </w:r>
        <w:r>
          <w:instrText xml:space="preserve"> PAGEREF _Toc10439 \h </w:instrText>
        </w:r>
        <w:r>
          <w:fldChar w:fldCharType="separate"/>
        </w:r>
        <w:r>
          <w:t>50</w:t>
        </w:r>
        <w:r>
          <w:fldChar w:fldCharType="end"/>
        </w:r>
      </w:hyperlink>
    </w:p>
    <w:p>
      <w:pPr>
        <w:pStyle w:val="TOC1"/>
        <w:tabs>
          <w:tab w:val="right" w:leader="dot" w:pos="8306"/>
        </w:tabs>
      </w:pPr>
      <w:hyperlink w:anchor="_Toc15787" w:history="1">
        <w:r>
          <w:rPr>
            <w:rFonts w:ascii="仿宋" w:eastAsia="仿宋" w:hAnsi="仿宋" w:cs="仿宋" w:hint="eastAsia"/>
            <w:lang w:eastAsia="zh-CN"/>
          </w:rPr>
          <w:t>十二、生产安全保护</w:t>
        </w:r>
        <w:r>
          <w:tab/>
        </w:r>
        <w:r>
          <w:fldChar w:fldCharType="begin"/>
        </w:r>
        <w:r>
          <w:instrText xml:space="preserve"> PAGEREF _Toc15787 \h </w:instrText>
        </w:r>
        <w:r>
          <w:fldChar w:fldCharType="separate"/>
        </w:r>
        <w:r>
          <w:t>51</w:t>
        </w:r>
        <w:r>
          <w:fldChar w:fldCharType="end"/>
        </w:r>
      </w:hyperlink>
    </w:p>
    <w:p>
      <w:pPr>
        <w:pStyle w:val="TOC2"/>
        <w:tabs>
          <w:tab w:val="right" w:leader="dot" w:pos="8306"/>
        </w:tabs>
      </w:pPr>
      <w:hyperlink w:anchor="_Toc4406" w:history="1">
        <w:r>
          <w:rPr>
            <w:rFonts w:ascii="仿宋" w:eastAsia="仿宋" w:hAnsi="仿宋" w:cs="仿宋" w:hint="eastAsia"/>
            <w:lang w:eastAsia="zh-CN"/>
          </w:rPr>
          <w:t>(一)、消防安全</w:t>
        </w:r>
        <w:r>
          <w:tab/>
        </w:r>
        <w:r>
          <w:fldChar w:fldCharType="begin"/>
        </w:r>
        <w:r>
          <w:instrText xml:space="preserve"> PAGEREF _Toc4406 \h </w:instrText>
        </w:r>
        <w:r>
          <w:fldChar w:fldCharType="separate"/>
        </w:r>
        <w:r>
          <w:t>51</w:t>
        </w:r>
        <w:r>
          <w:fldChar w:fldCharType="end"/>
        </w:r>
      </w:hyperlink>
    </w:p>
    <w:p>
      <w:pPr>
        <w:pStyle w:val="TOC2"/>
        <w:tabs>
          <w:tab w:val="right" w:leader="dot" w:pos="8306"/>
        </w:tabs>
      </w:pPr>
      <w:hyperlink w:anchor="_Toc15708" w:history="1">
        <w:r>
          <w:rPr>
            <w:rFonts w:ascii="仿宋" w:eastAsia="仿宋" w:hAnsi="仿宋" w:cs="仿宋" w:hint="eastAsia"/>
            <w:lang w:eastAsia="zh-CN"/>
          </w:rPr>
          <w:t>(二)、防火防爆总图布置措施</w:t>
        </w:r>
        <w:r>
          <w:tab/>
        </w:r>
        <w:r>
          <w:fldChar w:fldCharType="begin"/>
        </w:r>
        <w:r>
          <w:instrText xml:space="preserve"> PAGEREF _Toc15708 \h </w:instrText>
        </w:r>
        <w:r>
          <w:fldChar w:fldCharType="separate"/>
        </w:r>
        <w:r>
          <w:t>53</w:t>
        </w:r>
        <w:r>
          <w:fldChar w:fldCharType="end"/>
        </w:r>
      </w:hyperlink>
    </w:p>
    <w:p>
      <w:pPr>
        <w:pStyle w:val="TOC2"/>
        <w:tabs>
          <w:tab w:val="right" w:leader="dot" w:pos="8306"/>
        </w:tabs>
      </w:pPr>
      <w:hyperlink w:anchor="_Toc27720" w:history="1">
        <w:r>
          <w:rPr>
            <w:rFonts w:ascii="仿宋" w:eastAsia="仿宋" w:hAnsi="仿宋" w:cs="仿宋" w:hint="eastAsia"/>
            <w:lang w:eastAsia="zh-CN"/>
          </w:rPr>
          <w:t>(三)、自然灾害防范措施</w:t>
        </w:r>
        <w:r>
          <w:tab/>
        </w:r>
        <w:r>
          <w:fldChar w:fldCharType="begin"/>
        </w:r>
        <w:r>
          <w:instrText xml:space="preserve"> PAGEREF _Toc27720 \h </w:instrText>
        </w:r>
        <w:r>
          <w:fldChar w:fldCharType="separate"/>
        </w:r>
        <w:r>
          <w:t>54</w:t>
        </w:r>
        <w:r>
          <w:fldChar w:fldCharType="end"/>
        </w:r>
      </w:hyperlink>
    </w:p>
    <w:p>
      <w:pPr>
        <w:pStyle w:val="TOC2"/>
        <w:tabs>
          <w:tab w:val="right" w:leader="dot" w:pos="8306"/>
        </w:tabs>
      </w:pPr>
      <w:hyperlink w:anchor="_Toc3676" w:history="1">
        <w:r>
          <w:rPr>
            <w:rFonts w:ascii="仿宋" w:eastAsia="仿宋" w:hAnsi="仿宋" w:cs="仿宋" w:hint="eastAsia"/>
            <w:lang w:eastAsia="zh-CN"/>
          </w:rPr>
          <w:t>(四)、安全色及安全标志使用要求</w:t>
        </w:r>
        <w:r>
          <w:tab/>
        </w:r>
        <w:r>
          <w:fldChar w:fldCharType="begin"/>
        </w:r>
        <w:r>
          <w:instrText xml:space="preserve"> PAGEREF _Toc3676 \h </w:instrText>
        </w:r>
        <w:r>
          <w:fldChar w:fldCharType="separate"/>
        </w:r>
        <w:r>
          <w:t>55</w:t>
        </w:r>
        <w:r>
          <w:fldChar w:fldCharType="end"/>
        </w:r>
      </w:hyperlink>
    </w:p>
    <w:p>
      <w:pPr>
        <w:pStyle w:val="TOC2"/>
        <w:tabs>
          <w:tab w:val="right" w:leader="dot" w:pos="8306"/>
        </w:tabs>
      </w:pPr>
      <w:hyperlink w:anchor="_Toc201" w:history="1">
        <w:r>
          <w:rPr>
            <w:rFonts w:ascii="仿宋" w:eastAsia="仿宋" w:hAnsi="仿宋" w:cs="仿宋" w:hint="eastAsia"/>
            <w:lang w:eastAsia="zh-CN"/>
          </w:rPr>
          <w:t>(五)、防尘防毒措施</w:t>
        </w:r>
        <w:r>
          <w:tab/>
        </w:r>
        <w:r>
          <w:fldChar w:fldCharType="begin"/>
        </w:r>
        <w:r>
          <w:instrText xml:space="preserve"> PAGEREF _Toc201 \h </w:instrText>
        </w:r>
        <w:r>
          <w:fldChar w:fldCharType="separate"/>
        </w:r>
        <w:r>
          <w:t>56</w:t>
        </w:r>
        <w:r>
          <w:fldChar w:fldCharType="end"/>
        </w:r>
      </w:hyperlink>
    </w:p>
    <w:p>
      <w:pPr>
        <w:pStyle w:val="TOC2"/>
        <w:tabs>
          <w:tab w:val="right" w:leader="dot" w:pos="8306"/>
        </w:tabs>
      </w:pPr>
      <w:hyperlink w:anchor="_Toc12277" w:history="1">
        <w:r>
          <w:rPr>
            <w:rFonts w:ascii="仿宋" w:eastAsia="仿宋" w:hAnsi="仿宋" w:cs="仿宋" w:hint="eastAsia"/>
            <w:lang w:eastAsia="zh-CN"/>
          </w:rPr>
          <w:t>(六)、防静电、触电防护及防雷措施</w:t>
        </w:r>
        <w:r>
          <w:tab/>
        </w:r>
        <w:r>
          <w:fldChar w:fldCharType="begin"/>
        </w:r>
        <w:r>
          <w:instrText xml:space="preserve"> PAGEREF _Toc12277 \h </w:instrText>
        </w:r>
        <w:r>
          <w:fldChar w:fldCharType="separate"/>
        </w:r>
        <w:r>
          <w:t>57</w:t>
        </w:r>
        <w:r>
          <w:fldChar w:fldCharType="end"/>
        </w:r>
      </w:hyperlink>
    </w:p>
    <w:p>
      <w:pPr>
        <w:pStyle w:val="TOC2"/>
        <w:tabs>
          <w:tab w:val="right" w:leader="dot" w:pos="8306"/>
        </w:tabs>
      </w:pPr>
      <w:hyperlink w:anchor="_Toc7622" w:history="1">
        <w:r>
          <w:rPr>
            <w:rFonts w:ascii="仿宋" w:eastAsia="仿宋" w:hAnsi="仿宋" w:cs="仿宋" w:hint="eastAsia"/>
            <w:lang w:eastAsia="zh-CN"/>
          </w:rPr>
          <w:t>(七)、机械设备安全保障措施</w:t>
        </w:r>
        <w:r>
          <w:tab/>
        </w:r>
        <w:r>
          <w:fldChar w:fldCharType="begin"/>
        </w:r>
        <w:r>
          <w:instrText xml:space="preserve"> PAGEREF _Toc7622 \h </w:instrText>
        </w:r>
        <w:r>
          <w:fldChar w:fldCharType="separate"/>
        </w:r>
        <w:r>
          <w:t>58</w:t>
        </w:r>
        <w:r>
          <w:fldChar w:fldCharType="end"/>
        </w:r>
      </w:hyperlink>
    </w:p>
    <w:p>
      <w:pPr>
        <w:pStyle w:val="TOC1"/>
        <w:tabs>
          <w:tab w:val="right" w:leader="dot" w:pos="8306"/>
        </w:tabs>
      </w:pPr>
      <w:hyperlink w:anchor="_Toc30280" w:history="1">
        <w:r>
          <w:rPr>
            <w:rFonts w:ascii="仿宋" w:eastAsia="仿宋" w:hAnsi="仿宋" w:cs="仿宋" w:hint="eastAsia"/>
            <w:lang w:eastAsia="zh-CN"/>
          </w:rPr>
          <w:t>十三、利益相关者分析与沟通计划</w:t>
        </w:r>
        <w:r>
          <w:tab/>
        </w:r>
        <w:r>
          <w:fldChar w:fldCharType="begin"/>
        </w:r>
        <w:r>
          <w:instrText xml:space="preserve"> PAGEREF _Toc30280 \h </w:instrText>
        </w:r>
        <w:r>
          <w:fldChar w:fldCharType="separate"/>
        </w:r>
        <w:r>
          <w:t>60</w:t>
        </w:r>
        <w:r>
          <w:fldChar w:fldCharType="end"/>
        </w:r>
      </w:hyperlink>
    </w:p>
    <w:p>
      <w:pPr>
        <w:pStyle w:val="TOC2"/>
        <w:tabs>
          <w:tab w:val="right" w:leader="dot" w:pos="8306"/>
        </w:tabs>
      </w:pPr>
      <w:hyperlink w:anchor="_Toc2840" w:history="1">
        <w:r>
          <w:rPr>
            <w:rFonts w:ascii="仿宋" w:eastAsia="仿宋" w:hAnsi="仿宋" w:cs="仿宋" w:hint="eastAsia"/>
            <w:lang w:eastAsia="zh-CN"/>
          </w:rPr>
          <w:t>(一)、利益相关者分析</w:t>
        </w:r>
        <w:r>
          <w:tab/>
        </w:r>
        <w:r>
          <w:fldChar w:fldCharType="begin"/>
        </w:r>
        <w:r>
          <w:instrText xml:space="preserve"> PAGEREF _Toc2840 \h </w:instrText>
        </w:r>
        <w:r>
          <w:fldChar w:fldCharType="separate"/>
        </w:r>
        <w:r>
          <w:t>60</w:t>
        </w:r>
        <w:r>
          <w:fldChar w:fldCharType="end"/>
        </w:r>
      </w:hyperlink>
    </w:p>
    <w:p>
      <w:pPr>
        <w:pStyle w:val="TOC2"/>
        <w:tabs>
          <w:tab w:val="right" w:leader="dot" w:pos="8306"/>
        </w:tabs>
      </w:pPr>
      <w:hyperlink w:anchor="_Toc9493" w:history="1">
        <w:r>
          <w:rPr>
            <w:rFonts w:ascii="仿宋" w:eastAsia="仿宋" w:hAnsi="仿宋" w:cs="仿宋" w:hint="eastAsia"/>
            <w:lang w:eastAsia="zh-CN"/>
          </w:rPr>
          <w:t>(二)、沟通计划</w:t>
        </w:r>
        <w:r>
          <w:tab/>
        </w:r>
        <w:r>
          <w:fldChar w:fldCharType="begin"/>
        </w:r>
        <w:r>
          <w:instrText xml:space="preserve"> PAGEREF _Toc9493 \h </w:instrText>
        </w:r>
        <w:r>
          <w:fldChar w:fldCharType="separate"/>
        </w:r>
        <w:r>
          <w:t>61</w:t>
        </w:r>
        <w:r>
          <w:fldChar w:fldCharType="end"/>
        </w:r>
      </w:hyperlink>
    </w:p>
    <w:p>
      <w:pPr>
        <w:pStyle w:val="TOC1"/>
        <w:tabs>
          <w:tab w:val="right" w:leader="dot" w:pos="8306"/>
        </w:tabs>
      </w:pPr>
      <w:hyperlink w:anchor="_Toc29571" w:history="1">
        <w:r>
          <w:rPr>
            <w:rFonts w:ascii="仿宋" w:eastAsia="仿宋" w:hAnsi="仿宋" w:cs="仿宋" w:hint="eastAsia"/>
            <w:lang w:eastAsia="zh-CN"/>
          </w:rPr>
          <w:t>十四、营销与推广策略</w:t>
        </w:r>
        <w:r>
          <w:tab/>
        </w:r>
        <w:r>
          <w:fldChar w:fldCharType="begin"/>
        </w:r>
        <w:r>
          <w:instrText xml:space="preserve"> PAGEREF _Toc29571 \h </w:instrText>
        </w:r>
        <w:r>
          <w:fldChar w:fldCharType="separate"/>
        </w:r>
        <w:r>
          <w:t>62</w:t>
        </w:r>
        <w:r>
          <w:fldChar w:fldCharType="end"/>
        </w:r>
      </w:hyperlink>
    </w:p>
    <w:p>
      <w:pPr>
        <w:pStyle w:val="TOC2"/>
        <w:tabs>
          <w:tab w:val="right" w:leader="dot" w:pos="8306"/>
        </w:tabs>
      </w:pPr>
      <w:hyperlink w:anchor="_Toc500" w:history="1">
        <w:r>
          <w:rPr>
            <w:rFonts w:ascii="仿宋" w:eastAsia="仿宋" w:hAnsi="仿宋" w:cs="仿宋" w:hint="eastAsia"/>
            <w:lang w:eastAsia="zh-CN"/>
          </w:rPr>
          <w:t>(一)、产品/服务定位与特点</w:t>
        </w:r>
        <w:r>
          <w:tab/>
        </w:r>
        <w:r>
          <w:fldChar w:fldCharType="begin"/>
        </w:r>
        <w:r>
          <w:instrText xml:space="preserve"> PAGEREF _Toc500 \h </w:instrText>
        </w:r>
        <w:r>
          <w:fldChar w:fldCharType="separate"/>
        </w:r>
        <w:r>
          <w:t>62</w:t>
        </w:r>
        <w:r>
          <w:fldChar w:fldCharType="end"/>
        </w:r>
      </w:hyperlink>
    </w:p>
    <w:p>
      <w:pPr>
        <w:pStyle w:val="TOC2"/>
        <w:tabs>
          <w:tab w:val="right" w:leader="dot" w:pos="8306"/>
        </w:tabs>
      </w:pPr>
      <w:hyperlink w:anchor="_Toc15522" w:history="1">
        <w:r>
          <w:rPr>
            <w:rFonts w:ascii="仿宋" w:eastAsia="仿宋" w:hAnsi="仿宋" w:cs="仿宋" w:hint="eastAsia"/>
            <w:lang w:eastAsia="zh-CN"/>
          </w:rPr>
          <w:t>(二)、市场定位与竞争分析</w:t>
        </w:r>
        <w:r>
          <w:tab/>
        </w:r>
        <w:r>
          <w:fldChar w:fldCharType="begin"/>
        </w:r>
        <w:r>
          <w:instrText xml:space="preserve"> PAGEREF _Toc15522 \h </w:instrText>
        </w:r>
        <w:r>
          <w:fldChar w:fldCharType="separate"/>
        </w:r>
        <w:r>
          <w:t>63</w:t>
        </w:r>
        <w:r>
          <w:fldChar w:fldCharType="end"/>
        </w:r>
      </w:hyperlink>
    </w:p>
    <w:p>
      <w:pPr>
        <w:pStyle w:val="TOC2"/>
        <w:tabs>
          <w:tab w:val="right" w:leader="dot" w:pos="8306"/>
        </w:tabs>
      </w:pPr>
      <w:hyperlink w:anchor="_Toc8460" w:history="1">
        <w:r>
          <w:rPr>
            <w:rFonts w:ascii="仿宋" w:eastAsia="仿宋" w:hAnsi="仿宋" w:cs="仿宋" w:hint="eastAsia"/>
            <w:lang w:eastAsia="zh-CN"/>
          </w:rPr>
          <w:t>(三)、营销渠道与策略</w:t>
        </w:r>
        <w:r>
          <w:tab/>
        </w:r>
        <w:r>
          <w:fldChar w:fldCharType="begin"/>
        </w:r>
        <w:r>
          <w:instrText xml:space="preserve"> PAGEREF _Toc8460 \h </w:instrText>
        </w:r>
        <w:r>
          <w:fldChar w:fldCharType="separate"/>
        </w:r>
        <w:r>
          <w:t>65</w:t>
        </w:r>
        <w:r>
          <w:fldChar w:fldCharType="end"/>
        </w:r>
      </w:hyperlink>
    </w:p>
    <w:p>
      <w:pPr>
        <w:pStyle w:val="TOC2"/>
        <w:tabs>
          <w:tab w:val="right" w:leader="dot" w:pos="8306"/>
        </w:tabs>
      </w:pPr>
      <w:hyperlink w:anchor="_Toc8995" w:history="1">
        <w:r>
          <w:rPr>
            <w:rFonts w:ascii="仿宋" w:eastAsia="仿宋" w:hAnsi="仿宋" w:cs="仿宋" w:hint="eastAsia"/>
            <w:lang w:eastAsia="zh-CN"/>
          </w:rPr>
          <w:t>(四)、推广与宣传活动</w:t>
        </w:r>
        <w:r>
          <w:tab/>
        </w:r>
        <w:r>
          <w:fldChar w:fldCharType="begin"/>
        </w:r>
        <w:r>
          <w:instrText xml:space="preserve"> PAGEREF _Toc8995 \h </w:instrText>
        </w:r>
        <w:r>
          <w:fldChar w:fldCharType="separate"/>
        </w:r>
        <w:r>
          <w:t>66</w:t>
        </w:r>
        <w:r>
          <w:fldChar w:fldCharType="end"/>
        </w:r>
      </w:hyperlink>
    </w:p>
    <w:p>
      <w:pPr>
        <w:pStyle w:val="TOC1"/>
        <w:tabs>
          <w:tab w:val="right" w:leader="dot" w:pos="8306"/>
        </w:tabs>
      </w:pPr>
      <w:hyperlink w:anchor="_Toc2251" w:history="1">
        <w:r>
          <w:rPr>
            <w:rFonts w:ascii="仿宋" w:eastAsia="仿宋" w:hAnsi="仿宋" w:cs="仿宋" w:hint="eastAsia"/>
            <w:lang w:eastAsia="zh-CN"/>
          </w:rPr>
          <w:t>十五、顺酐酸酐衍生物项目实施保障措施</w:t>
        </w:r>
        <w:r>
          <w:tab/>
        </w:r>
        <w:r>
          <w:fldChar w:fldCharType="begin"/>
        </w:r>
        <w:r>
          <w:instrText xml:space="preserve"> PAGEREF _Toc2251 \h </w:instrText>
        </w:r>
        <w:r>
          <w:fldChar w:fldCharType="separate"/>
        </w:r>
        <w:r>
          <w:t>71</w:t>
        </w:r>
        <w:r>
          <w:fldChar w:fldCharType="end"/>
        </w:r>
      </w:hyperlink>
    </w:p>
    <w:p>
      <w:pPr>
        <w:pStyle w:val="TOC2"/>
        <w:tabs>
          <w:tab w:val="right" w:leader="dot" w:pos="8306"/>
        </w:tabs>
      </w:pPr>
      <w:hyperlink w:anchor="_Toc26168" w:history="1">
        <w:r>
          <w:rPr>
            <w:rFonts w:ascii="仿宋" w:eastAsia="仿宋" w:hAnsi="仿宋" w:cs="仿宋" w:hint="eastAsia"/>
            <w:lang w:eastAsia="zh-CN"/>
          </w:rPr>
          <w:t>(一)、顺酐酸酐衍生物项目实施保障机制</w:t>
        </w:r>
        <w:r>
          <w:tab/>
        </w:r>
        <w:r>
          <w:fldChar w:fldCharType="begin"/>
        </w:r>
        <w:r>
          <w:instrText xml:space="preserve"> PAGEREF _Toc26168 \h </w:instrText>
        </w:r>
        <w:r>
          <w:fldChar w:fldCharType="separate"/>
        </w:r>
        <w:r>
          <w:t>71</w:t>
        </w:r>
        <w:r>
          <w:fldChar w:fldCharType="end"/>
        </w:r>
      </w:hyperlink>
    </w:p>
    <w:p>
      <w:pPr>
        <w:pStyle w:val="TOC2"/>
        <w:tabs>
          <w:tab w:val="right" w:leader="dot" w:pos="8306"/>
        </w:tabs>
      </w:pPr>
      <w:hyperlink w:anchor="_Toc27703" w:history="1">
        <w:r>
          <w:rPr>
            <w:rFonts w:ascii="仿宋" w:eastAsia="仿宋" w:hAnsi="仿宋" w:cs="仿宋" w:hint="eastAsia"/>
            <w:lang w:eastAsia="zh-CN"/>
          </w:rPr>
          <w:t>(二)、顺酐酸酐衍生物项目法律合规要求</w:t>
        </w:r>
        <w:r>
          <w:tab/>
        </w:r>
        <w:r>
          <w:fldChar w:fldCharType="begin"/>
        </w:r>
        <w:r>
          <w:instrText xml:space="preserve"> PAGEREF _Toc27703 \h </w:instrText>
        </w:r>
        <w:r>
          <w:fldChar w:fldCharType="separate"/>
        </w:r>
        <w:r>
          <w:t>75</w:t>
        </w:r>
        <w:r>
          <w:fldChar w:fldCharType="end"/>
        </w:r>
      </w:hyperlink>
    </w:p>
    <w:p>
      <w:pPr>
        <w:pStyle w:val="TOC2"/>
        <w:tabs>
          <w:tab w:val="right" w:leader="dot" w:pos="8306"/>
        </w:tabs>
      </w:pPr>
      <w:hyperlink w:anchor="_Toc25369" w:history="1">
        <w:r>
          <w:rPr>
            <w:rFonts w:ascii="仿宋" w:eastAsia="仿宋" w:hAnsi="仿宋" w:cs="仿宋" w:hint="eastAsia"/>
            <w:lang w:eastAsia="zh-CN"/>
          </w:rPr>
          <w:t>(三)、顺酐酸酐衍生物项目合同管理与法律事务</w:t>
        </w:r>
        <w:r>
          <w:tab/>
        </w:r>
        <w:r>
          <w:fldChar w:fldCharType="begin"/>
        </w:r>
        <w:r>
          <w:instrText xml:space="preserve"> PAGEREF _Toc25369 \h </w:instrText>
        </w:r>
        <w:r>
          <w:fldChar w:fldCharType="separate"/>
        </w:r>
        <w:r>
          <w:t>79</w:t>
        </w:r>
        <w:r>
          <w:fldChar w:fldCharType="end"/>
        </w:r>
      </w:hyperlink>
    </w:p>
    <w:p>
      <w:pPr>
        <w:pStyle w:val="TOC2"/>
        <w:tabs>
          <w:tab w:val="right" w:leader="dot" w:pos="8306"/>
        </w:tabs>
      </w:pPr>
      <w:hyperlink w:anchor="_Toc30913" w:history="1">
        <w:r>
          <w:rPr>
            <w:rFonts w:ascii="仿宋" w:eastAsia="仿宋" w:hAnsi="仿宋" w:cs="仿宋" w:hint="eastAsia"/>
            <w:lang w:eastAsia="zh-CN"/>
          </w:rPr>
          <w:t>(四)、顺酐酸酐衍生物项目知识产权保护策略</w:t>
        </w:r>
        <w:r>
          <w:tab/>
        </w:r>
        <w:r>
          <w:fldChar w:fldCharType="begin"/>
        </w:r>
        <w:r>
          <w:instrText xml:space="preserve"> PAGEREF _Toc30913 \h </w:instrText>
        </w:r>
        <w:r>
          <w:fldChar w:fldCharType="separate"/>
        </w:r>
        <w:r>
          <w:t>86</w:t>
        </w:r>
        <w:r>
          <w:fldChar w:fldCharType="end"/>
        </w:r>
      </w:hyperlink>
    </w:p>
    <w:p>
      <w:pPr>
        <w:pStyle w:val="TOC1"/>
        <w:tabs>
          <w:tab w:val="right" w:leader="dot" w:pos="8306"/>
        </w:tabs>
      </w:pPr>
      <w:hyperlink w:anchor="_Toc18958" w:history="1">
        <w:r>
          <w:rPr>
            <w:rFonts w:ascii="仿宋" w:eastAsia="仿宋" w:hAnsi="仿宋" w:cs="仿宋" w:hint="eastAsia"/>
            <w:lang w:eastAsia="zh-CN"/>
          </w:rPr>
          <w:t>十六、顺酐酸酐衍生物项目变更管理</w:t>
        </w:r>
        <w:r>
          <w:tab/>
        </w:r>
        <w:r>
          <w:fldChar w:fldCharType="begin"/>
        </w:r>
        <w:r>
          <w:instrText xml:space="preserve"> PAGEREF _Toc18958 \h </w:instrText>
        </w:r>
        <w:r>
          <w:fldChar w:fldCharType="separate"/>
        </w:r>
        <w:r>
          <w:t>88</w:t>
        </w:r>
        <w:r>
          <w:fldChar w:fldCharType="end"/>
        </w:r>
      </w:hyperlink>
    </w:p>
    <w:p>
      <w:pPr>
        <w:pStyle w:val="TOC2"/>
        <w:tabs>
          <w:tab w:val="right" w:leader="dot" w:pos="8306"/>
        </w:tabs>
      </w:pPr>
      <w:hyperlink w:anchor="_Toc23497" w:history="1">
        <w:r>
          <w:rPr>
            <w:rFonts w:ascii="仿宋" w:eastAsia="仿宋" w:hAnsi="仿宋" w:cs="仿宋" w:hint="eastAsia"/>
            <w:lang w:eastAsia="zh-CN"/>
          </w:rPr>
          <w:t>(一)、变更申请与评估</w:t>
        </w:r>
        <w:r>
          <w:tab/>
        </w:r>
        <w:r>
          <w:fldChar w:fldCharType="begin"/>
        </w:r>
        <w:r>
          <w:instrText xml:space="preserve"> PAGEREF _Toc23497 \h </w:instrText>
        </w:r>
        <w:r>
          <w:fldChar w:fldCharType="separate"/>
        </w:r>
        <w:r>
          <w:t>88</w:t>
        </w:r>
        <w:r>
          <w:fldChar w:fldCharType="end"/>
        </w:r>
      </w:hyperlink>
    </w:p>
    <w:p>
      <w:pPr>
        <w:pStyle w:val="TOC2"/>
        <w:tabs>
          <w:tab w:val="right" w:leader="dot" w:pos="8306"/>
        </w:tabs>
      </w:pPr>
      <w:hyperlink w:anchor="_Toc8288" w:history="1">
        <w:r>
          <w:rPr>
            <w:rFonts w:ascii="仿宋" w:eastAsia="仿宋" w:hAnsi="仿宋" w:cs="仿宋" w:hint="eastAsia"/>
            <w:lang w:eastAsia="zh-CN"/>
          </w:rPr>
          <w:t>(二)、变更实施与控制</w:t>
        </w:r>
        <w:r>
          <w:tab/>
        </w:r>
        <w:r>
          <w:fldChar w:fldCharType="begin"/>
        </w:r>
        <w:r>
          <w:instrText xml:space="preserve"> PAGEREF _Toc8288 \h </w:instrText>
        </w:r>
        <w:r>
          <w:fldChar w:fldCharType="separate"/>
        </w:r>
        <w:r>
          <w:t>89</w:t>
        </w:r>
        <w:r>
          <w:fldChar w:fldCharType="end"/>
        </w:r>
      </w:hyperlink>
    </w:p>
    <w:p>
      <w:pPr>
        <w:pStyle w:val="TOC1"/>
        <w:tabs>
          <w:tab w:val="right" w:leader="dot" w:pos="8306"/>
        </w:tabs>
      </w:pPr>
      <w:hyperlink w:anchor="_Toc1335" w:history="1">
        <w:r>
          <w:rPr>
            <w:rFonts w:ascii="仿宋" w:eastAsia="仿宋" w:hAnsi="仿宋" w:cs="仿宋" w:hint="eastAsia"/>
            <w:lang w:eastAsia="zh-CN"/>
          </w:rPr>
          <w:t>十七、顺酐酸酐衍生物项目实施时间节点</w:t>
        </w:r>
        <w:r>
          <w:tab/>
        </w:r>
        <w:r>
          <w:fldChar w:fldCharType="begin"/>
        </w:r>
        <w:r>
          <w:instrText xml:space="preserve"> PAGEREF _Toc1335 \h </w:instrText>
        </w:r>
        <w:r>
          <w:fldChar w:fldCharType="separate"/>
        </w:r>
        <w:r>
          <w:t>90</w:t>
        </w:r>
        <w:r>
          <w:fldChar w:fldCharType="end"/>
        </w:r>
      </w:hyperlink>
    </w:p>
    <w:p>
      <w:pPr>
        <w:pStyle w:val="TOC2"/>
        <w:tabs>
          <w:tab w:val="right" w:leader="dot" w:pos="8306"/>
        </w:tabs>
      </w:pPr>
      <w:hyperlink w:anchor="_Toc7955" w:history="1">
        <w:r>
          <w:rPr>
            <w:rFonts w:ascii="仿宋" w:eastAsia="仿宋" w:hAnsi="仿宋" w:cs="仿宋" w:hint="eastAsia"/>
            <w:lang w:eastAsia="zh-CN"/>
          </w:rPr>
          <w:t>(一)、顺酐酸酐衍生物项目启动阶段时间节点</w:t>
        </w:r>
        <w:r>
          <w:tab/>
        </w:r>
        <w:r>
          <w:fldChar w:fldCharType="begin"/>
        </w:r>
        <w:r>
          <w:instrText xml:space="preserve"> PAGEREF _Toc7955 \h </w:instrText>
        </w:r>
        <w:r>
          <w:fldChar w:fldCharType="separate"/>
        </w:r>
        <w:r>
          <w:t>90</w:t>
        </w:r>
        <w:r>
          <w:fldChar w:fldCharType="end"/>
        </w:r>
      </w:hyperlink>
    </w:p>
    <w:p>
      <w:pPr>
        <w:pStyle w:val="TOC2"/>
        <w:tabs>
          <w:tab w:val="right" w:leader="dot" w:pos="8306"/>
        </w:tabs>
      </w:pPr>
      <w:hyperlink w:anchor="_Toc6091" w:history="1">
        <w:r>
          <w:rPr>
            <w:rFonts w:ascii="仿宋" w:eastAsia="仿宋" w:hAnsi="仿宋" w:cs="仿宋" w:hint="eastAsia"/>
            <w:lang w:eastAsia="zh-CN"/>
          </w:rPr>
          <w:t>(二)、顺酐酸酐衍生物项目执行阶段时间节点</w:t>
        </w:r>
        <w:r>
          <w:tab/>
        </w:r>
        <w:r>
          <w:fldChar w:fldCharType="begin"/>
        </w:r>
        <w:r>
          <w:instrText xml:space="preserve"> PAGEREF _Toc6091 \h </w:instrText>
        </w:r>
        <w:r>
          <w:fldChar w:fldCharType="separate"/>
        </w:r>
        <w:r>
          <w:t>91</w:t>
        </w:r>
        <w:r>
          <w:fldChar w:fldCharType="end"/>
        </w:r>
      </w:hyperlink>
    </w:p>
    <w:p>
      <w:pPr>
        <w:pStyle w:val="TOC2"/>
        <w:tabs>
          <w:tab w:val="right" w:leader="dot" w:pos="8306"/>
        </w:tabs>
      </w:pPr>
      <w:hyperlink w:anchor="_Toc15467" w:history="1">
        <w:r>
          <w:rPr>
            <w:rFonts w:ascii="仿宋" w:eastAsia="仿宋" w:hAnsi="仿宋" w:cs="仿宋" w:hint="eastAsia"/>
            <w:lang w:eastAsia="zh-CN"/>
          </w:rPr>
          <w:t>(三)、顺酐酸酐衍生物项目完成阶段时间节点</w:t>
        </w:r>
        <w:r>
          <w:tab/>
        </w:r>
        <w:r>
          <w:fldChar w:fldCharType="begin"/>
        </w:r>
        <w:r>
          <w:instrText xml:space="preserve"> PAGEREF _Toc15467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62"/>
      <w:r>
        <w:rPr>
          <w:rFonts w:ascii="仿宋" w:eastAsia="仿宋" w:hAnsi="仿宋" w:cs="仿宋" w:hint="eastAsia"/>
          <w:sz w:val="28"/>
          <w:lang w:eastAsia="zh-CN"/>
        </w:rPr>
        <w:t>一、顺酐酸酐衍生物项目绩效评估</w:t>
      </w:r>
      <w:bookmarkEnd w:id="2"/>
    </w:p>
    <w:p>
      <w:pPr>
        <w:pStyle w:val="Heading2"/>
        <w:rPr>
          <w:rFonts w:ascii="仿宋" w:eastAsia="仿宋" w:hAnsi="仿宋" w:cs="仿宋" w:hint="eastAsia"/>
          <w:lang w:eastAsia="zh-CN"/>
        </w:rPr>
      </w:pPr>
      <w:bookmarkStart w:id="3" w:name="_Toc95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酸酐衍生物项目中，我们设计了一套全面的绩效评估指标，以确保顺酐酸酐衍生物项目的可控和成功交付。这些指标跨足顺酐酸酐衍生物项目目标、成本、进度和质量等多个维度，为我们提供了全面洞察顺酐酸酐衍生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目标达成率是我们关注的首要指标。我们设定了明确的目标，并通过定期监测和评估，迅速发现并应对潜在的目标偏差。这为顺酐酸酐衍生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成本绩效是另一个核心关注点。通过实际成本与预算成本的对比分析，我们深入了解成本差异的原因，及时调整资源分配，保持顺酐酸酐衍生物项目在经济效益方面的合理水平。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进度作为关键的绩效指标之一，得到了精心的关注。我们制定了详细的顺酐酸酐衍生物项目进度计划，并设立了进度符合度指标，确保实际进度与计划进度保持一致。这使我们能够快速发现和解决潜在的进度问题，保持顺酐酸酐衍生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顺酐酸酐衍生物项目绩效的不可或缺的一环。我们引入了一系列的质量标准和客户满意度指标，以确保顺酐酸酐衍生物项目交付的成果在质量上达到或超越预期水平。通过持续监测这些指标，我们努力提升顺酐酸酐衍生物项目整体质量水平，为顺酐酸酐衍生物项目的成功交付提供有力保障。通过这些科学且全面的绩效评估，我们能够更好地引导顺酐酸酐衍生物项目的持续改进，确保顺酐酸酐衍生物项目目标的顺利达成。</w:t>
      </w:r>
    </w:p>
    <w:p>
      <w:pPr>
        <w:pStyle w:val="Heading2"/>
        <w:ind w:firstLine="560" w:firstLineChars="200"/>
        <w:rPr>
          <w:rFonts w:ascii="仿宋" w:eastAsia="仿宋" w:hAnsi="仿宋" w:cs="仿宋" w:hint="eastAsia"/>
          <w:sz w:val="28"/>
          <w:lang w:eastAsia="zh-CN"/>
        </w:rPr>
      </w:pPr>
      <w:bookmarkStart w:id="4" w:name="_Toc29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绩效评估是顺酐酸酐衍生物项目中的关键环节，为确保顺酐酸酐衍生物项目达到预期目标，我们采用了多层次、多维度的绩效评估方法。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顺酐酸酐衍生物项目的战略目标对齐，确保每个决策和行动都与顺酐酸酐衍生物项目整体目标保持一致。团队会定期召开战略对齐会议，审视当前工作与顺酐酸酐衍生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顺酐酸酐衍生物项目进度、质量、成本和风险等方面。这些指标通过数据收集和分析，为顺酐酸酐衍生物项目管理团队提供了客观的评估依据。例如，我们通过顺酐酸酐衍生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顺酐酸酐衍生物项目内部，还考虑了顺酐酸酐衍生物项目对外部环境的影响。我们定期进行干系人满意度调查，以了解各利益相关方对顺酐酸酐衍生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这种多层次、多角度的绩效评估方法，使得我们能够全面了解顺酐酸酐衍生物项目的运行状态，及时做出调整，确保顺酐酸酐衍生物项目在不断变化的环境中保持稳健前行。</w:t>
      </w:r>
    </w:p>
    <w:p>
      <w:pPr>
        <w:pStyle w:val="Heading2"/>
        <w:ind w:firstLine="560" w:firstLineChars="200"/>
        <w:rPr>
          <w:rFonts w:ascii="仿宋" w:eastAsia="仿宋" w:hAnsi="仿宋" w:cs="仿宋" w:hint="eastAsia"/>
          <w:sz w:val="28"/>
          <w:lang w:eastAsia="zh-CN"/>
        </w:rPr>
      </w:pPr>
      <w:bookmarkStart w:id="5" w:name="_Toc76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为了确保顺酐酸酐衍生物项目的有效管理和不断优化，我们采用了精心设计的绩效评估周期。这个周期旨在实现灵活、实时和全面的评估，以适应顺酐酸酐衍生物项目执行中的各种挑战。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顺酐酸酐衍生物项目的不同需求，分为短期、中期和长期。短期评估关注每个迭代或工作周期，以及时发现和解决当前任务中的问题。中期评估涵盖几个迭代，深入了解整体顺酐酸酐衍生物项目的趋势和性能。长期评估则着眼于整个顺酐酸酐衍生物项目阶段，确保顺酐酸酐衍生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顺酐酸酐衍生物项目管理工具和协作平台，团队成员能够随时更新和分享顺酐酸酐衍生物项目数据。这种实时性的反馈机制使我们能够及时察觉潜在问题，快速调整，保持顺酐酸酐衍生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顺酐酸酐衍生物项目的决策制定密不可分。每个周期的顺酐酸酐衍生物项目回顾会议成为集体总结经验、识别问题深层次原因并找到创新解决方案的平台。这种定期的反思与调整机制使顺酐酸酐衍生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534"/>
      <w:r>
        <w:rPr>
          <w:rFonts w:ascii="仿宋" w:eastAsia="仿宋" w:hAnsi="仿宋" w:cs="仿宋" w:hint="eastAsia"/>
          <w:sz w:val="28"/>
          <w:lang w:eastAsia="zh-CN"/>
        </w:rPr>
        <w:t>二、顺酐酸酐衍生物项目建设单位说明</w:t>
      </w:r>
      <w:bookmarkEnd w:id="6"/>
    </w:p>
    <w:p>
      <w:pPr>
        <w:pStyle w:val="Heading2"/>
        <w:rPr>
          <w:rFonts w:ascii="仿宋" w:eastAsia="仿宋" w:hAnsi="仿宋" w:cs="仿宋" w:hint="eastAsia"/>
          <w:lang w:eastAsia="zh-CN"/>
        </w:rPr>
      </w:pPr>
      <w:bookmarkStart w:id="7" w:name="_Toc19797"/>
      <w:r>
        <w:rPr>
          <w:rFonts w:ascii="仿宋" w:eastAsia="仿宋" w:hAnsi="仿宋" w:cs="仿宋" w:hint="eastAsia"/>
          <w:lang w:eastAsia="zh-CN"/>
        </w:rPr>
        <w:t>(一)、顺酐酸酐衍生物项目承办单位基本情况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07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顺酐酸酐衍生物项目承办单位的XXXX，我们着眼于实现可持续的经济效益。通过技术创新和解决方案的提供，公司预计在顺酐酸酐衍生物项目执行期间将获得可观的收入增长。这一收入来源主要包括顺酐酸酐衍生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同时，我们注重成本控制和效率提升，以确保顺酐酸酐衍生物项目的可持续盈利。透过精细的管理和资源优化，公司期望实现顺酐酸酐衍生物项目利润最大化。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顺酐酸酐衍生物项目实施进行全面的投资评估，包括顺酐酸酐衍生物项目启动阶段的资金投入和后续运营成本。通过对顺酐酸酐衍生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顺酐酸酐衍生物项目实施过程中具备足够的资金流动性，公司将进行详尽的现金流分析。这包括资金需求的合理预测、顺酐酸酐衍生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699"/>
      <w:r>
        <w:rPr>
          <w:rFonts w:ascii="仿宋" w:eastAsia="仿宋" w:hAnsi="仿宋" w:cs="仿宋" w:hint="eastAsia"/>
          <w:sz w:val="28"/>
          <w:lang w:eastAsia="zh-CN"/>
        </w:rPr>
        <w:t>三、顺酐酸酐衍生物项目文档管理</w:t>
      </w:r>
      <w:bookmarkEnd w:id="9"/>
    </w:p>
    <w:p>
      <w:pPr>
        <w:pStyle w:val="Heading2"/>
        <w:rPr>
          <w:rFonts w:ascii="仿宋" w:eastAsia="仿宋" w:hAnsi="仿宋" w:cs="仿宋" w:hint="eastAsia"/>
          <w:lang w:eastAsia="zh-CN"/>
        </w:rPr>
      </w:pPr>
      <w:bookmarkStart w:id="10" w:name="_Toc3187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顺酐酸酐衍生物项目高度重视文档的质量和准确性，以支持顺酐酸酐衍生物项目的各项活动和决策。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文档的编制始于顺酐酸酐衍生物项目计划的初期，我们制定了详细的文档编制计划，明确了每个文档的内容、格式和编写责任人。在顺酐酸酐衍生物项目启动阶段，我们首先编制了顺酐酸酐衍生物项目章程，明确定义了顺酐酸酐衍生物项目的目标、范围、风险等关键要素。随后，顺酐酸酐衍生物项目团队根据计划陆续编制了需求文档、设计文档、测试文档等各类文档，确保顺酐酸酐衍生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顺酐酸酐衍生物项目管理中的重要环节，旨在确保顺酐酸酐衍生物项目文档符合质量标准和顺酐酸酐衍生物项目需求。在顺酐酸酐衍生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顺酐酸酐衍生物项目相关利益方和专业领域的专家对文档进行独立审查。这有助于获取更全面、客观的反馈，确保顺酐酸酐衍生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顺酐酸酐衍生物项目在文档编制与审查方面建立了严格的管理机制，通过规范的流程和多维度的审查，确保顺酐酸酐衍生物项目文档的质量、准确性和可靠性，为顺酐酸酐衍生物项目的顺利推进提供了有力支持。</w:t>
      </w:r>
    </w:p>
    <w:p>
      <w:pPr>
        <w:pStyle w:val="Heading2"/>
        <w:ind w:firstLine="560" w:firstLineChars="200"/>
        <w:rPr>
          <w:rFonts w:ascii="仿宋" w:eastAsia="仿宋" w:hAnsi="仿宋" w:cs="仿宋" w:hint="eastAsia"/>
          <w:sz w:val="28"/>
          <w:lang w:eastAsia="zh-CN"/>
        </w:rPr>
      </w:pPr>
      <w:bookmarkStart w:id="11" w:name="_Toc824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在顺酐酸酐衍生物项目中，我们致力于优化文档发布与分发过程，以确保信息的高效传递和团队间协作的顺畅进行。以下是我们采取的关键优化策略：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我们通过多渠道发布文档，包括电子邮件、顺酐酸酐衍生物项目管理平台、内部网站等，以满足不同团队成员的偏好和需求。多渠道发布确保了信息的全面覆盖。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我们采用了精细的权限控制，确保只有授权人员可以访问敏感信息。这种安全措施保护了顺酐酸酐衍生物项目文档的机密性，防止了未经授权的信息泄露。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3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顺酐酸酐衍生物项目生命周期中一个至关重要的环节，直接关系到顺酐酸酐衍生物项目信息的长期保存和历史记录的完整性。在顺酐酸酐衍生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886"/>
      <w:r>
        <w:rPr>
          <w:rFonts w:ascii="仿宋" w:eastAsia="仿宋" w:hAnsi="仿宋" w:cs="仿宋" w:hint="eastAsia"/>
          <w:sz w:val="28"/>
          <w:lang w:eastAsia="zh-CN"/>
        </w:rPr>
        <w:t>四、顺酐酸酐衍生物项目可持续发展</w:t>
      </w:r>
      <w:bookmarkEnd w:id="13"/>
    </w:p>
    <w:p>
      <w:pPr>
        <w:pStyle w:val="Heading2"/>
        <w:rPr>
          <w:rFonts w:ascii="仿宋" w:eastAsia="仿宋" w:hAnsi="仿宋" w:cs="仿宋" w:hint="eastAsia"/>
          <w:lang w:eastAsia="zh-CN"/>
        </w:rPr>
      </w:pPr>
      <w:bookmarkStart w:id="14" w:name="_Toc965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酸酐衍生物项目中，顺酐酸酐衍生物项目团队着眼于未来，明确了可持续发展的战略方向。制定的具体可持续发展目标包括降低资源使用、采用环保技术、最大化社会效益等。这一步骤不仅有助于顺酐酸酐衍生物项目在环保和社会责任方面达到最高标准，也为未来提供了明确的指引，确保顺酐酸酐衍生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可持续实践的融入顺酐酸酐衍生物项目管理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顺酐酸酐衍生物项目管理周期。从顺酐酸酐衍生物项目规划开始，顺酐酸酐衍生物项目团队就考虑了环境和社会的因素。在执行阶段，顺酐酸酐衍生物项目团队积极推动绿色技术的应用，优化资源利用。此外，关注员工的社会责任，通过培训和沟通活动提高员工对可持续发展的认知，使他们能够在日常工作中践行可持续实践。这些举措不仅为顺酐酸酐衍生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33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扎根于顺酐酸酐衍生物项目的可持续发展理念，我们深信环保与社会责任是顺酐酸酐衍生物项目成功的关键支柱。在顺酐酸酐衍生物项目的每一步，我们都致力于通过创新和实践，履行对环境和社会的坚定责任。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团队通过引入先进的环保技术、建立高效的废物处理系统以及推动能源节约措施，积极履行环保责任。定期的环保监测和评估确保顺酐酸酐衍生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不仅致力于自身可持续发展，还注重对社会的回馈。通过支持社区顺酐酸酐衍生物项目、参与慈善事业、提供培训机会等方式，顺酐酸酐衍生物项目积极履行社会责任。与当地社区建立积极互动，关注员工的工作与生活平衡，以及员工的身心健康，是顺酐酸酐衍生物项目在社会责任层面的关键举措。这样的实践不仅增强了顺酐酸酐衍生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756"/>
      <w:r>
        <w:rPr>
          <w:rFonts w:ascii="仿宋" w:eastAsia="仿宋" w:hAnsi="仿宋" w:cs="仿宋" w:hint="eastAsia"/>
          <w:sz w:val="28"/>
          <w:lang w:eastAsia="zh-CN"/>
        </w:rPr>
        <w:t>五、顺酐酸酐衍生物项目危机管理</w:t>
      </w:r>
      <w:bookmarkEnd w:id="16"/>
    </w:p>
    <w:p>
      <w:pPr>
        <w:pStyle w:val="Heading2"/>
        <w:rPr>
          <w:rFonts w:ascii="仿宋" w:eastAsia="仿宋" w:hAnsi="仿宋" w:cs="仿宋" w:hint="eastAsia"/>
          <w:lang w:eastAsia="zh-CN"/>
        </w:rPr>
      </w:pPr>
      <w:bookmarkStart w:id="17" w:name="_Toc388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酸酐衍生物项目危机管理中，危机预警与识别是确保顺酐酸酐衍生物项目稳健运行的核心步骤。通过建立全面的监测机制，顺酐酸酐衍生物项目团队旨在及时发现和理解潜在的风险和危机因素，以便采取及时的预防和应对措施，确保顺酐酸酐衍生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顺酐酸酐衍生物项目团队全面分析了整个顺酐酸酐衍生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顺酐酸酐衍生物项目团队着重于明确定义顺酐酸酐衍生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顺酐酸酐衍生物项目进展的持续监控，团队能够及时发现潜在问题并作出迅速反应。顺酐酸酐衍生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在这一阶段，团队的专业素养和反应速度将发挥至关重要的作用，以确保潜在危机能够在初期得到有效的处理，最大程度地减轻负面影响。通过危机预警与识别，顺酐酸酐衍生物项目得以更有序、可控地推进。</w:t>
      </w:r>
    </w:p>
    <w:p>
      <w:pPr>
        <w:pStyle w:val="Heading2"/>
        <w:ind w:firstLine="560" w:firstLineChars="200"/>
        <w:rPr>
          <w:rFonts w:ascii="仿宋" w:eastAsia="仿宋" w:hAnsi="仿宋" w:cs="仿宋" w:hint="eastAsia"/>
          <w:sz w:val="28"/>
          <w:lang w:eastAsia="zh-CN"/>
        </w:rPr>
      </w:pPr>
      <w:bookmarkStart w:id="18" w:name="_Toc2289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在危机发生时，顺酐酸酐衍生物项目团队立即行动，成立了应急小组。该小组的任务是迅速制定并实施紧急应对措施，以最小化潜在损失。以下是采取的主要措施：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暂停顺酐酸酐衍生物项目进度：为遏制危机蔓延，顺酐酸酐衍生物项目暂时停止进行，以便全面评估当前状况。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资源重新分配：重新评估顺酐酸酐衍生物项目资源的分配，确保最大限度地减小损失。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实时沟通：与关键利益相关者建立实时沟通机制，向他们传递顺酐酸酐衍生物项目危机的实际状况，保障顺酐酸酐衍生物项目核心利益。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在紧急应对的同时，顺酐酸酐衍生物项目团队强调了团队协作和有效沟通的重要性。以下是团队协作的关键举措：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信息共享机制：建立了信息共享平台，确保团队成员能够及时获取顺酐酸酐衍生物项目危机的实时信息。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领导者沟通：顺酐酸酐衍生物项目领导者通过定期会议和即时沟通工具，指导团队应对危机，保持团队稳定运行。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随着危机得到初步控制，顺酐酸酐衍生物项目团队转向制定恢复计划，以确保顺酐酸酐衍生物项目能够从中迅速恢复。主要恢复计划包括：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修复受损的进度计划：重新评估顺酐酸酐衍生物项目进度，制定修复计划，确保顺酐酸酐衍生物项目尽快回归正常进程。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重新调整资源分配：优化资源分配，确保顺酐酸酐衍生物项目在有限资源下高效运转。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风险管理机制加强：对顺酐酸酐衍生物项目风险进行全面评估，制定更强化的风险管理策略，以预防未来可能的危机。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9615"/>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1436"/>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顺酐酸酐衍生物项目的技术管理特点体现在其创新导向。通过引入最先进的技术趋势和解决方案，顺酐酸酐衍生物项目致力于提升科技含量、提高质量和效率水平。这意味着我们将采用最新的工具和方法，确保顺酐酸酐衍生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顺酐酸酐衍生物项目技术管理的显著特征。通过整合不同领域的技术资源，我们实现了跨学科的协同工作。这有助于优化技术架构，提高整体效能。此外，整合性策略还促进了不同技术团队之间的紧密沟通和高效合作，确保顺酐酸酐衍生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顺酐酸酐衍生物项目所采用的技术。通过不断优化技术方案，顺酐酸酐衍生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顺酐酸酐衍生物项目团队将在顺酐酸酐衍生物项目初期识别可能的技术风险，并采取相应的预防和应对措施。通过建立健全的风险评估机制，顺酐酸酐衍生物项目能够在实施过程中及时发现并解决潜在的技术问题，保障顺酐酸酐衍生物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https://d.book118.com/885332100241011121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顺酐酸酐衍生物项目规划设计纲要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32F67"/>
    <w:rsid w:val="6BA32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33210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2024-03-04T02:48:00Z</dcterms:created>
  <dcterms:modified xsi:type="dcterms:W3CDTF">2024-03-04T02:48:26Z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9B3B0242DB2C44FDB530C7C110853943_11</vt:lpwstr>
  </property>
  <property fmtid="{D5CDD505-2E9C-101B-9397-08002B2CF9AE}" pid="3" name="KSOProductBuildVer">
    <vt:lpwstr>2052-12.1.0.16388</vt:lpwstr>
  </property>
</Properties>
</file>