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高性能气敏传感器项目规划设计方案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78" w:history="1">
        <w:r>
          <w:rPr>
            <w:rFonts w:ascii="仿宋" w:eastAsia="仿宋" w:hAnsi="仿宋" w:cs="仿宋" w:hint="eastAsia"/>
            <w:lang w:eastAsia="zh-CN"/>
          </w:rPr>
          <w:t>序言</w:t>
        </w:r>
        <w:r>
          <w:tab/>
        </w:r>
        <w:r>
          <w:fldChar w:fldCharType="begin"/>
        </w:r>
        <w:r>
          <w:instrText xml:space="preserve"> PAGEREF _Toc13278 \h </w:instrText>
        </w:r>
        <w:r>
          <w:fldChar w:fldCharType="separate"/>
        </w:r>
        <w:r>
          <w:t>3</w:t>
        </w:r>
        <w:r>
          <w:fldChar w:fldCharType="end"/>
        </w:r>
      </w:hyperlink>
    </w:p>
    <w:p>
      <w:pPr>
        <w:pStyle w:val="TOC1"/>
        <w:tabs>
          <w:tab w:val="right" w:leader="dot" w:pos="8306"/>
        </w:tabs>
      </w:pPr>
      <w:hyperlink w:anchor="_Toc12595" w:history="1">
        <w:r>
          <w:rPr>
            <w:rFonts w:ascii="仿宋" w:eastAsia="仿宋" w:hAnsi="仿宋" w:cs="仿宋" w:hint="eastAsia"/>
            <w:lang w:eastAsia="zh-CN"/>
          </w:rPr>
          <w:t>一、产品规划分析</w:t>
        </w:r>
        <w:r>
          <w:tab/>
        </w:r>
        <w:r>
          <w:fldChar w:fldCharType="begin"/>
        </w:r>
        <w:r>
          <w:instrText xml:space="preserve"> PAGEREF _Toc12595 \h </w:instrText>
        </w:r>
        <w:r>
          <w:fldChar w:fldCharType="separate"/>
        </w:r>
        <w:r>
          <w:t>3</w:t>
        </w:r>
        <w:r>
          <w:fldChar w:fldCharType="end"/>
        </w:r>
      </w:hyperlink>
    </w:p>
    <w:p>
      <w:pPr>
        <w:pStyle w:val="TOC2"/>
        <w:tabs>
          <w:tab w:val="right" w:leader="dot" w:pos="8306"/>
        </w:tabs>
      </w:pPr>
      <w:hyperlink w:anchor="_Toc29718" w:history="1">
        <w:r>
          <w:rPr>
            <w:rFonts w:ascii="仿宋" w:eastAsia="仿宋" w:hAnsi="仿宋" w:cs="仿宋" w:hint="eastAsia"/>
            <w:lang w:eastAsia="zh-CN"/>
          </w:rPr>
          <w:t>(一)、产品规划</w:t>
        </w:r>
        <w:r>
          <w:tab/>
        </w:r>
        <w:r>
          <w:fldChar w:fldCharType="begin"/>
        </w:r>
        <w:r>
          <w:instrText xml:space="preserve"> PAGEREF _Toc29718 \h </w:instrText>
        </w:r>
        <w:r>
          <w:fldChar w:fldCharType="separate"/>
        </w:r>
        <w:r>
          <w:t>3</w:t>
        </w:r>
        <w:r>
          <w:fldChar w:fldCharType="end"/>
        </w:r>
      </w:hyperlink>
    </w:p>
    <w:p>
      <w:pPr>
        <w:pStyle w:val="TOC2"/>
        <w:tabs>
          <w:tab w:val="right" w:leader="dot" w:pos="8306"/>
        </w:tabs>
      </w:pPr>
      <w:hyperlink w:anchor="_Toc26807" w:history="1">
        <w:r>
          <w:rPr>
            <w:rFonts w:ascii="仿宋" w:eastAsia="仿宋" w:hAnsi="仿宋" w:cs="仿宋" w:hint="eastAsia"/>
            <w:lang w:eastAsia="zh-CN"/>
          </w:rPr>
          <w:t>(二)、建设规模</w:t>
        </w:r>
        <w:r>
          <w:tab/>
        </w:r>
        <w:r>
          <w:fldChar w:fldCharType="begin"/>
        </w:r>
        <w:r>
          <w:instrText xml:space="preserve"> PAGEREF _Toc26807 \h </w:instrText>
        </w:r>
        <w:r>
          <w:fldChar w:fldCharType="separate"/>
        </w:r>
        <w:r>
          <w:t>4</w:t>
        </w:r>
        <w:r>
          <w:fldChar w:fldCharType="end"/>
        </w:r>
      </w:hyperlink>
    </w:p>
    <w:p>
      <w:pPr>
        <w:pStyle w:val="TOC1"/>
        <w:tabs>
          <w:tab w:val="right" w:leader="dot" w:pos="8306"/>
        </w:tabs>
      </w:pPr>
      <w:hyperlink w:anchor="_Toc18732" w:history="1">
        <w:r>
          <w:rPr>
            <w:rFonts w:ascii="仿宋" w:eastAsia="仿宋" w:hAnsi="仿宋" w:cs="仿宋" w:hint="eastAsia"/>
            <w:lang w:eastAsia="zh-CN"/>
          </w:rPr>
          <w:t>二、高性能气敏传感器项目建设背景及必要性分析</w:t>
        </w:r>
        <w:r>
          <w:tab/>
        </w:r>
        <w:r>
          <w:fldChar w:fldCharType="begin"/>
        </w:r>
        <w:r>
          <w:instrText xml:space="preserve"> PAGEREF _Toc18732 \h </w:instrText>
        </w:r>
        <w:r>
          <w:fldChar w:fldCharType="separate"/>
        </w:r>
        <w:r>
          <w:t>5</w:t>
        </w:r>
        <w:r>
          <w:fldChar w:fldCharType="end"/>
        </w:r>
      </w:hyperlink>
    </w:p>
    <w:p>
      <w:pPr>
        <w:pStyle w:val="TOC2"/>
        <w:tabs>
          <w:tab w:val="right" w:leader="dot" w:pos="8306"/>
        </w:tabs>
      </w:pPr>
      <w:hyperlink w:anchor="_Toc18995" w:history="1">
        <w:r>
          <w:rPr>
            <w:rFonts w:ascii="仿宋" w:eastAsia="仿宋" w:hAnsi="仿宋" w:cs="仿宋" w:hint="eastAsia"/>
            <w:lang w:eastAsia="zh-CN"/>
          </w:rPr>
          <w:t>(一)、高性能气敏传感器项目背景分析</w:t>
        </w:r>
        <w:r>
          <w:tab/>
        </w:r>
        <w:r>
          <w:fldChar w:fldCharType="begin"/>
        </w:r>
        <w:r>
          <w:instrText xml:space="preserve"> PAGEREF _Toc18995 \h </w:instrText>
        </w:r>
        <w:r>
          <w:fldChar w:fldCharType="separate"/>
        </w:r>
        <w:r>
          <w:t>5</w:t>
        </w:r>
        <w:r>
          <w:fldChar w:fldCharType="end"/>
        </w:r>
      </w:hyperlink>
    </w:p>
    <w:p>
      <w:pPr>
        <w:pStyle w:val="TOC2"/>
        <w:tabs>
          <w:tab w:val="right" w:leader="dot" w:pos="8306"/>
        </w:tabs>
      </w:pPr>
      <w:hyperlink w:anchor="_Toc1948" w:history="1">
        <w:r>
          <w:rPr>
            <w:rFonts w:ascii="仿宋" w:eastAsia="仿宋" w:hAnsi="仿宋" w:cs="仿宋" w:hint="eastAsia"/>
            <w:lang w:eastAsia="zh-CN"/>
          </w:rPr>
          <w:t>(二)、高性能气敏传感器项目建设必要性分析</w:t>
        </w:r>
        <w:r>
          <w:tab/>
        </w:r>
        <w:r>
          <w:fldChar w:fldCharType="begin"/>
        </w:r>
        <w:r>
          <w:instrText xml:space="preserve"> PAGEREF _Toc1948 \h </w:instrText>
        </w:r>
        <w:r>
          <w:fldChar w:fldCharType="separate"/>
        </w:r>
        <w:r>
          <w:t>7</w:t>
        </w:r>
        <w:r>
          <w:fldChar w:fldCharType="end"/>
        </w:r>
      </w:hyperlink>
    </w:p>
    <w:p>
      <w:pPr>
        <w:pStyle w:val="TOC1"/>
        <w:tabs>
          <w:tab w:val="right" w:leader="dot" w:pos="8306"/>
        </w:tabs>
      </w:pPr>
      <w:hyperlink w:anchor="_Toc22231" w:history="1">
        <w:r>
          <w:rPr>
            <w:rFonts w:ascii="仿宋" w:eastAsia="仿宋" w:hAnsi="仿宋" w:cs="仿宋" w:hint="eastAsia"/>
            <w:lang w:eastAsia="zh-CN"/>
          </w:rPr>
          <w:t>三、高性能气敏传感器项目绩效评估</w:t>
        </w:r>
        <w:r>
          <w:tab/>
        </w:r>
        <w:r>
          <w:fldChar w:fldCharType="begin"/>
        </w:r>
        <w:r>
          <w:instrText xml:space="preserve"> PAGEREF _Toc22231 \h </w:instrText>
        </w:r>
        <w:r>
          <w:fldChar w:fldCharType="separate"/>
        </w:r>
        <w:r>
          <w:t>8</w:t>
        </w:r>
        <w:r>
          <w:fldChar w:fldCharType="end"/>
        </w:r>
      </w:hyperlink>
    </w:p>
    <w:p>
      <w:pPr>
        <w:pStyle w:val="TOC2"/>
        <w:tabs>
          <w:tab w:val="right" w:leader="dot" w:pos="8306"/>
        </w:tabs>
      </w:pPr>
      <w:hyperlink w:anchor="_Toc14319" w:history="1">
        <w:r>
          <w:rPr>
            <w:rFonts w:ascii="仿宋" w:eastAsia="仿宋" w:hAnsi="仿宋" w:cs="仿宋" w:hint="eastAsia"/>
            <w:lang w:eastAsia="zh-CN"/>
          </w:rPr>
          <w:t>(一)、绩效评估指标</w:t>
        </w:r>
        <w:r>
          <w:tab/>
        </w:r>
        <w:r>
          <w:fldChar w:fldCharType="begin"/>
        </w:r>
        <w:r>
          <w:instrText xml:space="preserve"> PAGEREF _Toc14319 \h </w:instrText>
        </w:r>
        <w:r>
          <w:fldChar w:fldCharType="separate"/>
        </w:r>
        <w:r>
          <w:t>8</w:t>
        </w:r>
        <w:r>
          <w:fldChar w:fldCharType="end"/>
        </w:r>
      </w:hyperlink>
    </w:p>
    <w:p>
      <w:pPr>
        <w:pStyle w:val="TOC2"/>
        <w:tabs>
          <w:tab w:val="right" w:leader="dot" w:pos="8306"/>
        </w:tabs>
      </w:pPr>
      <w:hyperlink w:anchor="_Toc14523" w:history="1">
        <w:r>
          <w:rPr>
            <w:rFonts w:ascii="仿宋" w:eastAsia="仿宋" w:hAnsi="仿宋" w:cs="仿宋" w:hint="eastAsia"/>
            <w:lang w:eastAsia="zh-CN"/>
          </w:rPr>
          <w:t>(二)、绩效评估方法</w:t>
        </w:r>
        <w:r>
          <w:tab/>
        </w:r>
        <w:r>
          <w:fldChar w:fldCharType="begin"/>
        </w:r>
        <w:r>
          <w:instrText xml:space="preserve"> PAGEREF _Toc14523 \h </w:instrText>
        </w:r>
        <w:r>
          <w:fldChar w:fldCharType="separate"/>
        </w:r>
        <w:r>
          <w:t>9</w:t>
        </w:r>
        <w:r>
          <w:fldChar w:fldCharType="end"/>
        </w:r>
      </w:hyperlink>
    </w:p>
    <w:p>
      <w:pPr>
        <w:pStyle w:val="TOC2"/>
        <w:tabs>
          <w:tab w:val="right" w:leader="dot" w:pos="8306"/>
        </w:tabs>
      </w:pPr>
      <w:hyperlink w:anchor="_Toc22733" w:history="1">
        <w:r>
          <w:rPr>
            <w:rFonts w:ascii="仿宋" w:eastAsia="仿宋" w:hAnsi="仿宋" w:cs="仿宋" w:hint="eastAsia"/>
            <w:lang w:eastAsia="zh-CN"/>
          </w:rPr>
          <w:t>(三)、绩效评估周期</w:t>
        </w:r>
        <w:r>
          <w:tab/>
        </w:r>
        <w:r>
          <w:fldChar w:fldCharType="begin"/>
        </w:r>
        <w:r>
          <w:instrText xml:space="preserve"> PAGEREF _Toc22733 \h </w:instrText>
        </w:r>
        <w:r>
          <w:fldChar w:fldCharType="separate"/>
        </w:r>
        <w:r>
          <w:t>10</w:t>
        </w:r>
        <w:r>
          <w:fldChar w:fldCharType="end"/>
        </w:r>
      </w:hyperlink>
    </w:p>
    <w:p>
      <w:pPr>
        <w:pStyle w:val="TOC1"/>
        <w:tabs>
          <w:tab w:val="right" w:leader="dot" w:pos="8306"/>
        </w:tabs>
      </w:pPr>
      <w:hyperlink w:anchor="_Toc9513" w:history="1">
        <w:r>
          <w:rPr>
            <w:rFonts w:ascii="仿宋" w:eastAsia="仿宋" w:hAnsi="仿宋" w:cs="仿宋" w:hint="eastAsia"/>
            <w:lang w:eastAsia="zh-CN"/>
          </w:rPr>
          <w:t>四、工艺说明</w:t>
        </w:r>
        <w:r>
          <w:tab/>
        </w:r>
        <w:r>
          <w:fldChar w:fldCharType="begin"/>
        </w:r>
        <w:r>
          <w:instrText xml:space="preserve"> PAGEREF _Toc9513 \h </w:instrText>
        </w:r>
        <w:r>
          <w:fldChar w:fldCharType="separate"/>
        </w:r>
        <w:r>
          <w:t>11</w:t>
        </w:r>
        <w:r>
          <w:fldChar w:fldCharType="end"/>
        </w:r>
      </w:hyperlink>
    </w:p>
    <w:p>
      <w:pPr>
        <w:pStyle w:val="TOC2"/>
        <w:tabs>
          <w:tab w:val="right" w:leader="dot" w:pos="8306"/>
        </w:tabs>
      </w:pPr>
      <w:hyperlink w:anchor="_Toc16012" w:history="1">
        <w:r>
          <w:rPr>
            <w:rFonts w:ascii="仿宋" w:eastAsia="仿宋" w:hAnsi="仿宋" w:cs="仿宋" w:hint="eastAsia"/>
            <w:lang w:eastAsia="zh-CN"/>
          </w:rPr>
          <w:t>(一)、技术管理特点</w:t>
        </w:r>
        <w:r>
          <w:tab/>
        </w:r>
        <w:r>
          <w:fldChar w:fldCharType="begin"/>
        </w:r>
        <w:r>
          <w:instrText xml:space="preserve"> PAGEREF _Toc16012 \h </w:instrText>
        </w:r>
        <w:r>
          <w:fldChar w:fldCharType="separate"/>
        </w:r>
        <w:r>
          <w:t>11</w:t>
        </w:r>
        <w:r>
          <w:fldChar w:fldCharType="end"/>
        </w:r>
      </w:hyperlink>
    </w:p>
    <w:p>
      <w:pPr>
        <w:pStyle w:val="TOC2"/>
        <w:tabs>
          <w:tab w:val="right" w:leader="dot" w:pos="8306"/>
        </w:tabs>
      </w:pPr>
      <w:hyperlink w:anchor="_Toc10864" w:history="1">
        <w:r>
          <w:rPr>
            <w:rFonts w:ascii="仿宋" w:eastAsia="仿宋" w:hAnsi="仿宋" w:cs="仿宋" w:hint="eastAsia"/>
            <w:lang w:eastAsia="zh-CN"/>
          </w:rPr>
          <w:t>(二)、高性能气敏传感器项目工艺技术设计方案</w:t>
        </w:r>
        <w:r>
          <w:tab/>
        </w:r>
        <w:r>
          <w:fldChar w:fldCharType="begin"/>
        </w:r>
        <w:r>
          <w:instrText xml:space="preserve"> PAGEREF _Toc10864 \h </w:instrText>
        </w:r>
        <w:r>
          <w:fldChar w:fldCharType="separate"/>
        </w:r>
        <w:r>
          <w:t>13</w:t>
        </w:r>
        <w:r>
          <w:fldChar w:fldCharType="end"/>
        </w:r>
      </w:hyperlink>
    </w:p>
    <w:p>
      <w:pPr>
        <w:pStyle w:val="TOC2"/>
        <w:tabs>
          <w:tab w:val="right" w:leader="dot" w:pos="8306"/>
        </w:tabs>
      </w:pPr>
      <w:hyperlink w:anchor="_Toc25676" w:history="1">
        <w:r>
          <w:rPr>
            <w:rFonts w:ascii="仿宋" w:eastAsia="仿宋" w:hAnsi="仿宋" w:cs="仿宋" w:hint="eastAsia"/>
            <w:lang w:eastAsia="zh-CN"/>
          </w:rPr>
          <w:t>(三)、设备选型方案</w:t>
        </w:r>
        <w:r>
          <w:tab/>
        </w:r>
        <w:r>
          <w:fldChar w:fldCharType="begin"/>
        </w:r>
        <w:r>
          <w:instrText xml:space="preserve"> PAGEREF _Toc25676 \h </w:instrText>
        </w:r>
        <w:r>
          <w:fldChar w:fldCharType="separate"/>
        </w:r>
        <w:r>
          <w:t>14</w:t>
        </w:r>
        <w:r>
          <w:fldChar w:fldCharType="end"/>
        </w:r>
      </w:hyperlink>
    </w:p>
    <w:p>
      <w:pPr>
        <w:pStyle w:val="TOC1"/>
        <w:tabs>
          <w:tab w:val="right" w:leader="dot" w:pos="8306"/>
        </w:tabs>
      </w:pPr>
      <w:hyperlink w:anchor="_Toc3345" w:history="1">
        <w:r>
          <w:rPr>
            <w:rFonts w:ascii="仿宋" w:eastAsia="仿宋" w:hAnsi="仿宋" w:cs="仿宋" w:hint="eastAsia"/>
            <w:lang w:eastAsia="zh-CN"/>
          </w:rPr>
          <w:t>五、高性能气敏传感器项目可持续发展</w:t>
        </w:r>
        <w:r>
          <w:tab/>
        </w:r>
        <w:r>
          <w:fldChar w:fldCharType="begin"/>
        </w:r>
        <w:r>
          <w:instrText xml:space="preserve"> PAGEREF _Toc3345 \h </w:instrText>
        </w:r>
        <w:r>
          <w:fldChar w:fldCharType="separate"/>
        </w:r>
        <w:r>
          <w:t>15</w:t>
        </w:r>
        <w:r>
          <w:fldChar w:fldCharType="end"/>
        </w:r>
      </w:hyperlink>
    </w:p>
    <w:p>
      <w:pPr>
        <w:pStyle w:val="TOC2"/>
        <w:tabs>
          <w:tab w:val="right" w:leader="dot" w:pos="8306"/>
        </w:tabs>
      </w:pPr>
      <w:hyperlink w:anchor="_Toc25315" w:history="1">
        <w:r>
          <w:rPr>
            <w:rFonts w:ascii="仿宋" w:eastAsia="仿宋" w:hAnsi="仿宋" w:cs="仿宋" w:hint="eastAsia"/>
            <w:lang w:eastAsia="zh-CN"/>
          </w:rPr>
          <w:t>(一)、可持续战略与实践</w:t>
        </w:r>
        <w:r>
          <w:tab/>
        </w:r>
        <w:r>
          <w:fldChar w:fldCharType="begin"/>
        </w:r>
        <w:r>
          <w:instrText xml:space="preserve"> PAGEREF _Toc25315 \h </w:instrText>
        </w:r>
        <w:r>
          <w:fldChar w:fldCharType="separate"/>
        </w:r>
        <w:r>
          <w:t>15</w:t>
        </w:r>
        <w:r>
          <w:fldChar w:fldCharType="end"/>
        </w:r>
      </w:hyperlink>
    </w:p>
    <w:p>
      <w:pPr>
        <w:pStyle w:val="TOC2"/>
        <w:tabs>
          <w:tab w:val="right" w:leader="dot" w:pos="8306"/>
        </w:tabs>
      </w:pPr>
      <w:hyperlink w:anchor="_Toc14209" w:history="1">
        <w:r>
          <w:rPr>
            <w:rFonts w:ascii="仿宋" w:eastAsia="仿宋" w:hAnsi="仿宋" w:cs="仿宋" w:hint="eastAsia"/>
            <w:lang w:eastAsia="zh-CN"/>
          </w:rPr>
          <w:t>(二)、环保与社会责任</w:t>
        </w:r>
        <w:r>
          <w:tab/>
        </w:r>
        <w:r>
          <w:fldChar w:fldCharType="begin"/>
        </w:r>
        <w:r>
          <w:instrText xml:space="preserve"> PAGEREF _Toc14209 \h </w:instrText>
        </w:r>
        <w:r>
          <w:fldChar w:fldCharType="separate"/>
        </w:r>
        <w:r>
          <w:t>16</w:t>
        </w:r>
        <w:r>
          <w:fldChar w:fldCharType="end"/>
        </w:r>
      </w:hyperlink>
    </w:p>
    <w:p>
      <w:pPr>
        <w:pStyle w:val="TOC1"/>
        <w:tabs>
          <w:tab w:val="right" w:leader="dot" w:pos="8306"/>
        </w:tabs>
      </w:pPr>
      <w:hyperlink w:anchor="_Toc9244" w:history="1">
        <w:r>
          <w:rPr>
            <w:rFonts w:ascii="仿宋" w:eastAsia="仿宋" w:hAnsi="仿宋" w:cs="仿宋" w:hint="eastAsia"/>
            <w:lang w:eastAsia="zh-CN"/>
          </w:rPr>
          <w:t>六、高性能气敏传感器项目选址可行性分析</w:t>
        </w:r>
        <w:r>
          <w:tab/>
        </w:r>
        <w:r>
          <w:fldChar w:fldCharType="begin"/>
        </w:r>
        <w:r>
          <w:instrText xml:space="preserve"> PAGEREF _Toc9244 \h </w:instrText>
        </w:r>
        <w:r>
          <w:fldChar w:fldCharType="separate"/>
        </w:r>
        <w:r>
          <w:t>17</w:t>
        </w:r>
        <w:r>
          <w:fldChar w:fldCharType="end"/>
        </w:r>
      </w:hyperlink>
    </w:p>
    <w:p>
      <w:pPr>
        <w:pStyle w:val="TOC2"/>
        <w:tabs>
          <w:tab w:val="right" w:leader="dot" w:pos="8306"/>
        </w:tabs>
      </w:pPr>
      <w:hyperlink w:anchor="_Toc6362" w:history="1">
        <w:r>
          <w:rPr>
            <w:rFonts w:ascii="仿宋" w:eastAsia="仿宋" w:hAnsi="仿宋" w:cs="仿宋" w:hint="eastAsia"/>
            <w:lang w:eastAsia="zh-CN"/>
          </w:rPr>
          <w:t>(一)、高性能气敏传感器项目选址</w:t>
        </w:r>
        <w:r>
          <w:tab/>
        </w:r>
        <w:r>
          <w:fldChar w:fldCharType="begin"/>
        </w:r>
        <w:r>
          <w:instrText xml:space="preserve"> PAGEREF _Toc6362 \h </w:instrText>
        </w:r>
        <w:r>
          <w:fldChar w:fldCharType="separate"/>
        </w:r>
        <w:r>
          <w:t>17</w:t>
        </w:r>
        <w:r>
          <w:fldChar w:fldCharType="end"/>
        </w:r>
      </w:hyperlink>
    </w:p>
    <w:p>
      <w:pPr>
        <w:pStyle w:val="TOC2"/>
        <w:tabs>
          <w:tab w:val="right" w:leader="dot" w:pos="8306"/>
        </w:tabs>
      </w:pPr>
      <w:hyperlink w:anchor="_Toc23843" w:history="1">
        <w:r>
          <w:rPr>
            <w:rFonts w:ascii="仿宋" w:eastAsia="仿宋" w:hAnsi="仿宋" w:cs="仿宋" w:hint="eastAsia"/>
            <w:lang w:eastAsia="zh-CN"/>
          </w:rPr>
          <w:t>(二)、用地控制指标</w:t>
        </w:r>
        <w:r>
          <w:tab/>
        </w:r>
        <w:r>
          <w:fldChar w:fldCharType="begin"/>
        </w:r>
        <w:r>
          <w:instrText xml:space="preserve"> PAGEREF _Toc23843 \h </w:instrText>
        </w:r>
        <w:r>
          <w:fldChar w:fldCharType="separate"/>
        </w:r>
        <w:r>
          <w:t>17</w:t>
        </w:r>
        <w:r>
          <w:fldChar w:fldCharType="end"/>
        </w:r>
      </w:hyperlink>
    </w:p>
    <w:p>
      <w:pPr>
        <w:pStyle w:val="TOC2"/>
        <w:tabs>
          <w:tab w:val="right" w:leader="dot" w:pos="8306"/>
        </w:tabs>
      </w:pPr>
      <w:hyperlink w:anchor="_Toc29229" w:history="1">
        <w:r>
          <w:rPr>
            <w:rFonts w:ascii="仿宋" w:eastAsia="仿宋" w:hAnsi="仿宋" w:cs="仿宋" w:hint="eastAsia"/>
            <w:lang w:eastAsia="zh-CN"/>
          </w:rPr>
          <w:t>(三)、节约用地措施</w:t>
        </w:r>
        <w:r>
          <w:tab/>
        </w:r>
        <w:r>
          <w:fldChar w:fldCharType="begin"/>
        </w:r>
        <w:r>
          <w:instrText xml:space="preserve"> PAGEREF _Toc29229 \h </w:instrText>
        </w:r>
        <w:r>
          <w:fldChar w:fldCharType="separate"/>
        </w:r>
        <w:r>
          <w:t>19</w:t>
        </w:r>
        <w:r>
          <w:fldChar w:fldCharType="end"/>
        </w:r>
      </w:hyperlink>
    </w:p>
    <w:p>
      <w:pPr>
        <w:pStyle w:val="TOC2"/>
        <w:tabs>
          <w:tab w:val="right" w:leader="dot" w:pos="8306"/>
        </w:tabs>
      </w:pPr>
      <w:hyperlink w:anchor="_Toc28943" w:history="1">
        <w:r>
          <w:rPr>
            <w:rFonts w:ascii="仿宋" w:eastAsia="仿宋" w:hAnsi="仿宋" w:cs="仿宋" w:hint="eastAsia"/>
            <w:lang w:eastAsia="zh-CN"/>
          </w:rPr>
          <w:t>(四)、总图布置方案</w:t>
        </w:r>
        <w:r>
          <w:tab/>
        </w:r>
        <w:r>
          <w:fldChar w:fldCharType="begin"/>
        </w:r>
        <w:r>
          <w:instrText xml:space="preserve"> PAGEREF _Toc28943 \h </w:instrText>
        </w:r>
        <w:r>
          <w:fldChar w:fldCharType="separate"/>
        </w:r>
        <w:r>
          <w:t>20</w:t>
        </w:r>
        <w:r>
          <w:fldChar w:fldCharType="end"/>
        </w:r>
      </w:hyperlink>
    </w:p>
    <w:p>
      <w:pPr>
        <w:pStyle w:val="TOC2"/>
        <w:tabs>
          <w:tab w:val="right" w:leader="dot" w:pos="8306"/>
        </w:tabs>
      </w:pPr>
      <w:hyperlink w:anchor="_Toc20312" w:history="1">
        <w:r>
          <w:rPr>
            <w:rFonts w:ascii="仿宋" w:eastAsia="仿宋" w:hAnsi="仿宋" w:cs="仿宋" w:hint="eastAsia"/>
            <w:lang w:eastAsia="zh-CN"/>
          </w:rPr>
          <w:t>(五)、选址综合评价</w:t>
        </w:r>
        <w:r>
          <w:tab/>
        </w:r>
        <w:r>
          <w:fldChar w:fldCharType="begin"/>
        </w:r>
        <w:r>
          <w:instrText xml:space="preserve"> PAGEREF _Toc20312 \h </w:instrText>
        </w:r>
        <w:r>
          <w:fldChar w:fldCharType="separate"/>
        </w:r>
        <w:r>
          <w:t>21</w:t>
        </w:r>
        <w:r>
          <w:fldChar w:fldCharType="end"/>
        </w:r>
      </w:hyperlink>
    </w:p>
    <w:p>
      <w:pPr>
        <w:pStyle w:val="TOC1"/>
        <w:tabs>
          <w:tab w:val="right" w:leader="dot" w:pos="8306"/>
        </w:tabs>
      </w:pPr>
      <w:hyperlink w:anchor="_Toc9442" w:history="1">
        <w:r>
          <w:rPr>
            <w:rFonts w:ascii="仿宋" w:eastAsia="仿宋" w:hAnsi="仿宋" w:cs="仿宋" w:hint="eastAsia"/>
            <w:lang w:eastAsia="zh-CN"/>
          </w:rPr>
          <w:t>七、高性能气敏传感器项目社会影响</w:t>
        </w:r>
        <w:r>
          <w:tab/>
        </w:r>
        <w:r>
          <w:fldChar w:fldCharType="begin"/>
        </w:r>
        <w:r>
          <w:instrText xml:space="preserve"> PAGEREF _Toc9442 \h </w:instrText>
        </w:r>
        <w:r>
          <w:fldChar w:fldCharType="separate"/>
        </w:r>
        <w:r>
          <w:t>23</w:t>
        </w:r>
        <w:r>
          <w:fldChar w:fldCharType="end"/>
        </w:r>
      </w:hyperlink>
    </w:p>
    <w:p>
      <w:pPr>
        <w:pStyle w:val="TOC2"/>
        <w:tabs>
          <w:tab w:val="right" w:leader="dot" w:pos="8306"/>
        </w:tabs>
      </w:pPr>
      <w:hyperlink w:anchor="_Toc3974" w:history="1">
        <w:r>
          <w:rPr>
            <w:rFonts w:ascii="仿宋" w:eastAsia="仿宋" w:hAnsi="仿宋" w:cs="仿宋" w:hint="eastAsia"/>
            <w:lang w:eastAsia="zh-CN"/>
          </w:rPr>
          <w:t>(一)、社会责任与义务</w:t>
        </w:r>
        <w:r>
          <w:tab/>
        </w:r>
        <w:r>
          <w:fldChar w:fldCharType="begin"/>
        </w:r>
        <w:r>
          <w:instrText xml:space="preserve"> PAGEREF _Toc3974 \h </w:instrText>
        </w:r>
        <w:r>
          <w:fldChar w:fldCharType="separate"/>
        </w:r>
        <w:r>
          <w:t>23</w:t>
        </w:r>
        <w:r>
          <w:fldChar w:fldCharType="end"/>
        </w:r>
      </w:hyperlink>
    </w:p>
    <w:p>
      <w:pPr>
        <w:pStyle w:val="TOC2"/>
        <w:tabs>
          <w:tab w:val="right" w:leader="dot" w:pos="8306"/>
        </w:tabs>
      </w:pPr>
      <w:hyperlink w:anchor="_Toc6273" w:history="1">
        <w:r>
          <w:rPr>
            <w:rFonts w:ascii="仿宋" w:eastAsia="仿宋" w:hAnsi="仿宋" w:cs="仿宋" w:hint="eastAsia"/>
            <w:lang w:eastAsia="zh-CN"/>
          </w:rPr>
          <w:t>(二)、社会参与与沟通</w:t>
        </w:r>
        <w:r>
          <w:tab/>
        </w:r>
        <w:r>
          <w:fldChar w:fldCharType="begin"/>
        </w:r>
        <w:r>
          <w:instrText xml:space="preserve"> PAGEREF _Toc6273 \h </w:instrText>
        </w:r>
        <w:r>
          <w:fldChar w:fldCharType="separate"/>
        </w:r>
        <w:r>
          <w:t>23</w:t>
        </w:r>
        <w:r>
          <w:fldChar w:fldCharType="end"/>
        </w:r>
      </w:hyperlink>
    </w:p>
    <w:p>
      <w:pPr>
        <w:pStyle w:val="TOC1"/>
        <w:tabs>
          <w:tab w:val="right" w:leader="dot" w:pos="8306"/>
        </w:tabs>
      </w:pPr>
      <w:hyperlink w:anchor="_Toc17099" w:history="1">
        <w:r>
          <w:rPr>
            <w:rFonts w:ascii="仿宋" w:eastAsia="仿宋" w:hAnsi="仿宋" w:cs="仿宋" w:hint="eastAsia"/>
            <w:lang w:eastAsia="zh-CN"/>
          </w:rPr>
          <w:t>八、高性能气敏传感器项目风险管理</w:t>
        </w:r>
        <w:r>
          <w:tab/>
        </w:r>
        <w:r>
          <w:fldChar w:fldCharType="begin"/>
        </w:r>
        <w:r>
          <w:instrText xml:space="preserve"> PAGEREF _Toc17099 \h </w:instrText>
        </w:r>
        <w:r>
          <w:fldChar w:fldCharType="separate"/>
        </w:r>
        <w:r>
          <w:t>24</w:t>
        </w:r>
        <w:r>
          <w:fldChar w:fldCharType="end"/>
        </w:r>
      </w:hyperlink>
    </w:p>
    <w:p>
      <w:pPr>
        <w:pStyle w:val="TOC2"/>
        <w:tabs>
          <w:tab w:val="right" w:leader="dot" w:pos="8306"/>
        </w:tabs>
      </w:pPr>
      <w:hyperlink w:anchor="_Toc21613" w:history="1">
        <w:r>
          <w:rPr>
            <w:rFonts w:ascii="仿宋" w:eastAsia="仿宋" w:hAnsi="仿宋" w:cs="仿宋" w:hint="eastAsia"/>
            <w:lang w:eastAsia="zh-CN"/>
          </w:rPr>
          <w:t>(一)、风险识别与评估</w:t>
        </w:r>
        <w:r>
          <w:tab/>
        </w:r>
        <w:r>
          <w:fldChar w:fldCharType="begin"/>
        </w:r>
        <w:r>
          <w:instrText xml:space="preserve"> PAGEREF _Toc21613 \h </w:instrText>
        </w:r>
        <w:r>
          <w:fldChar w:fldCharType="separate"/>
        </w:r>
        <w:r>
          <w:t>24</w:t>
        </w:r>
        <w:r>
          <w:fldChar w:fldCharType="end"/>
        </w:r>
      </w:hyperlink>
    </w:p>
    <w:p>
      <w:pPr>
        <w:pStyle w:val="TOC2"/>
        <w:tabs>
          <w:tab w:val="right" w:leader="dot" w:pos="8306"/>
        </w:tabs>
      </w:pPr>
      <w:hyperlink w:anchor="_Toc3445" w:history="1">
        <w:r>
          <w:rPr>
            <w:rFonts w:ascii="仿宋" w:eastAsia="仿宋" w:hAnsi="仿宋" w:cs="仿宋" w:hint="eastAsia"/>
            <w:lang w:eastAsia="zh-CN"/>
          </w:rPr>
          <w:t>(二)、风险应对策略</w:t>
        </w:r>
        <w:r>
          <w:tab/>
        </w:r>
        <w:r>
          <w:fldChar w:fldCharType="begin"/>
        </w:r>
        <w:r>
          <w:instrText xml:space="preserve"> PAGEREF _Toc3445 \h </w:instrText>
        </w:r>
        <w:r>
          <w:fldChar w:fldCharType="separate"/>
        </w:r>
        <w:r>
          <w:t>26</w:t>
        </w:r>
        <w:r>
          <w:fldChar w:fldCharType="end"/>
        </w:r>
      </w:hyperlink>
    </w:p>
    <w:p>
      <w:pPr>
        <w:pStyle w:val="TOC2"/>
        <w:tabs>
          <w:tab w:val="right" w:leader="dot" w:pos="8306"/>
        </w:tabs>
      </w:pPr>
      <w:hyperlink w:anchor="_Toc31301" w:history="1">
        <w:r>
          <w:rPr>
            <w:rFonts w:ascii="仿宋" w:eastAsia="仿宋" w:hAnsi="仿宋" w:cs="仿宋" w:hint="eastAsia"/>
            <w:lang w:eastAsia="zh-CN"/>
          </w:rPr>
          <w:t>(三)、风险监控与控制</w:t>
        </w:r>
        <w:r>
          <w:tab/>
        </w:r>
        <w:r>
          <w:fldChar w:fldCharType="begin"/>
        </w:r>
        <w:r>
          <w:instrText xml:space="preserve"> PAGEREF _Toc31301 \h </w:instrText>
        </w:r>
        <w:r>
          <w:fldChar w:fldCharType="separate"/>
        </w:r>
        <w:r>
          <w:t>27</w:t>
        </w:r>
        <w:r>
          <w:fldChar w:fldCharType="end"/>
        </w:r>
      </w:hyperlink>
    </w:p>
    <w:p>
      <w:pPr>
        <w:pStyle w:val="TOC1"/>
        <w:tabs>
          <w:tab w:val="right" w:leader="dot" w:pos="8306"/>
        </w:tabs>
      </w:pPr>
      <w:hyperlink w:anchor="_Toc1799" w:history="1">
        <w:r>
          <w:rPr>
            <w:rFonts w:ascii="仿宋" w:eastAsia="仿宋" w:hAnsi="仿宋" w:cs="仿宋" w:hint="eastAsia"/>
            <w:lang w:eastAsia="zh-CN"/>
          </w:rPr>
          <w:t>九、高性能气敏传感器项目经营效益</w:t>
        </w:r>
        <w:r>
          <w:tab/>
        </w:r>
        <w:r>
          <w:fldChar w:fldCharType="begin"/>
        </w:r>
        <w:r>
          <w:instrText xml:space="preserve"> PAGEREF _Toc1799 \h </w:instrText>
        </w:r>
        <w:r>
          <w:fldChar w:fldCharType="separate"/>
        </w:r>
        <w:r>
          <w:t>28</w:t>
        </w:r>
        <w:r>
          <w:fldChar w:fldCharType="end"/>
        </w:r>
      </w:hyperlink>
    </w:p>
    <w:p>
      <w:pPr>
        <w:pStyle w:val="TOC2"/>
        <w:tabs>
          <w:tab w:val="right" w:leader="dot" w:pos="8306"/>
        </w:tabs>
      </w:pPr>
      <w:hyperlink w:anchor="_Toc22108" w:history="1">
        <w:r>
          <w:rPr>
            <w:rFonts w:ascii="仿宋" w:eastAsia="仿宋" w:hAnsi="仿宋" w:cs="仿宋" w:hint="eastAsia"/>
            <w:lang w:eastAsia="zh-CN"/>
          </w:rPr>
          <w:t>(一)、经济评价财务测算</w:t>
        </w:r>
        <w:r>
          <w:tab/>
        </w:r>
        <w:r>
          <w:fldChar w:fldCharType="begin"/>
        </w:r>
        <w:r>
          <w:instrText xml:space="preserve"> PAGEREF _Toc22108 \h </w:instrText>
        </w:r>
        <w:r>
          <w:fldChar w:fldCharType="separate"/>
        </w:r>
        <w:r>
          <w:t>28</w:t>
        </w:r>
        <w:r>
          <w:fldChar w:fldCharType="end"/>
        </w:r>
      </w:hyperlink>
    </w:p>
    <w:p>
      <w:pPr>
        <w:pStyle w:val="TOC2"/>
        <w:tabs>
          <w:tab w:val="right" w:leader="dot" w:pos="8306"/>
        </w:tabs>
      </w:pPr>
      <w:hyperlink w:anchor="_Toc31231" w:history="1">
        <w:r>
          <w:rPr>
            <w:rFonts w:ascii="仿宋" w:eastAsia="仿宋" w:hAnsi="仿宋" w:cs="仿宋" w:hint="eastAsia"/>
            <w:lang w:eastAsia="zh-CN"/>
          </w:rPr>
          <w:t>(二)、高性能气敏传感器项目盈利能力分析</w:t>
        </w:r>
        <w:r>
          <w:tab/>
        </w:r>
        <w:r>
          <w:fldChar w:fldCharType="begin"/>
        </w:r>
        <w:r>
          <w:instrText xml:space="preserve"> PAGEREF _Toc31231 \h </w:instrText>
        </w:r>
        <w:r>
          <w:fldChar w:fldCharType="separate"/>
        </w:r>
        <w:r>
          <w:t>30</w:t>
        </w:r>
        <w:r>
          <w:fldChar w:fldCharType="end"/>
        </w:r>
      </w:hyperlink>
    </w:p>
    <w:p>
      <w:pPr>
        <w:pStyle w:val="TOC1"/>
        <w:tabs>
          <w:tab w:val="right" w:leader="dot" w:pos="8306"/>
        </w:tabs>
      </w:pPr>
      <w:hyperlink w:anchor="_Toc17120" w:history="1">
        <w:r>
          <w:rPr>
            <w:rFonts w:ascii="仿宋" w:eastAsia="仿宋" w:hAnsi="仿宋" w:cs="仿宋" w:hint="eastAsia"/>
            <w:lang w:eastAsia="zh-CN"/>
          </w:rPr>
          <w:t>十、高性能气敏传感器项目投资规划</w:t>
        </w:r>
        <w:r>
          <w:tab/>
        </w:r>
        <w:r>
          <w:fldChar w:fldCharType="begin"/>
        </w:r>
        <w:r>
          <w:instrText xml:space="preserve"> PAGEREF _Toc17120 \h </w:instrText>
        </w:r>
        <w:r>
          <w:fldChar w:fldCharType="separate"/>
        </w:r>
        <w:r>
          <w:t>30</w:t>
        </w:r>
        <w:r>
          <w:fldChar w:fldCharType="end"/>
        </w:r>
      </w:hyperlink>
    </w:p>
    <w:p>
      <w:pPr>
        <w:pStyle w:val="TOC2"/>
        <w:tabs>
          <w:tab w:val="right" w:leader="dot" w:pos="8306"/>
        </w:tabs>
      </w:pPr>
      <w:hyperlink w:anchor="_Toc21202" w:history="1">
        <w:r>
          <w:rPr>
            <w:rFonts w:ascii="仿宋" w:eastAsia="仿宋" w:hAnsi="仿宋" w:cs="仿宋" w:hint="eastAsia"/>
            <w:lang w:eastAsia="zh-CN"/>
          </w:rPr>
          <w:t>(一)、高性能气敏传感器项目总投资估算</w:t>
        </w:r>
        <w:r>
          <w:tab/>
        </w:r>
        <w:r>
          <w:fldChar w:fldCharType="begin"/>
        </w:r>
        <w:r>
          <w:instrText xml:space="preserve"> PAGEREF _Toc21202 \h </w:instrText>
        </w:r>
        <w:r>
          <w:fldChar w:fldCharType="separate"/>
        </w:r>
        <w:r>
          <w:t>30</w:t>
        </w:r>
        <w:r>
          <w:fldChar w:fldCharType="end"/>
        </w:r>
      </w:hyperlink>
    </w:p>
    <w:p>
      <w:pPr>
        <w:pStyle w:val="TOC2"/>
        <w:tabs>
          <w:tab w:val="right" w:leader="dot" w:pos="8306"/>
        </w:tabs>
      </w:pPr>
      <w:hyperlink w:anchor="_Toc4458" w:history="1">
        <w:r>
          <w:rPr>
            <w:rFonts w:ascii="仿宋" w:eastAsia="仿宋" w:hAnsi="仿宋" w:cs="仿宋" w:hint="eastAsia"/>
            <w:lang w:eastAsia="zh-CN"/>
          </w:rPr>
          <w:t>(二)、资金筹措</w:t>
        </w:r>
        <w:r>
          <w:tab/>
        </w:r>
        <w:r>
          <w:fldChar w:fldCharType="begin"/>
        </w:r>
        <w:r>
          <w:instrText xml:space="preserve"> PAGEREF _Toc4458 \h </w:instrText>
        </w:r>
        <w:r>
          <w:fldChar w:fldCharType="separate"/>
        </w:r>
        <w:r>
          <w:t>32</w:t>
        </w:r>
        <w:r>
          <w:fldChar w:fldCharType="end"/>
        </w:r>
      </w:hyperlink>
    </w:p>
    <w:p>
      <w:pPr>
        <w:pStyle w:val="TOC1"/>
        <w:tabs>
          <w:tab w:val="right" w:leader="dot" w:pos="8306"/>
        </w:tabs>
      </w:pPr>
      <w:hyperlink w:anchor="_Toc16326" w:history="1">
        <w:r>
          <w:rPr>
            <w:rFonts w:ascii="仿宋" w:eastAsia="仿宋" w:hAnsi="仿宋" w:cs="仿宋" w:hint="eastAsia"/>
            <w:lang w:eastAsia="zh-CN"/>
          </w:rPr>
          <w:t>十一、高性能气敏传感器项目创新与研发</w:t>
        </w:r>
        <w:r>
          <w:tab/>
        </w:r>
        <w:r>
          <w:fldChar w:fldCharType="begin"/>
        </w:r>
        <w:r>
          <w:instrText xml:space="preserve"> PAGEREF _Toc16326 \h </w:instrText>
        </w:r>
        <w:r>
          <w:fldChar w:fldCharType="separate"/>
        </w:r>
        <w:r>
          <w:t>32</w:t>
        </w:r>
        <w:r>
          <w:fldChar w:fldCharType="end"/>
        </w:r>
      </w:hyperlink>
    </w:p>
    <w:p>
      <w:pPr>
        <w:pStyle w:val="TOC2"/>
        <w:tabs>
          <w:tab w:val="right" w:leader="dot" w:pos="8306"/>
        </w:tabs>
      </w:pPr>
      <w:hyperlink w:anchor="_Toc5621" w:history="1">
        <w:r>
          <w:rPr>
            <w:rFonts w:ascii="仿宋" w:eastAsia="仿宋" w:hAnsi="仿宋" w:cs="仿宋" w:hint="eastAsia"/>
            <w:lang w:eastAsia="zh-CN"/>
          </w:rPr>
          <w:t>(一)、创新策略与方向</w:t>
        </w:r>
        <w:r>
          <w:tab/>
        </w:r>
        <w:r>
          <w:fldChar w:fldCharType="begin"/>
        </w:r>
        <w:r>
          <w:instrText xml:space="preserve"> PAGEREF _Toc5621 \h </w:instrText>
        </w:r>
        <w:r>
          <w:fldChar w:fldCharType="separate"/>
        </w:r>
        <w:r>
          <w:t>32</w:t>
        </w:r>
        <w:r>
          <w:fldChar w:fldCharType="end"/>
        </w:r>
      </w:hyperlink>
    </w:p>
    <w:p>
      <w:pPr>
        <w:pStyle w:val="TOC2"/>
        <w:tabs>
          <w:tab w:val="right" w:leader="dot" w:pos="8306"/>
        </w:tabs>
      </w:pPr>
      <w:hyperlink w:anchor="_Toc20622" w:history="1">
        <w:r>
          <w:rPr>
            <w:rFonts w:ascii="仿宋" w:eastAsia="仿宋" w:hAnsi="仿宋" w:cs="仿宋" w:hint="eastAsia"/>
            <w:lang w:eastAsia="zh-CN"/>
          </w:rPr>
          <w:t>(二)、研发规划与投入</w:t>
        </w:r>
        <w:r>
          <w:tab/>
        </w:r>
        <w:r>
          <w:fldChar w:fldCharType="begin"/>
        </w:r>
        <w:r>
          <w:instrText xml:space="preserve"> PAGEREF _Toc20622 \h </w:instrText>
        </w:r>
        <w:r>
          <w:fldChar w:fldCharType="separate"/>
        </w:r>
        <w:r>
          <w:t>34</w:t>
        </w:r>
        <w:r>
          <w:fldChar w:fldCharType="end"/>
        </w:r>
      </w:hyperlink>
    </w:p>
    <w:p>
      <w:pPr>
        <w:pStyle w:val="TOC1"/>
        <w:tabs>
          <w:tab w:val="right" w:leader="dot" w:pos="8306"/>
        </w:tabs>
      </w:pPr>
      <w:hyperlink w:anchor="_Toc1668" w:history="1">
        <w:r>
          <w:rPr>
            <w:rFonts w:ascii="仿宋" w:eastAsia="仿宋" w:hAnsi="仿宋" w:cs="仿宋" w:hint="eastAsia"/>
            <w:lang w:eastAsia="zh-CN"/>
          </w:rPr>
          <w:t>十二、高性能气敏传感器项目环境影响分析</w:t>
        </w:r>
        <w:r>
          <w:tab/>
        </w:r>
        <w:r>
          <w:fldChar w:fldCharType="begin"/>
        </w:r>
        <w:r>
          <w:instrText xml:space="preserve"> PAGEREF _Toc1668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23" w:history="1">
        <w:r>
          <w:rPr>
            <w:rFonts w:ascii="仿宋" w:eastAsia="仿宋" w:hAnsi="仿宋" w:cs="仿宋" w:hint="eastAsia"/>
            <w:lang w:eastAsia="zh-CN"/>
          </w:rPr>
          <w:t>(一)、建设区域环境质量现状</w:t>
        </w:r>
        <w:r>
          <w:tab/>
        </w:r>
        <w:r>
          <w:fldChar w:fldCharType="begin"/>
        </w:r>
        <w:r>
          <w:instrText xml:space="preserve"> PAGEREF _Toc7123 \h </w:instrText>
        </w:r>
        <w:r>
          <w:fldChar w:fldCharType="separate"/>
        </w:r>
        <w:r>
          <w:t>36</w:t>
        </w:r>
        <w:r>
          <w:fldChar w:fldCharType="end"/>
        </w:r>
      </w:hyperlink>
    </w:p>
    <w:p>
      <w:pPr>
        <w:pStyle w:val="TOC2"/>
        <w:tabs>
          <w:tab w:val="right" w:leader="dot" w:pos="8306"/>
        </w:tabs>
      </w:pPr>
      <w:hyperlink w:anchor="_Toc15617" w:history="1">
        <w:r>
          <w:rPr>
            <w:rFonts w:ascii="仿宋" w:eastAsia="仿宋" w:hAnsi="仿宋" w:cs="仿宋" w:hint="eastAsia"/>
            <w:lang w:eastAsia="zh-CN"/>
          </w:rPr>
          <w:t>(二)、建设期环境保护</w:t>
        </w:r>
        <w:r>
          <w:tab/>
        </w:r>
        <w:r>
          <w:fldChar w:fldCharType="begin"/>
        </w:r>
        <w:r>
          <w:instrText xml:space="preserve"> PAGEREF _Toc15617 \h </w:instrText>
        </w:r>
        <w:r>
          <w:fldChar w:fldCharType="separate"/>
        </w:r>
        <w:r>
          <w:t>37</w:t>
        </w:r>
        <w:r>
          <w:fldChar w:fldCharType="end"/>
        </w:r>
      </w:hyperlink>
    </w:p>
    <w:p>
      <w:pPr>
        <w:pStyle w:val="TOC2"/>
        <w:tabs>
          <w:tab w:val="right" w:leader="dot" w:pos="8306"/>
        </w:tabs>
      </w:pPr>
      <w:hyperlink w:anchor="_Toc25112" w:history="1">
        <w:r>
          <w:rPr>
            <w:rFonts w:ascii="仿宋" w:eastAsia="仿宋" w:hAnsi="仿宋" w:cs="仿宋" w:hint="eastAsia"/>
            <w:lang w:eastAsia="zh-CN"/>
          </w:rPr>
          <w:t>(三)、运营期环境保护</w:t>
        </w:r>
        <w:r>
          <w:tab/>
        </w:r>
        <w:r>
          <w:fldChar w:fldCharType="begin"/>
        </w:r>
        <w:r>
          <w:instrText xml:space="preserve"> PAGEREF _Toc25112 \h </w:instrText>
        </w:r>
        <w:r>
          <w:fldChar w:fldCharType="separate"/>
        </w:r>
        <w:r>
          <w:t>38</w:t>
        </w:r>
        <w:r>
          <w:fldChar w:fldCharType="end"/>
        </w:r>
      </w:hyperlink>
    </w:p>
    <w:p>
      <w:pPr>
        <w:pStyle w:val="TOC2"/>
        <w:tabs>
          <w:tab w:val="right" w:leader="dot" w:pos="8306"/>
        </w:tabs>
      </w:pPr>
      <w:hyperlink w:anchor="_Toc5408" w:history="1">
        <w:r>
          <w:rPr>
            <w:rFonts w:ascii="仿宋" w:eastAsia="仿宋" w:hAnsi="仿宋" w:cs="仿宋" w:hint="eastAsia"/>
            <w:lang w:eastAsia="zh-CN"/>
          </w:rPr>
          <w:t>(四)、高性能气敏传感器项目建设对区域经济的影响</w:t>
        </w:r>
        <w:r>
          <w:tab/>
        </w:r>
        <w:r>
          <w:fldChar w:fldCharType="begin"/>
        </w:r>
        <w:r>
          <w:instrText xml:space="preserve"> PAGEREF _Toc5408 \h </w:instrText>
        </w:r>
        <w:r>
          <w:fldChar w:fldCharType="separate"/>
        </w:r>
        <w:r>
          <w:t>40</w:t>
        </w:r>
        <w:r>
          <w:fldChar w:fldCharType="end"/>
        </w:r>
      </w:hyperlink>
    </w:p>
    <w:p>
      <w:pPr>
        <w:pStyle w:val="TOC2"/>
        <w:tabs>
          <w:tab w:val="right" w:leader="dot" w:pos="8306"/>
        </w:tabs>
      </w:pPr>
      <w:hyperlink w:anchor="_Toc8338" w:history="1">
        <w:r>
          <w:rPr>
            <w:rFonts w:ascii="仿宋" w:eastAsia="仿宋" w:hAnsi="仿宋" w:cs="仿宋" w:hint="eastAsia"/>
            <w:lang w:eastAsia="zh-CN"/>
          </w:rPr>
          <w:t>(五)、废弃物处理</w:t>
        </w:r>
        <w:r>
          <w:tab/>
        </w:r>
        <w:r>
          <w:fldChar w:fldCharType="begin"/>
        </w:r>
        <w:r>
          <w:instrText xml:space="preserve"> PAGEREF _Toc8338 \h </w:instrText>
        </w:r>
        <w:r>
          <w:fldChar w:fldCharType="separate"/>
        </w:r>
        <w:r>
          <w:t>42</w:t>
        </w:r>
        <w:r>
          <w:fldChar w:fldCharType="end"/>
        </w:r>
      </w:hyperlink>
    </w:p>
    <w:p>
      <w:pPr>
        <w:pStyle w:val="TOC2"/>
        <w:tabs>
          <w:tab w:val="right" w:leader="dot" w:pos="8306"/>
        </w:tabs>
      </w:pPr>
      <w:hyperlink w:anchor="_Toc11849" w:history="1">
        <w:r>
          <w:rPr>
            <w:rFonts w:ascii="仿宋" w:eastAsia="仿宋" w:hAnsi="仿宋" w:cs="仿宋" w:hint="eastAsia"/>
            <w:lang w:eastAsia="zh-CN"/>
          </w:rPr>
          <w:t>(六)、特殊环境影响分析</w:t>
        </w:r>
        <w:r>
          <w:tab/>
        </w:r>
        <w:r>
          <w:fldChar w:fldCharType="begin"/>
        </w:r>
        <w:r>
          <w:instrText xml:space="preserve"> PAGEREF _Toc11849 \h </w:instrText>
        </w:r>
        <w:r>
          <w:fldChar w:fldCharType="separate"/>
        </w:r>
        <w:r>
          <w:t>43</w:t>
        </w:r>
        <w:r>
          <w:fldChar w:fldCharType="end"/>
        </w:r>
      </w:hyperlink>
    </w:p>
    <w:p>
      <w:pPr>
        <w:pStyle w:val="TOC2"/>
        <w:tabs>
          <w:tab w:val="right" w:leader="dot" w:pos="8306"/>
        </w:tabs>
      </w:pPr>
      <w:hyperlink w:anchor="_Toc23535" w:history="1">
        <w:r>
          <w:rPr>
            <w:rFonts w:ascii="仿宋" w:eastAsia="仿宋" w:hAnsi="仿宋" w:cs="仿宋" w:hint="eastAsia"/>
            <w:lang w:eastAsia="zh-CN"/>
          </w:rPr>
          <w:t>(七)、清洁生产</w:t>
        </w:r>
        <w:r>
          <w:tab/>
        </w:r>
        <w:r>
          <w:fldChar w:fldCharType="begin"/>
        </w:r>
        <w:r>
          <w:instrText xml:space="preserve"> PAGEREF _Toc23535 \h </w:instrText>
        </w:r>
        <w:r>
          <w:fldChar w:fldCharType="separate"/>
        </w:r>
        <w:r>
          <w:t>44</w:t>
        </w:r>
        <w:r>
          <w:fldChar w:fldCharType="end"/>
        </w:r>
      </w:hyperlink>
    </w:p>
    <w:p>
      <w:pPr>
        <w:pStyle w:val="TOC2"/>
        <w:tabs>
          <w:tab w:val="right" w:leader="dot" w:pos="8306"/>
        </w:tabs>
      </w:pPr>
      <w:hyperlink w:anchor="_Toc22992" w:history="1">
        <w:r>
          <w:rPr>
            <w:rFonts w:ascii="仿宋" w:eastAsia="仿宋" w:hAnsi="仿宋" w:cs="仿宋" w:hint="eastAsia"/>
            <w:lang w:eastAsia="zh-CN"/>
          </w:rPr>
          <w:t>(八)、环境保护综合评价</w:t>
        </w:r>
        <w:r>
          <w:tab/>
        </w:r>
        <w:r>
          <w:fldChar w:fldCharType="begin"/>
        </w:r>
        <w:r>
          <w:instrText xml:space="preserve"> PAGEREF _Toc22992 \h </w:instrText>
        </w:r>
        <w:r>
          <w:fldChar w:fldCharType="separate"/>
        </w:r>
        <w:r>
          <w:t>45</w:t>
        </w:r>
        <w:r>
          <w:fldChar w:fldCharType="end"/>
        </w:r>
      </w:hyperlink>
    </w:p>
    <w:p>
      <w:pPr>
        <w:pStyle w:val="TOC1"/>
        <w:tabs>
          <w:tab w:val="right" w:leader="dot" w:pos="8306"/>
        </w:tabs>
      </w:pPr>
      <w:hyperlink w:anchor="_Toc27166" w:history="1">
        <w:r>
          <w:rPr>
            <w:rFonts w:ascii="仿宋" w:eastAsia="仿宋" w:hAnsi="仿宋" w:cs="仿宋" w:hint="eastAsia"/>
            <w:lang w:eastAsia="zh-CN"/>
          </w:rPr>
          <w:t>十三、高性能气敏传感器项目工程方案分析</w:t>
        </w:r>
        <w:r>
          <w:tab/>
        </w:r>
        <w:r>
          <w:fldChar w:fldCharType="begin"/>
        </w:r>
        <w:r>
          <w:instrText xml:space="preserve"> PAGEREF _Toc27166 \h </w:instrText>
        </w:r>
        <w:r>
          <w:fldChar w:fldCharType="separate"/>
        </w:r>
        <w:r>
          <w:t>47</w:t>
        </w:r>
        <w:r>
          <w:fldChar w:fldCharType="end"/>
        </w:r>
      </w:hyperlink>
    </w:p>
    <w:p>
      <w:pPr>
        <w:pStyle w:val="TOC2"/>
        <w:tabs>
          <w:tab w:val="right" w:leader="dot" w:pos="8306"/>
        </w:tabs>
      </w:pPr>
      <w:hyperlink w:anchor="_Toc16" w:history="1">
        <w:r>
          <w:rPr>
            <w:rFonts w:ascii="仿宋" w:eastAsia="仿宋" w:hAnsi="仿宋" w:cs="仿宋" w:hint="eastAsia"/>
            <w:lang w:eastAsia="zh-CN"/>
          </w:rPr>
          <w:t>(一)、建筑工程设计原则</w:t>
        </w:r>
        <w:r>
          <w:tab/>
        </w:r>
        <w:r>
          <w:fldChar w:fldCharType="begin"/>
        </w:r>
        <w:r>
          <w:instrText xml:space="preserve"> PAGEREF _Toc16 \h </w:instrText>
        </w:r>
        <w:r>
          <w:fldChar w:fldCharType="separate"/>
        </w:r>
        <w:r>
          <w:t>47</w:t>
        </w:r>
        <w:r>
          <w:fldChar w:fldCharType="end"/>
        </w:r>
      </w:hyperlink>
    </w:p>
    <w:p>
      <w:pPr>
        <w:pStyle w:val="TOC2"/>
        <w:tabs>
          <w:tab w:val="right" w:leader="dot" w:pos="8306"/>
        </w:tabs>
      </w:pPr>
      <w:hyperlink w:anchor="_Toc31641" w:history="1">
        <w:r>
          <w:rPr>
            <w:rFonts w:ascii="仿宋" w:eastAsia="仿宋" w:hAnsi="仿宋" w:cs="仿宋" w:hint="eastAsia"/>
            <w:lang w:eastAsia="zh-CN"/>
          </w:rPr>
          <w:t>(二)、土建工程建设指标</w:t>
        </w:r>
        <w:r>
          <w:tab/>
        </w:r>
        <w:r>
          <w:fldChar w:fldCharType="begin"/>
        </w:r>
        <w:r>
          <w:instrText xml:space="preserve"> PAGEREF _Toc31641 \h </w:instrText>
        </w:r>
        <w:r>
          <w:fldChar w:fldCharType="separate"/>
        </w:r>
        <w:r>
          <w:t>50</w:t>
        </w:r>
        <w:r>
          <w:fldChar w:fldCharType="end"/>
        </w:r>
      </w:hyperlink>
    </w:p>
    <w:p>
      <w:pPr>
        <w:pStyle w:val="TOC1"/>
        <w:tabs>
          <w:tab w:val="right" w:leader="dot" w:pos="8306"/>
        </w:tabs>
      </w:pPr>
      <w:hyperlink w:anchor="_Toc23319" w:history="1">
        <w:r>
          <w:rPr>
            <w:rFonts w:ascii="仿宋" w:eastAsia="仿宋" w:hAnsi="仿宋" w:cs="仿宋" w:hint="eastAsia"/>
            <w:lang w:eastAsia="zh-CN"/>
          </w:rPr>
          <w:t>十四、营销与推广策略</w:t>
        </w:r>
        <w:r>
          <w:tab/>
        </w:r>
        <w:r>
          <w:fldChar w:fldCharType="begin"/>
        </w:r>
        <w:r>
          <w:instrText xml:space="preserve"> PAGEREF _Toc23319 \h </w:instrText>
        </w:r>
        <w:r>
          <w:fldChar w:fldCharType="separate"/>
        </w:r>
        <w:r>
          <w:t>52</w:t>
        </w:r>
        <w:r>
          <w:fldChar w:fldCharType="end"/>
        </w:r>
      </w:hyperlink>
    </w:p>
    <w:p>
      <w:pPr>
        <w:pStyle w:val="TOC2"/>
        <w:tabs>
          <w:tab w:val="right" w:leader="dot" w:pos="8306"/>
        </w:tabs>
      </w:pPr>
      <w:hyperlink w:anchor="_Toc26559" w:history="1">
        <w:r>
          <w:rPr>
            <w:rFonts w:ascii="仿宋" w:eastAsia="仿宋" w:hAnsi="仿宋" w:cs="仿宋" w:hint="eastAsia"/>
            <w:lang w:eastAsia="zh-CN"/>
          </w:rPr>
          <w:t>(一)、产品/服务定位与特点</w:t>
        </w:r>
        <w:r>
          <w:tab/>
        </w:r>
        <w:r>
          <w:fldChar w:fldCharType="begin"/>
        </w:r>
        <w:r>
          <w:instrText xml:space="preserve"> PAGEREF _Toc26559 \h </w:instrText>
        </w:r>
        <w:r>
          <w:fldChar w:fldCharType="separate"/>
        </w:r>
        <w:r>
          <w:t>52</w:t>
        </w:r>
        <w:r>
          <w:fldChar w:fldCharType="end"/>
        </w:r>
      </w:hyperlink>
    </w:p>
    <w:p>
      <w:pPr>
        <w:pStyle w:val="TOC2"/>
        <w:tabs>
          <w:tab w:val="right" w:leader="dot" w:pos="8306"/>
        </w:tabs>
      </w:pPr>
      <w:hyperlink w:anchor="_Toc7180" w:history="1">
        <w:r>
          <w:rPr>
            <w:rFonts w:ascii="仿宋" w:eastAsia="仿宋" w:hAnsi="仿宋" w:cs="仿宋" w:hint="eastAsia"/>
            <w:lang w:eastAsia="zh-CN"/>
          </w:rPr>
          <w:t>(二)、市场定位与竞争分析</w:t>
        </w:r>
        <w:r>
          <w:tab/>
        </w:r>
        <w:r>
          <w:fldChar w:fldCharType="begin"/>
        </w:r>
        <w:r>
          <w:instrText xml:space="preserve"> PAGEREF _Toc7180 \h </w:instrText>
        </w:r>
        <w:r>
          <w:fldChar w:fldCharType="separate"/>
        </w:r>
        <w:r>
          <w:t>53</w:t>
        </w:r>
        <w:r>
          <w:fldChar w:fldCharType="end"/>
        </w:r>
      </w:hyperlink>
    </w:p>
    <w:p>
      <w:pPr>
        <w:pStyle w:val="TOC2"/>
        <w:tabs>
          <w:tab w:val="right" w:leader="dot" w:pos="8306"/>
        </w:tabs>
      </w:pPr>
      <w:hyperlink w:anchor="_Toc7490" w:history="1">
        <w:r>
          <w:rPr>
            <w:rFonts w:ascii="仿宋" w:eastAsia="仿宋" w:hAnsi="仿宋" w:cs="仿宋" w:hint="eastAsia"/>
            <w:lang w:eastAsia="zh-CN"/>
          </w:rPr>
          <w:t>(三)、营销渠道与策略</w:t>
        </w:r>
        <w:r>
          <w:tab/>
        </w:r>
        <w:r>
          <w:fldChar w:fldCharType="begin"/>
        </w:r>
        <w:r>
          <w:instrText xml:space="preserve"> PAGEREF _Toc7490 \h </w:instrText>
        </w:r>
        <w:r>
          <w:fldChar w:fldCharType="separate"/>
        </w:r>
        <w:r>
          <w:t>55</w:t>
        </w:r>
        <w:r>
          <w:fldChar w:fldCharType="end"/>
        </w:r>
      </w:hyperlink>
    </w:p>
    <w:p>
      <w:pPr>
        <w:pStyle w:val="TOC2"/>
        <w:tabs>
          <w:tab w:val="right" w:leader="dot" w:pos="8306"/>
        </w:tabs>
      </w:pPr>
      <w:hyperlink w:anchor="_Toc30843" w:history="1">
        <w:r>
          <w:rPr>
            <w:rFonts w:ascii="仿宋" w:eastAsia="仿宋" w:hAnsi="仿宋" w:cs="仿宋" w:hint="eastAsia"/>
            <w:lang w:eastAsia="zh-CN"/>
          </w:rPr>
          <w:t>(四)、推广与宣传活动</w:t>
        </w:r>
        <w:r>
          <w:tab/>
        </w:r>
        <w:r>
          <w:fldChar w:fldCharType="begin"/>
        </w:r>
        <w:r>
          <w:instrText xml:space="preserve"> PAGEREF _Toc30843 \h </w:instrText>
        </w:r>
        <w:r>
          <w:fldChar w:fldCharType="separate"/>
        </w:r>
        <w:r>
          <w:t>56</w:t>
        </w:r>
        <w:r>
          <w:fldChar w:fldCharType="end"/>
        </w:r>
      </w:hyperlink>
    </w:p>
    <w:p>
      <w:pPr>
        <w:pStyle w:val="TOC1"/>
        <w:tabs>
          <w:tab w:val="right" w:leader="dot" w:pos="8306"/>
        </w:tabs>
      </w:pPr>
      <w:hyperlink w:anchor="_Toc24242" w:history="1">
        <w:r>
          <w:rPr>
            <w:rFonts w:ascii="仿宋" w:eastAsia="仿宋" w:hAnsi="仿宋" w:cs="仿宋" w:hint="eastAsia"/>
            <w:lang w:eastAsia="zh-CN"/>
          </w:rPr>
          <w:t>十五、质量管理体系</w:t>
        </w:r>
        <w:r>
          <w:tab/>
        </w:r>
        <w:r>
          <w:fldChar w:fldCharType="begin"/>
        </w:r>
        <w:r>
          <w:instrText xml:space="preserve"> PAGEREF _Toc24242 \h </w:instrText>
        </w:r>
        <w:r>
          <w:fldChar w:fldCharType="separate"/>
        </w:r>
        <w:r>
          <w:t>61</w:t>
        </w:r>
        <w:r>
          <w:fldChar w:fldCharType="end"/>
        </w:r>
      </w:hyperlink>
    </w:p>
    <w:p>
      <w:pPr>
        <w:pStyle w:val="TOC2"/>
        <w:tabs>
          <w:tab w:val="right" w:leader="dot" w:pos="8306"/>
        </w:tabs>
      </w:pPr>
      <w:hyperlink w:anchor="_Toc18203" w:history="1">
        <w:r>
          <w:rPr>
            <w:rFonts w:ascii="仿宋" w:eastAsia="仿宋" w:hAnsi="仿宋" w:cs="仿宋" w:hint="eastAsia"/>
            <w:lang w:eastAsia="zh-CN"/>
          </w:rPr>
          <w:t>(一)、质量目标与方针</w:t>
        </w:r>
        <w:r>
          <w:tab/>
        </w:r>
        <w:r>
          <w:fldChar w:fldCharType="begin"/>
        </w:r>
        <w:r>
          <w:instrText xml:space="preserve"> PAGEREF _Toc18203 \h </w:instrText>
        </w:r>
        <w:r>
          <w:fldChar w:fldCharType="separate"/>
        </w:r>
        <w:r>
          <w:t>61</w:t>
        </w:r>
        <w:r>
          <w:fldChar w:fldCharType="end"/>
        </w:r>
      </w:hyperlink>
    </w:p>
    <w:p>
      <w:pPr>
        <w:pStyle w:val="TOC2"/>
        <w:tabs>
          <w:tab w:val="right" w:leader="dot" w:pos="8306"/>
        </w:tabs>
      </w:pPr>
      <w:hyperlink w:anchor="_Toc29863" w:history="1">
        <w:r>
          <w:rPr>
            <w:rFonts w:ascii="仿宋" w:eastAsia="仿宋" w:hAnsi="仿宋" w:cs="仿宋" w:hint="eastAsia"/>
            <w:lang w:eastAsia="zh-CN"/>
          </w:rPr>
          <w:t>(二)、质量管理责任</w:t>
        </w:r>
        <w:r>
          <w:tab/>
        </w:r>
        <w:r>
          <w:fldChar w:fldCharType="begin"/>
        </w:r>
        <w:r>
          <w:instrText xml:space="preserve"> PAGEREF _Toc29863 \h </w:instrText>
        </w:r>
        <w:r>
          <w:fldChar w:fldCharType="separate"/>
        </w:r>
        <w:r>
          <w:t>62</w:t>
        </w:r>
        <w:r>
          <w:fldChar w:fldCharType="end"/>
        </w:r>
      </w:hyperlink>
    </w:p>
    <w:p>
      <w:pPr>
        <w:pStyle w:val="TOC2"/>
        <w:tabs>
          <w:tab w:val="right" w:leader="dot" w:pos="8306"/>
        </w:tabs>
      </w:pPr>
      <w:hyperlink w:anchor="_Toc20443" w:history="1">
        <w:r>
          <w:rPr>
            <w:rFonts w:ascii="仿宋" w:eastAsia="仿宋" w:hAnsi="仿宋" w:cs="仿宋" w:hint="eastAsia"/>
            <w:lang w:eastAsia="zh-CN"/>
          </w:rPr>
          <w:t>(三)、质量管理体系文件</w:t>
        </w:r>
        <w:r>
          <w:tab/>
        </w:r>
        <w:r>
          <w:fldChar w:fldCharType="begin"/>
        </w:r>
        <w:r>
          <w:instrText xml:space="preserve"> PAGEREF _Toc20443 \h </w:instrText>
        </w:r>
        <w:r>
          <w:fldChar w:fldCharType="separate"/>
        </w:r>
        <w:r>
          <w:t>63</w:t>
        </w:r>
        <w:r>
          <w:fldChar w:fldCharType="end"/>
        </w:r>
      </w:hyperlink>
    </w:p>
    <w:p>
      <w:pPr>
        <w:pStyle w:val="TOC2"/>
        <w:tabs>
          <w:tab w:val="right" w:leader="dot" w:pos="8306"/>
        </w:tabs>
      </w:pPr>
      <w:hyperlink w:anchor="_Toc2600" w:history="1">
        <w:r>
          <w:rPr>
            <w:rFonts w:ascii="仿宋" w:eastAsia="仿宋" w:hAnsi="仿宋" w:cs="仿宋" w:hint="eastAsia"/>
            <w:lang w:eastAsia="zh-CN"/>
          </w:rPr>
          <w:t>(四)、质量培训与教育</w:t>
        </w:r>
        <w:r>
          <w:tab/>
        </w:r>
        <w:r>
          <w:fldChar w:fldCharType="begin"/>
        </w:r>
        <w:r>
          <w:instrText xml:space="preserve"> PAGEREF _Toc2600 \h </w:instrText>
        </w:r>
        <w:r>
          <w:fldChar w:fldCharType="separate"/>
        </w:r>
        <w:r>
          <w:t>66</w:t>
        </w:r>
        <w:r>
          <w:fldChar w:fldCharType="end"/>
        </w:r>
      </w:hyperlink>
    </w:p>
    <w:p>
      <w:pPr>
        <w:pStyle w:val="TOC2"/>
        <w:tabs>
          <w:tab w:val="right" w:leader="dot" w:pos="8306"/>
        </w:tabs>
      </w:pPr>
      <w:hyperlink w:anchor="_Toc20787" w:history="1">
        <w:r>
          <w:rPr>
            <w:rFonts w:ascii="仿宋" w:eastAsia="仿宋" w:hAnsi="仿宋" w:cs="仿宋" w:hint="eastAsia"/>
            <w:lang w:eastAsia="zh-CN"/>
          </w:rPr>
          <w:t>(五)、质量审核与评价</w:t>
        </w:r>
        <w:r>
          <w:tab/>
        </w:r>
        <w:r>
          <w:fldChar w:fldCharType="begin"/>
        </w:r>
        <w:r>
          <w:instrText xml:space="preserve"> PAGEREF _Toc20787 \h </w:instrText>
        </w:r>
        <w:r>
          <w:fldChar w:fldCharType="separate"/>
        </w:r>
        <w:r>
          <w:t>67</w:t>
        </w:r>
        <w:r>
          <w:fldChar w:fldCharType="end"/>
        </w:r>
      </w:hyperlink>
    </w:p>
    <w:p>
      <w:pPr>
        <w:pStyle w:val="TOC2"/>
        <w:tabs>
          <w:tab w:val="right" w:leader="dot" w:pos="8306"/>
        </w:tabs>
      </w:pPr>
      <w:hyperlink w:anchor="_Toc19762" w:history="1">
        <w:r>
          <w:rPr>
            <w:rFonts w:ascii="仿宋" w:eastAsia="仿宋" w:hAnsi="仿宋" w:cs="仿宋" w:hint="eastAsia"/>
            <w:lang w:eastAsia="zh-CN"/>
          </w:rPr>
          <w:t>(六)、不符合与纠正措施</w:t>
        </w:r>
        <w:r>
          <w:tab/>
        </w:r>
        <w:r>
          <w:fldChar w:fldCharType="begin"/>
        </w:r>
        <w:r>
          <w:instrText xml:space="preserve"> PAGEREF _Toc19762 \h </w:instrText>
        </w:r>
        <w:r>
          <w:fldChar w:fldCharType="separate"/>
        </w:r>
        <w:r>
          <w:t>68</w:t>
        </w:r>
        <w:r>
          <w:fldChar w:fldCharType="end"/>
        </w:r>
      </w:hyperlink>
    </w:p>
    <w:p>
      <w:pPr>
        <w:pStyle w:val="TOC1"/>
        <w:tabs>
          <w:tab w:val="right" w:leader="dot" w:pos="8306"/>
        </w:tabs>
      </w:pPr>
      <w:hyperlink w:anchor="_Toc3331" w:history="1">
        <w:r>
          <w:rPr>
            <w:rFonts w:ascii="仿宋" w:eastAsia="仿宋" w:hAnsi="仿宋" w:cs="仿宋" w:hint="eastAsia"/>
            <w:lang w:eastAsia="zh-CN"/>
          </w:rPr>
          <w:t>十六、风险识别与分类</w:t>
        </w:r>
        <w:r>
          <w:tab/>
        </w:r>
        <w:r>
          <w:fldChar w:fldCharType="begin"/>
        </w:r>
        <w:r>
          <w:instrText xml:space="preserve"> PAGEREF _Toc3331 \h </w:instrText>
        </w:r>
        <w:r>
          <w:fldChar w:fldCharType="separate"/>
        </w:r>
        <w:r>
          <w:t>69</w:t>
        </w:r>
        <w:r>
          <w:fldChar w:fldCharType="end"/>
        </w:r>
      </w:hyperlink>
    </w:p>
    <w:p>
      <w:pPr>
        <w:pStyle w:val="TOC2"/>
        <w:tabs>
          <w:tab w:val="right" w:leader="dot" w:pos="8306"/>
        </w:tabs>
      </w:pPr>
      <w:hyperlink w:anchor="_Toc31888" w:history="1">
        <w:r>
          <w:rPr>
            <w:rFonts w:ascii="仿宋" w:eastAsia="仿宋" w:hAnsi="仿宋" w:cs="仿宋" w:hint="eastAsia"/>
            <w:lang w:eastAsia="zh-CN"/>
          </w:rPr>
          <w:t>(一)、风险识别</w:t>
        </w:r>
        <w:r>
          <w:tab/>
        </w:r>
        <w:r>
          <w:fldChar w:fldCharType="begin"/>
        </w:r>
        <w:r>
          <w:instrText xml:space="preserve"> PAGEREF _Toc31888 \h </w:instrText>
        </w:r>
        <w:r>
          <w:fldChar w:fldCharType="separate"/>
        </w:r>
        <w:r>
          <w:t>69</w:t>
        </w:r>
        <w:r>
          <w:fldChar w:fldCharType="end"/>
        </w:r>
      </w:hyperlink>
    </w:p>
    <w:p>
      <w:pPr>
        <w:pStyle w:val="TOC2"/>
        <w:tabs>
          <w:tab w:val="right" w:leader="dot" w:pos="8306"/>
        </w:tabs>
      </w:pPr>
      <w:hyperlink w:anchor="_Toc407" w:history="1">
        <w:r>
          <w:rPr>
            <w:rFonts w:ascii="仿宋" w:eastAsia="仿宋" w:hAnsi="仿宋" w:cs="仿宋" w:hint="eastAsia"/>
            <w:lang w:eastAsia="zh-CN"/>
          </w:rPr>
          <w:t>(二)、风险分类</w:t>
        </w:r>
        <w:r>
          <w:tab/>
        </w:r>
        <w:r>
          <w:fldChar w:fldCharType="begin"/>
        </w:r>
        <w:r>
          <w:instrText xml:space="preserve"> PAGEREF _Toc407 \h </w:instrText>
        </w:r>
        <w:r>
          <w:fldChar w:fldCharType="separate"/>
        </w:r>
        <w:r>
          <w:t>70</w:t>
        </w:r>
        <w:r>
          <w:fldChar w:fldCharType="end"/>
        </w:r>
      </w:hyperlink>
    </w:p>
    <w:p>
      <w:pPr>
        <w:pStyle w:val="TOC1"/>
        <w:tabs>
          <w:tab w:val="right" w:leader="dot" w:pos="8306"/>
        </w:tabs>
      </w:pPr>
      <w:hyperlink w:anchor="_Toc5478" w:history="1">
        <w:r>
          <w:rPr>
            <w:rFonts w:ascii="仿宋" w:eastAsia="仿宋" w:hAnsi="仿宋" w:cs="仿宋" w:hint="eastAsia"/>
            <w:lang w:eastAsia="zh-CN"/>
          </w:rPr>
          <w:t>十七、高性能气敏传感器项目实施时间节点</w:t>
        </w:r>
        <w:r>
          <w:tab/>
        </w:r>
        <w:r>
          <w:fldChar w:fldCharType="begin"/>
        </w:r>
        <w:r>
          <w:instrText xml:space="preserve"> PAGEREF _Toc5478 \h </w:instrText>
        </w:r>
        <w:r>
          <w:fldChar w:fldCharType="separate"/>
        </w:r>
        <w:r>
          <w:t>72</w:t>
        </w:r>
        <w:r>
          <w:fldChar w:fldCharType="end"/>
        </w:r>
      </w:hyperlink>
    </w:p>
    <w:p>
      <w:pPr>
        <w:pStyle w:val="TOC2"/>
        <w:tabs>
          <w:tab w:val="right" w:leader="dot" w:pos="8306"/>
        </w:tabs>
      </w:pPr>
      <w:hyperlink w:anchor="_Toc22398" w:history="1">
        <w:r>
          <w:rPr>
            <w:rFonts w:ascii="仿宋" w:eastAsia="仿宋" w:hAnsi="仿宋" w:cs="仿宋" w:hint="eastAsia"/>
            <w:lang w:eastAsia="zh-CN"/>
          </w:rPr>
          <w:t>(一)、高性能气敏传感器项目启动阶段时间节点</w:t>
        </w:r>
        <w:r>
          <w:tab/>
        </w:r>
        <w:r>
          <w:fldChar w:fldCharType="begin"/>
        </w:r>
        <w:r>
          <w:instrText xml:space="preserve"> PAGEREF _Toc22398 \h </w:instrText>
        </w:r>
        <w:r>
          <w:fldChar w:fldCharType="separate"/>
        </w:r>
        <w:r>
          <w:t>72</w:t>
        </w:r>
        <w:r>
          <w:fldChar w:fldCharType="end"/>
        </w:r>
      </w:hyperlink>
    </w:p>
    <w:p>
      <w:pPr>
        <w:pStyle w:val="TOC2"/>
        <w:tabs>
          <w:tab w:val="right" w:leader="dot" w:pos="8306"/>
        </w:tabs>
      </w:pPr>
      <w:hyperlink w:anchor="_Toc9753" w:history="1">
        <w:r>
          <w:rPr>
            <w:rFonts w:ascii="仿宋" w:eastAsia="仿宋" w:hAnsi="仿宋" w:cs="仿宋" w:hint="eastAsia"/>
            <w:lang w:eastAsia="zh-CN"/>
          </w:rPr>
          <w:t>(二)、高性能气敏传感器项目执行阶段时间节点</w:t>
        </w:r>
        <w:r>
          <w:tab/>
        </w:r>
        <w:r>
          <w:fldChar w:fldCharType="begin"/>
        </w:r>
        <w:r>
          <w:instrText xml:space="preserve"> PAGEREF _Toc9753 \h </w:instrText>
        </w:r>
        <w:r>
          <w:fldChar w:fldCharType="separate"/>
        </w:r>
        <w:r>
          <w:t>74</w:t>
        </w:r>
        <w:r>
          <w:fldChar w:fldCharType="end"/>
        </w:r>
      </w:hyperlink>
    </w:p>
    <w:p>
      <w:pPr>
        <w:pStyle w:val="TOC2"/>
        <w:tabs>
          <w:tab w:val="right" w:leader="dot" w:pos="8306"/>
        </w:tabs>
      </w:pPr>
      <w:hyperlink w:anchor="_Toc4945" w:history="1">
        <w:r>
          <w:rPr>
            <w:rFonts w:ascii="仿宋" w:eastAsia="仿宋" w:hAnsi="仿宋" w:cs="仿宋" w:hint="eastAsia"/>
            <w:lang w:eastAsia="zh-CN"/>
          </w:rPr>
          <w:t>(三)、高性能气敏传感器项目完成阶段时间节点</w:t>
        </w:r>
        <w:r>
          <w:tab/>
        </w:r>
        <w:r>
          <w:fldChar w:fldCharType="begin"/>
        </w:r>
        <w:r>
          <w:instrText xml:space="preserve"> PAGEREF _Toc4945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7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高性能气敏传感器项目的主要产品是XXXX，预计年产值为XXX万元。这一产品在市场中占据着重要的地位，其广泛的应用范围使得该高性能气敏传感器项目的市场前景非常广阔。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性能气敏传感器项目的xxx产品作为重要的原材料之一，将在多个领域发挥关键作用。其在建筑、交通、能源等方面的广泛应用将为整个产业链提供强大的支持，形成产业协同效应。高性能气敏传感器项目的年产值XXX万XXX万XXX万万元不仅反映了其在市场上的巨大潜力，更预示着它对国民经济的积极贡献。这种关联度高、涉及面广的产业关系，使得该高性能气敏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8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总征地面积为XXXX平方米，相当于约XX.XX亩，其中净用地面积为XXXX平方米，红线范围内相当于约XX.XX亩。这一用地规模充分考虑了高性能气敏传感器项目的建设需求，保障了高性能气敏传感器项目在合适的空间内得以充分发展。高性能气敏传感器项目规划的总建筑面积为XXXX平方米，其中主体工程建设占XXXX平方米，计容建筑面积达XXXX平方米。预计建筑工程的投资将达到XXXX万元，为高性能气敏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计划购置的设备共计XXXX台（套），设备购置费用为XXXX万元。这一设备购置计划充分考虑到高性能气敏传感器项目的生产需求和技术要求，确保了高性能气敏传感器项目在生产运营中具备先进的技术装备和高效的生产能力。设备的合理配置将为高性能气敏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计划总投资为XXXX万元，预计年实现营业收入为XXXX万元。这一产能规模的设定旨在确保高性能气敏传感器项目能够在投资与回报之间取得平衡，实现长期可持续的发展。高性能气敏传感器项目的总投资充分考虑到各个方面的需求，包括用地建设、设备购置等多个环节，以确保高性能气敏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732"/>
      <w:r>
        <w:rPr>
          <w:rFonts w:ascii="仿宋" w:eastAsia="仿宋" w:hAnsi="仿宋" w:cs="仿宋" w:hint="eastAsia"/>
          <w:sz w:val="28"/>
          <w:lang w:eastAsia="zh-CN"/>
        </w:rPr>
        <w:t>二、高性能气敏传感器项目建设背景及必要性分析</w:t>
      </w:r>
      <w:bookmarkEnd w:id="5"/>
    </w:p>
    <w:p>
      <w:pPr>
        <w:pStyle w:val="Heading2"/>
        <w:rPr>
          <w:rFonts w:ascii="仿宋" w:eastAsia="仿宋" w:hAnsi="仿宋" w:cs="仿宋" w:hint="eastAsia"/>
          <w:lang w:eastAsia="zh-CN"/>
        </w:rPr>
      </w:pPr>
      <w:bookmarkStart w:id="6" w:name="_Toc18995"/>
      <w:r>
        <w:rPr>
          <w:rFonts w:ascii="仿宋" w:eastAsia="仿宋" w:hAnsi="仿宋" w:cs="仿宋" w:hint="eastAsia"/>
          <w:lang w:eastAsia="zh-CN"/>
        </w:rPr>
        <w:t>(一)、高性能气敏传感器项目背景分析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气敏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气敏传感器项目在这个潮流中的定位。同时，我们将关注行业内涌现的新兴机遇，以便高性能气敏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气敏传感器项目提供了强大的发展动力。我们将聚焦于行业内最新的技术发展趋势，包括但不限于人工智能、大数据分析、物联网等领域。通过深度的技术研究，我们将确保高性能气敏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性能气敏传感器项目发展的源泉。我们将投入更多的精力对市场需求进行深入剖析，超越表面的需求，深入挖掘潜在的市场痛点和机遇。通过对市场需求的细致了解，高性能气敏传感器项目将更有针对性地设计解决方案，满足市场的多样化需求，从而更好地促进高性能气敏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性能气敏传感器项目战略至关重要。我们将对竞争态势进行更为深入的分析，包括但不限于市场份额、产品特点、客户满意度等多个维度。通过深度的竞争分析，高性能气敏传感器项目将能够更准确地把握市场脉搏，制定具有竞争力的高性能气敏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高性能气敏传感器项目的发展具有直接的影响。我们将进行更为全面的法规和政策分析，了解行业发展中的潜在法律风险和合规挑战。通过充分了解和遵守相关法规，高性能气敏传感器项目将确保在法律框架内合法合规运营，为高性能气敏传感器项目的稳健发展提供有力支持。</w:t>
      </w:r>
    </w:p>
    <w:p>
      <w:pPr>
        <w:pStyle w:val="Heading2"/>
        <w:ind w:firstLine="560" w:firstLineChars="200"/>
        <w:rPr>
          <w:rFonts w:ascii="仿宋" w:eastAsia="仿宋" w:hAnsi="仿宋" w:cs="仿宋" w:hint="eastAsia"/>
          <w:sz w:val="28"/>
          <w:lang w:eastAsia="zh-CN"/>
        </w:rPr>
      </w:pPr>
      <w:bookmarkStart w:id="7" w:name="_Toc1948"/>
      <w:r>
        <w:rPr>
          <w:rFonts w:ascii="仿宋" w:eastAsia="仿宋" w:hAnsi="仿宋" w:cs="仿宋" w:hint="eastAsia"/>
          <w:sz w:val="28"/>
          <w:lang w:eastAsia="zh-CN"/>
        </w:rPr>
        <w:t>(二)、高性能气敏传感器项目建设必要性分析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建设的迫切性源于对行业发展趋势的深刻洞察。我们正处于一个行业变革的时代，科技创新、数字化转型成为企业发展的关键动力。高性能气敏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建设不仅仅是为了跟上潮流，更是为了通过技术创新推动企业的持续发展。通过引入先进的技术和解决方案，高性能气敏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性能气敏传感器项目的建设成为必然选择，通过提高产品质量、拓展服务领域，从而在竞争中获得更多的机会。高性能气敏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性能气敏传感器项目建设的必要性体现在对客户需求更精准的满足。通过高性能气敏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建设的背后是对企业持续创新的追求。只有通过不断创新，企业才能在竞争中立于不败之地。高性能气敏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231"/>
      <w:r>
        <w:rPr>
          <w:rFonts w:ascii="仿宋" w:eastAsia="仿宋" w:hAnsi="仿宋" w:cs="仿宋" w:hint="eastAsia"/>
          <w:sz w:val="28"/>
          <w:lang w:eastAsia="zh-CN"/>
        </w:rPr>
        <w:t>三、高性能气敏传感器项目绩效评估</w:t>
      </w:r>
      <w:bookmarkEnd w:id="8"/>
    </w:p>
    <w:p>
      <w:pPr>
        <w:pStyle w:val="Heading2"/>
        <w:rPr>
          <w:rFonts w:ascii="仿宋" w:eastAsia="仿宋" w:hAnsi="仿宋" w:cs="仿宋" w:hint="eastAsia"/>
          <w:lang w:eastAsia="zh-CN"/>
        </w:rPr>
      </w:pPr>
      <w:bookmarkStart w:id="9" w:name="_Toc1431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气敏传感器项目中，我们设计了一套全面的绩效评估指标，以确保高性能气敏传感器项目的可控和成功交付。这些指标跨足高性能气敏传感器项目目标、成本、进度和质量等多个维度，为我们提供了全面洞察高性能气敏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目标达成率是我们关注的首要指标。我们设定了明确的目标，并通过定期监测和评估，迅速发现并应对潜在的目标偏差。这为高性能气敏传感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成本绩效是另一个核心关注点。通过实际成本与预算成本的对比分析，我们深入了解成本差异的原因，及时调整资源分配，保持高性能气敏传感器项目在经济效益方面的合理水平。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进度作为关键的绩效指标之一，得到了精心的关注。我们制定了详细的高性能气敏传感器项目进度计划，并设立了进度符合度指标，确保实际进度与计划进度保持一致。这使我们能够快速发现和解决潜在的进度问题，保持高性能气敏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性能气敏传感器项目绩效的不可或缺的一环。我们引入了一系列的质量标准和客户满意度指标，以确保高性能气敏传感器项目交付的成果在质量上达到或超越预期水平。通过持续监测这些指标，我们努力提升高性能气敏传感器项目整体质量水平，为高性能气敏传感器项目的成功交付提供有力保障。通过这些科学且全面的绩效评估，我们能够更好地引导高性能气敏传感器项目的持续改进，确保高性能气敏传感器项目目标的顺利达成。</w:t>
      </w:r>
    </w:p>
    <w:p>
      <w:pPr>
        <w:pStyle w:val="Heading2"/>
        <w:ind w:firstLine="560" w:firstLineChars="200"/>
        <w:rPr>
          <w:rFonts w:ascii="仿宋" w:eastAsia="仿宋" w:hAnsi="仿宋" w:cs="仿宋" w:hint="eastAsia"/>
          <w:sz w:val="28"/>
          <w:lang w:eastAsia="zh-CN"/>
        </w:rPr>
      </w:pPr>
      <w:bookmarkStart w:id="10" w:name="_Toc1452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绩效评估是高性能气敏传感器项目中的关键环节，为确保高性能气敏传感器项目达到预期目标，我们采用了多层次、多维度的绩效评估方法。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高性能气敏传感器项目的战略目标对齐，确保每个决策和行动都与高性能气敏传感器项目整体目标保持一致。团队会定期召开战略对齐会议，审视当前工作与高性能气敏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性能气敏传感器项目进度、质量、成本和风险等方面。这些指标通过数据收集和分析，为高性能气敏传感器项目管理团队提供了客观的评估依据。例如，我们通过高性能气敏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性能气敏传感器项目内部，还考虑了高性能气敏传感器项目对外部环境的影响。我们定期进行干系人满意度调查，以了解各利益相关方对高性能气敏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这种多层次、多角度的绩效评估方法，使得我们能够全面了解高性能气敏传感器项目的运行状态，及时做出调整，确保高性能气敏传感器项目在不断变化的环境中保持稳健前行。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2273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为了确保高性能气敏传感器项目的有效管理和不断优化，我们采用了精心设计的绩效评估周期。这个周期旨在实现灵活、实时和全面的评估，以适应高性能气敏传感器项目执行中的各种挑战。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性能气敏传感器项目的不同需求，分为短期、中期和长期。短期评估关注每个迭代或工作周期，以及时发现和解决当前任务中的问题。中期评估涵盖几个迭代，深入了解整体高性能气敏传感器项目的趋势和性能。长期评估则着眼于整个高性能气敏传感器项目阶段，确保高性能气敏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性能气敏传感器项目管理工具和协作平台，团队成员能够随时更新和分享高性能气敏传感器项目数据。这种实时性的反馈机制使我们能够及时察觉潜在问题，快速调整，保持高性能气敏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性能气敏传感器项目的决策制定密不可分。每个周期的高性能气敏传感器项目回顾会议成为集体总结经验、识别问题深层次原因并找到创新解决方案的平台。这种定期的反思与调整机制使高性能气敏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51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601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的技术管理特点体现在其创新导向。通过引入最先进的技术趋势和解决方案，高性能气敏传感器项目致力于提升科技含量、提高质量和效率水平。这意味着我们将采用最新的工具和方法，确保高性能气敏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气敏传感器项目技术管理的显著特征。通过整合不同领域的技术资源，我们实现了跨学科的协同工作。这有助于优化技术架构，提高整体效能。此外，整合性策略还促进了不同技术团队之间的紧密沟通和高效合作，确保高性能气敏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气敏传感器项目所采用的技术。通过不断优化技术方案，高性能气敏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性能气敏传感器项目团队将在高性能气敏传感器项目初期识别可能的技术风险，并采取相应的预防和应对措施。通过建立健全的风险评估机制，高性能气敏传感器项目能够在实施过程中及时发现并解决潜在的技术问题，保障高性能气敏传感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高性能气敏传感器项目中，技术将成为高性能气敏传感器项目成功的有力支持。这一深度剖析揭示了技术管理在高性能气敏传感器项目实施中的关键作用，为高性能气敏传感器项目的技术基础奠定了坚实的基础。</w:t>
      </w:r>
    </w:p>
    <w:p>
      <w:pPr>
        <w:pStyle w:val="Heading2"/>
        <w:ind w:firstLine="560" w:firstLineChars="200"/>
        <w:rPr>
          <w:rFonts w:ascii="仿宋" w:eastAsia="仿宋" w:hAnsi="仿宋" w:cs="仿宋" w:hint="eastAsia"/>
          <w:sz w:val="28"/>
          <w:lang w:eastAsia="zh-CN"/>
        </w:rPr>
      </w:pPr>
      <w:bookmarkStart w:id="14" w:name="_Toc10864"/>
      <w:r>
        <w:rPr>
          <w:rFonts w:ascii="仿宋" w:eastAsia="仿宋" w:hAnsi="仿宋" w:cs="仿宋" w:hint="eastAsia"/>
          <w:sz w:val="28"/>
          <w:lang w:eastAsia="zh-CN"/>
        </w:rPr>
        <w:t>(二)、高性能气敏传感器项目工艺技术设计方案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气敏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气敏传感器项目将严格按照相关行业规范要求进行组织。通过有效控制产品质量，高性能气敏传感器项目将致力于为顾客提供优质的高性能气敏传感器项目产品和良好的服务。这体现了高性能气敏传感器项目对于生产活动合规性和质量标准的高度重视，为高性能气敏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性能气敏传感器项目注重生态效益和清洁生产原则。高性能气敏传感器项目建设将紧密结合地方特色经济发展，与社会经济发展规划和区域环境保护规划方案相协调一致。通过与当地区域自然生态系统的结合，高性能气敏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气敏传感器项目产品具有多样化的客户需求和个性化的特点。因此，高性能气敏传感器项目产品规格品种多样，且单批生产数量较小。为满足这一特点，高性能气敏传感器项目承办单位将建设先进的柔性制造生产线。通过广泛应用柔性制造技术，高性能气敏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气敏传感器项目采用的技术具有较高的技术含量和自动化水平，处于国内先进水平。这一技术选用不仅体现了对生产效率、质量和环境友好性的高标准要求，同时为高性能气敏传感器项目的可持续发展奠定了坚实的基础。</w:t>
      </w:r>
    </w:p>
    <w:p>
      <w:pPr>
        <w:pStyle w:val="Heading2"/>
        <w:ind w:firstLine="560" w:firstLineChars="200"/>
        <w:rPr>
          <w:rFonts w:ascii="仿宋" w:eastAsia="仿宋" w:hAnsi="仿宋" w:cs="仿宋" w:hint="eastAsia"/>
          <w:sz w:val="28"/>
          <w:lang w:eastAsia="zh-CN"/>
        </w:rPr>
      </w:pPr>
      <w:bookmarkStart w:id="15" w:name="_Toc2567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为确保高性能气敏传感器项目的高效生产和技术实施，我们制定了一套精心设计的设备选型方案，以满足高性能气敏传感器项目生产、质量和环保的要求。该方案的主要特点如下：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性能气敏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针对高性能气敏传感器项目产品的多样性和小批量生产的特点，我们将建设柔性制造生产线。通过在设备选型中考虑柔性制造技术，可以灵活应对不同产品规格和生产需求，实现生产线的高度灵活性和适应性。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345"/>
      <w:r>
        <w:rPr>
          <w:rFonts w:ascii="仿宋" w:eastAsia="仿宋" w:hAnsi="仿宋" w:cs="仿宋" w:hint="eastAsia"/>
          <w:sz w:val="28"/>
          <w:lang w:eastAsia="zh-CN"/>
        </w:rPr>
        <w:t>五、高性能气敏传感器项目可持续发展</w:t>
      </w:r>
      <w:bookmarkEnd w:id="16"/>
    </w:p>
    <w:p>
      <w:pPr>
        <w:pStyle w:val="Heading2"/>
        <w:rPr>
          <w:rFonts w:ascii="仿宋" w:eastAsia="仿宋" w:hAnsi="仿宋" w:cs="仿宋" w:hint="eastAsia"/>
          <w:lang w:eastAsia="zh-CN"/>
        </w:rPr>
      </w:pPr>
      <w:bookmarkStart w:id="17" w:name="_Toc2531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气敏传感器项目中，高性能气敏传感器项目团队着眼于未来，明确了可持续发展的战略方向。制定的具体可持续发展目标包括降低资源使用、采用环保技术、最大化社会效益等。这一步骤不仅有助于高性能气敏传感器项目在环保和社会责任方面达到最高标准，也为未来提供了明确的指引，确保高性能气敏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可持续实践的融入高性能气敏传感器项目管理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气敏传感器项目管理周期。从高性能气敏传感器项目规划开始，高性能气敏传感器项目团队就考虑了环境和社会的因素。在执行阶段，高性能气敏传感器项目团队积极推动绿色技术的应用，优化资源利用。此外，关注员工的社会责任，通过培训和沟通活动提高员工对可持续发展的认知，使他们能够在日常工作中践行可持续实践。这些举措不仅为高性能气敏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420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气敏传感器项目的可持续发展理念，我们深信环保与社会责任是高性能气敏传感器项目成功的关键支柱。在高性能气敏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气敏传感器项目团队通过引入先进的环保技术、建立高效的废物处理系统以及推动能源节约措施，积极履行环保责任。定期的环保监测和评估确保高性能气敏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https://d.book118.com/886010201205010101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高性能气敏传感器项目规划设计方案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BB162F"/>
    <w:rsid w:val="3FBB16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10201205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2024-03-03T06:35:00Z</dcterms:created>
  <dcterms:modified xsi:type="dcterms:W3CDTF">2024-03-03T06:35:40Z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764E3F85F1D84DDC93767B727F968CF2_11</vt:lpwstr>
  </property>
  <property fmtid="{D5CDD505-2E9C-101B-9397-08002B2CF9AE}" pid="3" name="KSOProductBuildVer">
    <vt:lpwstr>2052-12.1.0.16388</vt:lpwstr>
  </property>
</Properties>
</file>