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植物原药项目规划设计蓝图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29" w:history="1">
        <w:r>
          <w:rPr>
            <w:rFonts w:ascii="仿宋" w:eastAsia="仿宋" w:hAnsi="仿宋" w:cs="仿宋" w:hint="eastAsia"/>
            <w:lang w:eastAsia="zh-CN"/>
          </w:rPr>
          <w:t>序言</w:t>
        </w:r>
        <w:r>
          <w:tab/>
        </w:r>
        <w:r>
          <w:fldChar w:fldCharType="begin"/>
        </w:r>
        <w:r>
          <w:instrText xml:space="preserve"> PAGEREF _Toc19429 \h </w:instrText>
        </w:r>
        <w:r>
          <w:fldChar w:fldCharType="separate"/>
        </w:r>
        <w:r>
          <w:t>3</w:t>
        </w:r>
        <w:r>
          <w:fldChar w:fldCharType="end"/>
        </w:r>
      </w:hyperlink>
    </w:p>
    <w:p>
      <w:pPr>
        <w:pStyle w:val="TOC1"/>
        <w:tabs>
          <w:tab w:val="right" w:leader="dot" w:pos="8306"/>
        </w:tabs>
      </w:pPr>
      <w:hyperlink w:anchor="_Toc16907" w:history="1">
        <w:r>
          <w:rPr>
            <w:rFonts w:ascii="仿宋" w:eastAsia="仿宋" w:hAnsi="仿宋" w:cs="仿宋" w:hint="eastAsia"/>
            <w:lang w:eastAsia="zh-CN"/>
          </w:rPr>
          <w:t>一、植物原药项目建设单位说明</w:t>
        </w:r>
        <w:r>
          <w:tab/>
        </w:r>
        <w:r>
          <w:fldChar w:fldCharType="begin"/>
        </w:r>
        <w:r>
          <w:instrText xml:space="preserve"> PAGEREF _Toc16907 \h </w:instrText>
        </w:r>
        <w:r>
          <w:fldChar w:fldCharType="separate"/>
        </w:r>
        <w:r>
          <w:t>3</w:t>
        </w:r>
        <w:r>
          <w:fldChar w:fldCharType="end"/>
        </w:r>
      </w:hyperlink>
    </w:p>
    <w:p>
      <w:pPr>
        <w:pStyle w:val="TOC2"/>
        <w:tabs>
          <w:tab w:val="right" w:leader="dot" w:pos="8306"/>
        </w:tabs>
      </w:pPr>
      <w:hyperlink w:anchor="_Toc7607" w:history="1">
        <w:r>
          <w:rPr>
            <w:rFonts w:ascii="仿宋" w:eastAsia="仿宋" w:hAnsi="仿宋" w:cs="仿宋" w:hint="eastAsia"/>
            <w:lang w:eastAsia="zh-CN"/>
          </w:rPr>
          <w:t>(一)、植物原药项目承办单位基本情况</w:t>
        </w:r>
        <w:r>
          <w:tab/>
        </w:r>
        <w:r>
          <w:fldChar w:fldCharType="begin"/>
        </w:r>
        <w:r>
          <w:instrText xml:space="preserve"> PAGEREF _Toc7607 \h </w:instrText>
        </w:r>
        <w:r>
          <w:fldChar w:fldCharType="separate"/>
        </w:r>
        <w:r>
          <w:t>3</w:t>
        </w:r>
        <w:r>
          <w:fldChar w:fldCharType="end"/>
        </w:r>
      </w:hyperlink>
    </w:p>
    <w:p>
      <w:pPr>
        <w:pStyle w:val="TOC2"/>
        <w:tabs>
          <w:tab w:val="right" w:leader="dot" w:pos="8306"/>
        </w:tabs>
      </w:pPr>
      <w:hyperlink w:anchor="_Toc25224" w:history="1">
        <w:r>
          <w:rPr>
            <w:rFonts w:ascii="仿宋" w:eastAsia="仿宋" w:hAnsi="仿宋" w:cs="仿宋" w:hint="eastAsia"/>
            <w:lang w:eastAsia="zh-CN"/>
          </w:rPr>
          <w:t>(二)、公司经济效益分析</w:t>
        </w:r>
        <w:r>
          <w:tab/>
        </w:r>
        <w:r>
          <w:fldChar w:fldCharType="begin"/>
        </w:r>
        <w:r>
          <w:instrText xml:space="preserve"> PAGEREF _Toc25224 \h </w:instrText>
        </w:r>
        <w:r>
          <w:fldChar w:fldCharType="separate"/>
        </w:r>
        <w:r>
          <w:t>4</w:t>
        </w:r>
        <w:r>
          <w:fldChar w:fldCharType="end"/>
        </w:r>
      </w:hyperlink>
    </w:p>
    <w:p>
      <w:pPr>
        <w:pStyle w:val="TOC1"/>
        <w:tabs>
          <w:tab w:val="right" w:leader="dot" w:pos="8306"/>
        </w:tabs>
      </w:pPr>
      <w:hyperlink w:anchor="_Toc5640" w:history="1">
        <w:r>
          <w:rPr>
            <w:rFonts w:ascii="仿宋" w:eastAsia="仿宋" w:hAnsi="仿宋" w:cs="仿宋" w:hint="eastAsia"/>
            <w:lang w:eastAsia="zh-CN"/>
          </w:rPr>
          <w:t>二、植物原药项目建设背景及必要性分析</w:t>
        </w:r>
        <w:r>
          <w:tab/>
        </w:r>
        <w:r>
          <w:fldChar w:fldCharType="begin"/>
        </w:r>
        <w:r>
          <w:instrText xml:space="preserve"> PAGEREF _Toc5640 \h </w:instrText>
        </w:r>
        <w:r>
          <w:fldChar w:fldCharType="separate"/>
        </w:r>
        <w:r>
          <w:t>5</w:t>
        </w:r>
        <w:r>
          <w:fldChar w:fldCharType="end"/>
        </w:r>
      </w:hyperlink>
    </w:p>
    <w:p>
      <w:pPr>
        <w:pStyle w:val="TOC2"/>
        <w:tabs>
          <w:tab w:val="right" w:leader="dot" w:pos="8306"/>
        </w:tabs>
      </w:pPr>
      <w:hyperlink w:anchor="_Toc6489" w:history="1">
        <w:r>
          <w:rPr>
            <w:rFonts w:ascii="仿宋" w:eastAsia="仿宋" w:hAnsi="仿宋" w:cs="仿宋" w:hint="eastAsia"/>
            <w:lang w:eastAsia="zh-CN"/>
          </w:rPr>
          <w:t>(一)、植物原药项目背景分析</w:t>
        </w:r>
        <w:r>
          <w:tab/>
        </w:r>
        <w:r>
          <w:fldChar w:fldCharType="begin"/>
        </w:r>
        <w:r>
          <w:instrText xml:space="preserve"> PAGEREF _Toc6489 \h </w:instrText>
        </w:r>
        <w:r>
          <w:fldChar w:fldCharType="separate"/>
        </w:r>
        <w:r>
          <w:t>5</w:t>
        </w:r>
        <w:r>
          <w:fldChar w:fldCharType="end"/>
        </w:r>
      </w:hyperlink>
    </w:p>
    <w:p>
      <w:pPr>
        <w:pStyle w:val="TOC2"/>
        <w:tabs>
          <w:tab w:val="right" w:leader="dot" w:pos="8306"/>
        </w:tabs>
      </w:pPr>
      <w:hyperlink w:anchor="_Toc2789" w:history="1">
        <w:r>
          <w:rPr>
            <w:rFonts w:ascii="仿宋" w:eastAsia="仿宋" w:hAnsi="仿宋" w:cs="仿宋" w:hint="eastAsia"/>
            <w:lang w:eastAsia="zh-CN"/>
          </w:rPr>
          <w:t>(二)、植物原药项目建设必要性分析</w:t>
        </w:r>
        <w:r>
          <w:tab/>
        </w:r>
        <w:r>
          <w:fldChar w:fldCharType="begin"/>
        </w:r>
        <w:r>
          <w:instrText xml:space="preserve"> PAGEREF _Toc2789 \h </w:instrText>
        </w:r>
        <w:r>
          <w:fldChar w:fldCharType="separate"/>
        </w:r>
        <w:r>
          <w:t>6</w:t>
        </w:r>
        <w:r>
          <w:fldChar w:fldCharType="end"/>
        </w:r>
      </w:hyperlink>
    </w:p>
    <w:p>
      <w:pPr>
        <w:pStyle w:val="TOC1"/>
        <w:tabs>
          <w:tab w:val="right" w:leader="dot" w:pos="8306"/>
        </w:tabs>
      </w:pPr>
      <w:hyperlink w:anchor="_Toc1269" w:history="1">
        <w:r>
          <w:rPr>
            <w:rFonts w:ascii="仿宋" w:eastAsia="仿宋" w:hAnsi="仿宋" w:cs="仿宋" w:hint="eastAsia"/>
            <w:lang w:eastAsia="zh-CN"/>
          </w:rPr>
          <w:t>三、植物原药项目可持续发展</w:t>
        </w:r>
        <w:r>
          <w:tab/>
        </w:r>
        <w:r>
          <w:fldChar w:fldCharType="begin"/>
        </w:r>
        <w:r>
          <w:instrText xml:space="preserve"> PAGEREF _Toc1269 \h </w:instrText>
        </w:r>
        <w:r>
          <w:fldChar w:fldCharType="separate"/>
        </w:r>
        <w:r>
          <w:t>8</w:t>
        </w:r>
        <w:r>
          <w:fldChar w:fldCharType="end"/>
        </w:r>
      </w:hyperlink>
    </w:p>
    <w:p>
      <w:pPr>
        <w:pStyle w:val="TOC2"/>
        <w:tabs>
          <w:tab w:val="right" w:leader="dot" w:pos="8306"/>
        </w:tabs>
      </w:pPr>
      <w:hyperlink w:anchor="_Toc10008" w:history="1">
        <w:r>
          <w:rPr>
            <w:rFonts w:ascii="仿宋" w:eastAsia="仿宋" w:hAnsi="仿宋" w:cs="仿宋" w:hint="eastAsia"/>
            <w:lang w:eastAsia="zh-CN"/>
          </w:rPr>
          <w:t>(一)、可持续战略与实践</w:t>
        </w:r>
        <w:r>
          <w:tab/>
        </w:r>
        <w:r>
          <w:fldChar w:fldCharType="begin"/>
        </w:r>
        <w:r>
          <w:instrText xml:space="preserve"> PAGEREF _Toc10008 \h </w:instrText>
        </w:r>
        <w:r>
          <w:fldChar w:fldCharType="separate"/>
        </w:r>
        <w:r>
          <w:t>8</w:t>
        </w:r>
        <w:r>
          <w:fldChar w:fldCharType="end"/>
        </w:r>
      </w:hyperlink>
    </w:p>
    <w:p>
      <w:pPr>
        <w:pStyle w:val="TOC2"/>
        <w:tabs>
          <w:tab w:val="right" w:leader="dot" w:pos="8306"/>
        </w:tabs>
      </w:pPr>
      <w:hyperlink w:anchor="_Toc23144" w:history="1">
        <w:r>
          <w:rPr>
            <w:rFonts w:ascii="仿宋" w:eastAsia="仿宋" w:hAnsi="仿宋" w:cs="仿宋" w:hint="eastAsia"/>
            <w:lang w:eastAsia="zh-CN"/>
          </w:rPr>
          <w:t>(二)、环保与社会责任</w:t>
        </w:r>
        <w:r>
          <w:tab/>
        </w:r>
        <w:r>
          <w:fldChar w:fldCharType="begin"/>
        </w:r>
        <w:r>
          <w:instrText xml:space="preserve"> PAGEREF _Toc23144 \h </w:instrText>
        </w:r>
        <w:r>
          <w:fldChar w:fldCharType="separate"/>
        </w:r>
        <w:r>
          <w:t>8</w:t>
        </w:r>
        <w:r>
          <w:fldChar w:fldCharType="end"/>
        </w:r>
      </w:hyperlink>
    </w:p>
    <w:p>
      <w:pPr>
        <w:pStyle w:val="TOC1"/>
        <w:tabs>
          <w:tab w:val="right" w:leader="dot" w:pos="8306"/>
        </w:tabs>
      </w:pPr>
      <w:hyperlink w:anchor="_Toc21313" w:history="1">
        <w:r>
          <w:rPr>
            <w:rFonts w:ascii="仿宋" w:eastAsia="仿宋" w:hAnsi="仿宋" w:cs="仿宋" w:hint="eastAsia"/>
            <w:lang w:eastAsia="zh-CN"/>
          </w:rPr>
          <w:t>四、市场分析、调研</w:t>
        </w:r>
        <w:r>
          <w:tab/>
        </w:r>
        <w:r>
          <w:fldChar w:fldCharType="begin"/>
        </w:r>
        <w:r>
          <w:instrText xml:space="preserve"> PAGEREF _Toc21313 \h </w:instrText>
        </w:r>
        <w:r>
          <w:fldChar w:fldCharType="separate"/>
        </w:r>
        <w:r>
          <w:t>9</w:t>
        </w:r>
        <w:r>
          <w:fldChar w:fldCharType="end"/>
        </w:r>
      </w:hyperlink>
    </w:p>
    <w:p>
      <w:pPr>
        <w:pStyle w:val="TOC2"/>
        <w:tabs>
          <w:tab w:val="right" w:leader="dot" w:pos="8306"/>
        </w:tabs>
      </w:pPr>
      <w:hyperlink w:anchor="_Toc20617" w:history="1">
        <w:r>
          <w:rPr>
            <w:rFonts w:ascii="仿宋" w:eastAsia="仿宋" w:hAnsi="仿宋" w:cs="仿宋" w:hint="eastAsia"/>
            <w:lang w:eastAsia="zh-CN"/>
          </w:rPr>
          <w:t>(一)、植物原药行业分析</w:t>
        </w:r>
        <w:r>
          <w:tab/>
        </w:r>
        <w:r>
          <w:fldChar w:fldCharType="begin"/>
        </w:r>
        <w:r>
          <w:instrText xml:space="preserve"> PAGEREF _Toc20617 \h </w:instrText>
        </w:r>
        <w:r>
          <w:fldChar w:fldCharType="separate"/>
        </w:r>
        <w:r>
          <w:t>9</w:t>
        </w:r>
        <w:r>
          <w:fldChar w:fldCharType="end"/>
        </w:r>
      </w:hyperlink>
    </w:p>
    <w:p>
      <w:pPr>
        <w:pStyle w:val="TOC2"/>
        <w:tabs>
          <w:tab w:val="right" w:leader="dot" w:pos="8306"/>
        </w:tabs>
      </w:pPr>
      <w:hyperlink w:anchor="_Toc172" w:history="1">
        <w:r>
          <w:rPr>
            <w:rFonts w:ascii="仿宋" w:eastAsia="仿宋" w:hAnsi="仿宋" w:cs="仿宋" w:hint="eastAsia"/>
            <w:lang w:eastAsia="zh-CN"/>
          </w:rPr>
          <w:t>(二)、植物原药市场分析预测</w:t>
        </w:r>
        <w:r>
          <w:tab/>
        </w:r>
        <w:r>
          <w:fldChar w:fldCharType="begin"/>
        </w:r>
        <w:r>
          <w:instrText xml:space="preserve"> PAGEREF _Toc172 \h </w:instrText>
        </w:r>
        <w:r>
          <w:fldChar w:fldCharType="separate"/>
        </w:r>
        <w:r>
          <w:t>10</w:t>
        </w:r>
        <w:r>
          <w:fldChar w:fldCharType="end"/>
        </w:r>
      </w:hyperlink>
    </w:p>
    <w:p>
      <w:pPr>
        <w:pStyle w:val="TOC1"/>
        <w:tabs>
          <w:tab w:val="right" w:leader="dot" w:pos="8306"/>
        </w:tabs>
      </w:pPr>
      <w:hyperlink w:anchor="_Toc6654" w:history="1">
        <w:r>
          <w:rPr>
            <w:rFonts w:ascii="仿宋" w:eastAsia="仿宋" w:hAnsi="仿宋" w:cs="仿宋" w:hint="eastAsia"/>
            <w:lang w:eastAsia="zh-CN"/>
          </w:rPr>
          <w:t>五、植物原药项目土建工程</w:t>
        </w:r>
        <w:r>
          <w:tab/>
        </w:r>
        <w:r>
          <w:fldChar w:fldCharType="begin"/>
        </w:r>
        <w:r>
          <w:instrText xml:space="preserve"> PAGEREF _Toc6654 \h </w:instrText>
        </w:r>
        <w:r>
          <w:fldChar w:fldCharType="separate"/>
        </w:r>
        <w:r>
          <w:t>11</w:t>
        </w:r>
        <w:r>
          <w:fldChar w:fldCharType="end"/>
        </w:r>
      </w:hyperlink>
    </w:p>
    <w:p>
      <w:pPr>
        <w:pStyle w:val="TOC2"/>
        <w:tabs>
          <w:tab w:val="right" w:leader="dot" w:pos="8306"/>
        </w:tabs>
      </w:pPr>
      <w:hyperlink w:anchor="_Toc11211" w:history="1">
        <w:r>
          <w:rPr>
            <w:rFonts w:ascii="仿宋" w:eastAsia="仿宋" w:hAnsi="仿宋" w:cs="仿宋" w:hint="eastAsia"/>
            <w:lang w:eastAsia="zh-CN"/>
          </w:rPr>
          <w:t>(一)、建筑工程设计原则</w:t>
        </w:r>
        <w:r>
          <w:tab/>
        </w:r>
        <w:r>
          <w:fldChar w:fldCharType="begin"/>
        </w:r>
        <w:r>
          <w:instrText xml:space="preserve"> PAGEREF _Toc11211 \h </w:instrText>
        </w:r>
        <w:r>
          <w:fldChar w:fldCharType="separate"/>
        </w:r>
        <w:r>
          <w:t>11</w:t>
        </w:r>
        <w:r>
          <w:fldChar w:fldCharType="end"/>
        </w:r>
      </w:hyperlink>
    </w:p>
    <w:p>
      <w:pPr>
        <w:pStyle w:val="TOC2"/>
        <w:tabs>
          <w:tab w:val="right" w:leader="dot" w:pos="8306"/>
        </w:tabs>
      </w:pPr>
      <w:hyperlink w:anchor="_Toc3149" w:history="1">
        <w:r>
          <w:rPr>
            <w:rFonts w:ascii="仿宋" w:eastAsia="仿宋" w:hAnsi="仿宋" w:cs="仿宋" w:hint="eastAsia"/>
            <w:lang w:eastAsia="zh-CN"/>
          </w:rPr>
          <w:t>(二)、土建工程设计年限及安全等级</w:t>
        </w:r>
        <w:r>
          <w:tab/>
        </w:r>
        <w:r>
          <w:fldChar w:fldCharType="begin"/>
        </w:r>
        <w:r>
          <w:instrText xml:space="preserve"> PAGEREF _Toc3149 \h </w:instrText>
        </w:r>
        <w:r>
          <w:fldChar w:fldCharType="separate"/>
        </w:r>
        <w:r>
          <w:t>12</w:t>
        </w:r>
        <w:r>
          <w:fldChar w:fldCharType="end"/>
        </w:r>
      </w:hyperlink>
    </w:p>
    <w:p>
      <w:pPr>
        <w:pStyle w:val="TOC2"/>
        <w:tabs>
          <w:tab w:val="right" w:leader="dot" w:pos="8306"/>
        </w:tabs>
      </w:pPr>
      <w:hyperlink w:anchor="_Toc23418" w:history="1">
        <w:r>
          <w:rPr>
            <w:rFonts w:ascii="仿宋" w:eastAsia="仿宋" w:hAnsi="仿宋" w:cs="仿宋" w:hint="eastAsia"/>
            <w:lang w:eastAsia="zh-CN"/>
          </w:rPr>
          <w:t>(三)、建筑工程设计总体要求</w:t>
        </w:r>
        <w:r>
          <w:tab/>
        </w:r>
        <w:r>
          <w:fldChar w:fldCharType="begin"/>
        </w:r>
        <w:r>
          <w:instrText xml:space="preserve"> PAGEREF _Toc23418 \h </w:instrText>
        </w:r>
        <w:r>
          <w:fldChar w:fldCharType="separate"/>
        </w:r>
        <w:r>
          <w:t>13</w:t>
        </w:r>
        <w:r>
          <w:fldChar w:fldCharType="end"/>
        </w:r>
      </w:hyperlink>
    </w:p>
    <w:p>
      <w:pPr>
        <w:pStyle w:val="TOC2"/>
        <w:tabs>
          <w:tab w:val="right" w:leader="dot" w:pos="8306"/>
        </w:tabs>
      </w:pPr>
      <w:hyperlink w:anchor="_Toc17547" w:history="1">
        <w:r>
          <w:rPr>
            <w:rFonts w:ascii="仿宋" w:eastAsia="仿宋" w:hAnsi="仿宋" w:cs="仿宋" w:hint="eastAsia"/>
            <w:lang w:eastAsia="zh-CN"/>
          </w:rPr>
          <w:t>(四)、土建工程建设指标</w:t>
        </w:r>
        <w:r>
          <w:tab/>
        </w:r>
        <w:r>
          <w:fldChar w:fldCharType="begin"/>
        </w:r>
        <w:r>
          <w:instrText xml:space="preserve"> PAGEREF _Toc17547 \h </w:instrText>
        </w:r>
        <w:r>
          <w:fldChar w:fldCharType="separate"/>
        </w:r>
        <w:r>
          <w:t>14</w:t>
        </w:r>
        <w:r>
          <w:fldChar w:fldCharType="end"/>
        </w:r>
      </w:hyperlink>
    </w:p>
    <w:p>
      <w:pPr>
        <w:pStyle w:val="TOC1"/>
        <w:tabs>
          <w:tab w:val="right" w:leader="dot" w:pos="8306"/>
        </w:tabs>
      </w:pPr>
      <w:hyperlink w:anchor="_Toc19324" w:history="1">
        <w:r>
          <w:rPr>
            <w:rFonts w:ascii="仿宋" w:eastAsia="仿宋" w:hAnsi="仿宋" w:cs="仿宋" w:hint="eastAsia"/>
            <w:lang w:eastAsia="zh-CN"/>
          </w:rPr>
          <w:t>六、产品规划分析</w:t>
        </w:r>
        <w:r>
          <w:tab/>
        </w:r>
        <w:r>
          <w:fldChar w:fldCharType="begin"/>
        </w:r>
        <w:r>
          <w:instrText xml:space="preserve"> PAGEREF _Toc19324 \h </w:instrText>
        </w:r>
        <w:r>
          <w:fldChar w:fldCharType="separate"/>
        </w:r>
        <w:r>
          <w:t>14</w:t>
        </w:r>
        <w:r>
          <w:fldChar w:fldCharType="end"/>
        </w:r>
      </w:hyperlink>
    </w:p>
    <w:p>
      <w:pPr>
        <w:pStyle w:val="TOC2"/>
        <w:tabs>
          <w:tab w:val="right" w:leader="dot" w:pos="8306"/>
        </w:tabs>
      </w:pPr>
      <w:hyperlink w:anchor="_Toc24170" w:history="1">
        <w:r>
          <w:rPr>
            <w:rFonts w:ascii="仿宋" w:eastAsia="仿宋" w:hAnsi="仿宋" w:cs="仿宋" w:hint="eastAsia"/>
            <w:lang w:eastAsia="zh-CN"/>
          </w:rPr>
          <w:t>(一)、产品规划</w:t>
        </w:r>
        <w:r>
          <w:tab/>
        </w:r>
        <w:r>
          <w:fldChar w:fldCharType="begin"/>
        </w:r>
        <w:r>
          <w:instrText xml:space="preserve"> PAGEREF _Toc24170 \h </w:instrText>
        </w:r>
        <w:r>
          <w:fldChar w:fldCharType="separate"/>
        </w:r>
        <w:r>
          <w:t>14</w:t>
        </w:r>
        <w:r>
          <w:fldChar w:fldCharType="end"/>
        </w:r>
      </w:hyperlink>
    </w:p>
    <w:p>
      <w:pPr>
        <w:pStyle w:val="TOC2"/>
        <w:tabs>
          <w:tab w:val="right" w:leader="dot" w:pos="8306"/>
        </w:tabs>
      </w:pPr>
      <w:hyperlink w:anchor="_Toc9172" w:history="1">
        <w:r>
          <w:rPr>
            <w:rFonts w:ascii="仿宋" w:eastAsia="仿宋" w:hAnsi="仿宋" w:cs="仿宋" w:hint="eastAsia"/>
            <w:lang w:eastAsia="zh-CN"/>
          </w:rPr>
          <w:t>(二)、建设规模</w:t>
        </w:r>
        <w:r>
          <w:tab/>
        </w:r>
        <w:r>
          <w:fldChar w:fldCharType="begin"/>
        </w:r>
        <w:r>
          <w:instrText xml:space="preserve"> PAGEREF _Toc9172 \h </w:instrText>
        </w:r>
        <w:r>
          <w:fldChar w:fldCharType="separate"/>
        </w:r>
        <w:r>
          <w:t>15</w:t>
        </w:r>
        <w:r>
          <w:fldChar w:fldCharType="end"/>
        </w:r>
      </w:hyperlink>
    </w:p>
    <w:p>
      <w:pPr>
        <w:pStyle w:val="TOC1"/>
        <w:tabs>
          <w:tab w:val="right" w:leader="dot" w:pos="8306"/>
        </w:tabs>
      </w:pPr>
      <w:hyperlink w:anchor="_Toc14503" w:history="1">
        <w:r>
          <w:rPr>
            <w:rFonts w:ascii="仿宋" w:eastAsia="仿宋" w:hAnsi="仿宋" w:cs="仿宋" w:hint="eastAsia"/>
            <w:lang w:eastAsia="zh-CN"/>
          </w:rPr>
          <w:t>七、植物原药项目财务管理</w:t>
        </w:r>
        <w:r>
          <w:tab/>
        </w:r>
        <w:r>
          <w:fldChar w:fldCharType="begin"/>
        </w:r>
        <w:r>
          <w:instrText xml:space="preserve"> PAGEREF _Toc14503 \h </w:instrText>
        </w:r>
        <w:r>
          <w:fldChar w:fldCharType="separate"/>
        </w:r>
        <w:r>
          <w:t>16</w:t>
        </w:r>
        <w:r>
          <w:fldChar w:fldCharType="end"/>
        </w:r>
      </w:hyperlink>
    </w:p>
    <w:p>
      <w:pPr>
        <w:pStyle w:val="TOC2"/>
        <w:tabs>
          <w:tab w:val="right" w:leader="dot" w:pos="8306"/>
        </w:tabs>
      </w:pPr>
      <w:hyperlink w:anchor="_Toc27620" w:history="1">
        <w:r>
          <w:rPr>
            <w:rFonts w:ascii="仿宋" w:eastAsia="仿宋" w:hAnsi="仿宋" w:cs="仿宋" w:hint="eastAsia"/>
            <w:lang w:eastAsia="zh-CN"/>
          </w:rPr>
          <w:t>(一)、资金需求大</w:t>
        </w:r>
        <w:r>
          <w:tab/>
        </w:r>
        <w:r>
          <w:fldChar w:fldCharType="begin"/>
        </w:r>
        <w:r>
          <w:instrText xml:space="preserve"> PAGEREF _Toc27620 \h </w:instrText>
        </w:r>
        <w:r>
          <w:fldChar w:fldCharType="separate"/>
        </w:r>
        <w:r>
          <w:t>16</w:t>
        </w:r>
        <w:r>
          <w:fldChar w:fldCharType="end"/>
        </w:r>
      </w:hyperlink>
    </w:p>
    <w:p>
      <w:pPr>
        <w:pStyle w:val="TOC2"/>
        <w:tabs>
          <w:tab w:val="right" w:leader="dot" w:pos="8306"/>
        </w:tabs>
      </w:pPr>
      <w:hyperlink w:anchor="_Toc23101" w:history="1">
        <w:r>
          <w:rPr>
            <w:rFonts w:ascii="仿宋" w:eastAsia="仿宋" w:hAnsi="仿宋" w:cs="仿宋" w:hint="eastAsia"/>
            <w:lang w:eastAsia="zh-CN"/>
          </w:rPr>
          <w:t>(二)、研发周期长</w:t>
        </w:r>
        <w:r>
          <w:tab/>
        </w:r>
        <w:r>
          <w:fldChar w:fldCharType="begin"/>
        </w:r>
        <w:r>
          <w:instrText xml:space="preserve"> PAGEREF _Toc23101 \h </w:instrText>
        </w:r>
        <w:r>
          <w:fldChar w:fldCharType="separate"/>
        </w:r>
        <w:r>
          <w:t>17</w:t>
        </w:r>
        <w:r>
          <w:fldChar w:fldCharType="end"/>
        </w:r>
      </w:hyperlink>
    </w:p>
    <w:p>
      <w:pPr>
        <w:pStyle w:val="TOC2"/>
        <w:tabs>
          <w:tab w:val="right" w:leader="dot" w:pos="8306"/>
        </w:tabs>
      </w:pPr>
      <w:hyperlink w:anchor="_Toc8051" w:history="1">
        <w:r>
          <w:rPr>
            <w:rFonts w:ascii="仿宋" w:eastAsia="仿宋" w:hAnsi="仿宋" w:cs="仿宋" w:hint="eastAsia"/>
            <w:lang w:eastAsia="zh-CN"/>
          </w:rPr>
          <w:t>(三)、市场风险大</w:t>
        </w:r>
        <w:r>
          <w:tab/>
        </w:r>
        <w:r>
          <w:fldChar w:fldCharType="begin"/>
        </w:r>
        <w:r>
          <w:instrText xml:space="preserve"> PAGEREF _Toc8051 \h </w:instrText>
        </w:r>
        <w:r>
          <w:fldChar w:fldCharType="separate"/>
        </w:r>
        <w:r>
          <w:t>18</w:t>
        </w:r>
        <w:r>
          <w:fldChar w:fldCharType="end"/>
        </w:r>
      </w:hyperlink>
    </w:p>
    <w:p>
      <w:pPr>
        <w:pStyle w:val="TOC2"/>
        <w:tabs>
          <w:tab w:val="right" w:leader="dot" w:pos="8306"/>
        </w:tabs>
      </w:pPr>
      <w:hyperlink w:anchor="_Toc26044" w:history="1">
        <w:r>
          <w:rPr>
            <w:rFonts w:ascii="仿宋" w:eastAsia="仿宋" w:hAnsi="仿宋" w:cs="仿宋" w:hint="eastAsia"/>
            <w:lang w:eastAsia="zh-CN"/>
          </w:rPr>
          <w:t>(四)、利润率高</w:t>
        </w:r>
        <w:r>
          <w:tab/>
        </w:r>
        <w:r>
          <w:fldChar w:fldCharType="begin"/>
        </w:r>
        <w:r>
          <w:instrText xml:space="preserve"> PAGEREF _Toc26044 \h </w:instrText>
        </w:r>
        <w:r>
          <w:fldChar w:fldCharType="separate"/>
        </w:r>
        <w:r>
          <w:t>21</w:t>
        </w:r>
        <w:r>
          <w:fldChar w:fldCharType="end"/>
        </w:r>
      </w:hyperlink>
    </w:p>
    <w:p>
      <w:pPr>
        <w:pStyle w:val="TOC1"/>
        <w:tabs>
          <w:tab w:val="right" w:leader="dot" w:pos="8306"/>
        </w:tabs>
      </w:pPr>
      <w:hyperlink w:anchor="_Toc15634" w:history="1">
        <w:r>
          <w:rPr>
            <w:rFonts w:ascii="仿宋" w:eastAsia="仿宋" w:hAnsi="仿宋" w:cs="仿宋" w:hint="eastAsia"/>
            <w:lang w:eastAsia="zh-CN"/>
          </w:rPr>
          <w:t>八、植物原药项目创新与研发</w:t>
        </w:r>
        <w:r>
          <w:tab/>
        </w:r>
        <w:r>
          <w:fldChar w:fldCharType="begin"/>
        </w:r>
        <w:r>
          <w:instrText xml:space="preserve"> PAGEREF _Toc15634 \h </w:instrText>
        </w:r>
        <w:r>
          <w:fldChar w:fldCharType="separate"/>
        </w:r>
        <w:r>
          <w:t>23</w:t>
        </w:r>
        <w:r>
          <w:fldChar w:fldCharType="end"/>
        </w:r>
      </w:hyperlink>
    </w:p>
    <w:p>
      <w:pPr>
        <w:pStyle w:val="TOC2"/>
        <w:tabs>
          <w:tab w:val="right" w:leader="dot" w:pos="8306"/>
        </w:tabs>
      </w:pPr>
      <w:hyperlink w:anchor="_Toc13486" w:history="1">
        <w:r>
          <w:rPr>
            <w:rFonts w:ascii="仿宋" w:eastAsia="仿宋" w:hAnsi="仿宋" w:cs="仿宋" w:hint="eastAsia"/>
            <w:lang w:eastAsia="zh-CN"/>
          </w:rPr>
          <w:t>(一)、创新策略与方向</w:t>
        </w:r>
        <w:r>
          <w:tab/>
        </w:r>
        <w:r>
          <w:fldChar w:fldCharType="begin"/>
        </w:r>
        <w:r>
          <w:instrText xml:space="preserve"> PAGEREF _Toc13486 \h </w:instrText>
        </w:r>
        <w:r>
          <w:fldChar w:fldCharType="separate"/>
        </w:r>
        <w:r>
          <w:t>23</w:t>
        </w:r>
        <w:r>
          <w:fldChar w:fldCharType="end"/>
        </w:r>
      </w:hyperlink>
    </w:p>
    <w:p>
      <w:pPr>
        <w:pStyle w:val="TOC2"/>
        <w:tabs>
          <w:tab w:val="right" w:leader="dot" w:pos="8306"/>
        </w:tabs>
      </w:pPr>
      <w:hyperlink w:anchor="_Toc8308" w:history="1">
        <w:r>
          <w:rPr>
            <w:rFonts w:ascii="仿宋" w:eastAsia="仿宋" w:hAnsi="仿宋" w:cs="仿宋" w:hint="eastAsia"/>
            <w:lang w:eastAsia="zh-CN"/>
          </w:rPr>
          <w:t>(二)、研发规划与投入</w:t>
        </w:r>
        <w:r>
          <w:tab/>
        </w:r>
        <w:r>
          <w:fldChar w:fldCharType="begin"/>
        </w:r>
        <w:r>
          <w:instrText xml:space="preserve"> PAGEREF _Toc8308 \h </w:instrText>
        </w:r>
        <w:r>
          <w:fldChar w:fldCharType="separate"/>
        </w:r>
        <w:r>
          <w:t>24</w:t>
        </w:r>
        <w:r>
          <w:fldChar w:fldCharType="end"/>
        </w:r>
      </w:hyperlink>
    </w:p>
    <w:p>
      <w:pPr>
        <w:pStyle w:val="TOC1"/>
        <w:tabs>
          <w:tab w:val="right" w:leader="dot" w:pos="8306"/>
        </w:tabs>
      </w:pPr>
      <w:hyperlink w:anchor="_Toc17152" w:history="1">
        <w:r>
          <w:rPr>
            <w:rFonts w:ascii="仿宋" w:eastAsia="仿宋" w:hAnsi="仿宋" w:cs="仿宋" w:hint="eastAsia"/>
            <w:lang w:eastAsia="zh-CN"/>
          </w:rPr>
          <w:t>九、植物原药项目技术管理</w:t>
        </w:r>
        <w:r>
          <w:tab/>
        </w:r>
        <w:r>
          <w:fldChar w:fldCharType="begin"/>
        </w:r>
        <w:r>
          <w:instrText xml:space="preserve"> PAGEREF _Toc17152 \h </w:instrText>
        </w:r>
        <w:r>
          <w:fldChar w:fldCharType="separate"/>
        </w:r>
        <w:r>
          <w:t>26</w:t>
        </w:r>
        <w:r>
          <w:fldChar w:fldCharType="end"/>
        </w:r>
      </w:hyperlink>
    </w:p>
    <w:p>
      <w:pPr>
        <w:pStyle w:val="TOC2"/>
        <w:tabs>
          <w:tab w:val="right" w:leader="dot" w:pos="8306"/>
        </w:tabs>
      </w:pPr>
      <w:hyperlink w:anchor="_Toc20660" w:history="1">
        <w:r>
          <w:rPr>
            <w:rFonts w:ascii="仿宋" w:eastAsia="仿宋" w:hAnsi="仿宋" w:cs="仿宋" w:hint="eastAsia"/>
            <w:lang w:eastAsia="zh-CN"/>
          </w:rPr>
          <w:t>(一)、技术方案选用方向</w:t>
        </w:r>
        <w:r>
          <w:tab/>
        </w:r>
        <w:r>
          <w:fldChar w:fldCharType="begin"/>
        </w:r>
        <w:r>
          <w:instrText xml:space="preserve"> PAGEREF _Toc20660 \h </w:instrText>
        </w:r>
        <w:r>
          <w:fldChar w:fldCharType="separate"/>
        </w:r>
        <w:r>
          <w:t>26</w:t>
        </w:r>
        <w:r>
          <w:fldChar w:fldCharType="end"/>
        </w:r>
      </w:hyperlink>
    </w:p>
    <w:p>
      <w:pPr>
        <w:pStyle w:val="TOC2"/>
        <w:tabs>
          <w:tab w:val="right" w:leader="dot" w:pos="8306"/>
        </w:tabs>
      </w:pPr>
      <w:hyperlink w:anchor="_Toc4798" w:history="1">
        <w:r>
          <w:rPr>
            <w:rFonts w:ascii="仿宋" w:eastAsia="仿宋" w:hAnsi="仿宋" w:cs="仿宋" w:hint="eastAsia"/>
            <w:lang w:eastAsia="zh-CN"/>
          </w:rPr>
          <w:t>(二)、工艺技术方案选用原则</w:t>
        </w:r>
        <w:r>
          <w:tab/>
        </w:r>
        <w:r>
          <w:fldChar w:fldCharType="begin"/>
        </w:r>
        <w:r>
          <w:instrText xml:space="preserve"> PAGEREF _Toc4798 \h </w:instrText>
        </w:r>
        <w:r>
          <w:fldChar w:fldCharType="separate"/>
        </w:r>
        <w:r>
          <w:t>28</w:t>
        </w:r>
        <w:r>
          <w:fldChar w:fldCharType="end"/>
        </w:r>
      </w:hyperlink>
    </w:p>
    <w:p>
      <w:pPr>
        <w:pStyle w:val="TOC2"/>
        <w:tabs>
          <w:tab w:val="right" w:leader="dot" w:pos="8306"/>
        </w:tabs>
      </w:pPr>
      <w:hyperlink w:anchor="_Toc27040" w:history="1">
        <w:r>
          <w:rPr>
            <w:rFonts w:ascii="仿宋" w:eastAsia="仿宋" w:hAnsi="仿宋" w:cs="仿宋" w:hint="eastAsia"/>
            <w:lang w:eastAsia="zh-CN"/>
          </w:rPr>
          <w:t>(三)、工艺技术方案要求</w:t>
        </w:r>
        <w:r>
          <w:tab/>
        </w:r>
        <w:r>
          <w:fldChar w:fldCharType="begin"/>
        </w:r>
        <w:r>
          <w:instrText xml:space="preserve"> PAGEREF _Toc27040 \h </w:instrText>
        </w:r>
        <w:r>
          <w:fldChar w:fldCharType="separate"/>
        </w:r>
        <w:r>
          <w:t>30</w:t>
        </w:r>
        <w:r>
          <w:fldChar w:fldCharType="end"/>
        </w:r>
      </w:hyperlink>
    </w:p>
    <w:p>
      <w:pPr>
        <w:pStyle w:val="TOC1"/>
        <w:tabs>
          <w:tab w:val="right" w:leader="dot" w:pos="8306"/>
        </w:tabs>
      </w:pPr>
      <w:hyperlink w:anchor="_Toc12967" w:history="1">
        <w:r>
          <w:rPr>
            <w:rFonts w:ascii="仿宋" w:eastAsia="仿宋" w:hAnsi="仿宋" w:cs="仿宋" w:hint="eastAsia"/>
            <w:lang w:eastAsia="zh-CN"/>
          </w:rPr>
          <w:t>十、植物原药项目社会影响</w:t>
        </w:r>
        <w:r>
          <w:tab/>
        </w:r>
        <w:r>
          <w:fldChar w:fldCharType="begin"/>
        </w:r>
        <w:r>
          <w:instrText xml:space="preserve"> PAGEREF _Toc12967 \h </w:instrText>
        </w:r>
        <w:r>
          <w:fldChar w:fldCharType="separate"/>
        </w:r>
        <w:r>
          <w:t>32</w:t>
        </w:r>
        <w:r>
          <w:fldChar w:fldCharType="end"/>
        </w:r>
      </w:hyperlink>
    </w:p>
    <w:p>
      <w:pPr>
        <w:pStyle w:val="TOC2"/>
        <w:tabs>
          <w:tab w:val="right" w:leader="dot" w:pos="8306"/>
        </w:tabs>
      </w:pPr>
      <w:hyperlink w:anchor="_Toc16511" w:history="1">
        <w:r>
          <w:rPr>
            <w:rFonts w:ascii="仿宋" w:eastAsia="仿宋" w:hAnsi="仿宋" w:cs="仿宋" w:hint="eastAsia"/>
            <w:lang w:eastAsia="zh-CN"/>
          </w:rPr>
          <w:t>(一)、社会责任与义务</w:t>
        </w:r>
        <w:r>
          <w:tab/>
        </w:r>
        <w:r>
          <w:fldChar w:fldCharType="begin"/>
        </w:r>
        <w:r>
          <w:instrText xml:space="preserve"> PAGEREF _Toc16511 \h </w:instrText>
        </w:r>
        <w:r>
          <w:fldChar w:fldCharType="separate"/>
        </w:r>
        <w:r>
          <w:t>32</w:t>
        </w:r>
        <w:r>
          <w:fldChar w:fldCharType="end"/>
        </w:r>
      </w:hyperlink>
    </w:p>
    <w:p>
      <w:pPr>
        <w:pStyle w:val="TOC2"/>
        <w:tabs>
          <w:tab w:val="right" w:leader="dot" w:pos="8306"/>
        </w:tabs>
      </w:pPr>
      <w:hyperlink w:anchor="_Toc9824" w:history="1">
        <w:r>
          <w:rPr>
            <w:rFonts w:ascii="仿宋" w:eastAsia="仿宋" w:hAnsi="仿宋" w:cs="仿宋" w:hint="eastAsia"/>
            <w:lang w:eastAsia="zh-CN"/>
          </w:rPr>
          <w:t>(二)、社会参与与沟通</w:t>
        </w:r>
        <w:r>
          <w:tab/>
        </w:r>
        <w:r>
          <w:fldChar w:fldCharType="begin"/>
        </w:r>
        <w:r>
          <w:instrText xml:space="preserve"> PAGEREF _Toc9824 \h </w:instrText>
        </w:r>
        <w:r>
          <w:fldChar w:fldCharType="separate"/>
        </w:r>
        <w:r>
          <w:t>33</w:t>
        </w:r>
        <w:r>
          <w:fldChar w:fldCharType="end"/>
        </w:r>
      </w:hyperlink>
    </w:p>
    <w:p>
      <w:pPr>
        <w:pStyle w:val="TOC1"/>
        <w:tabs>
          <w:tab w:val="right" w:leader="dot" w:pos="8306"/>
        </w:tabs>
      </w:pPr>
      <w:hyperlink w:anchor="_Toc10224" w:history="1">
        <w:r>
          <w:rPr>
            <w:rFonts w:ascii="仿宋" w:eastAsia="仿宋" w:hAnsi="仿宋" w:cs="仿宋" w:hint="eastAsia"/>
            <w:lang w:eastAsia="zh-CN"/>
          </w:rPr>
          <w:t>十一、植物原药项目风险管理</w:t>
        </w:r>
        <w:r>
          <w:tab/>
        </w:r>
        <w:r>
          <w:fldChar w:fldCharType="begin"/>
        </w:r>
        <w:r>
          <w:instrText xml:space="preserve"> PAGEREF _Toc10224 \h </w:instrText>
        </w:r>
        <w:r>
          <w:fldChar w:fldCharType="separate"/>
        </w:r>
        <w:r>
          <w:t>34</w:t>
        </w:r>
        <w:r>
          <w:fldChar w:fldCharType="end"/>
        </w:r>
      </w:hyperlink>
    </w:p>
    <w:p>
      <w:pPr>
        <w:pStyle w:val="TOC2"/>
        <w:tabs>
          <w:tab w:val="right" w:leader="dot" w:pos="8306"/>
        </w:tabs>
      </w:pPr>
      <w:hyperlink w:anchor="_Toc9558" w:history="1">
        <w:r>
          <w:rPr>
            <w:rFonts w:ascii="仿宋" w:eastAsia="仿宋" w:hAnsi="仿宋" w:cs="仿宋" w:hint="eastAsia"/>
            <w:lang w:eastAsia="zh-CN"/>
          </w:rPr>
          <w:t>(一)、风险识别与评估</w:t>
        </w:r>
        <w:r>
          <w:tab/>
        </w:r>
        <w:r>
          <w:fldChar w:fldCharType="begin"/>
        </w:r>
        <w:r>
          <w:instrText xml:space="preserve"> PAGEREF _Toc9558 \h </w:instrText>
        </w:r>
        <w:r>
          <w:fldChar w:fldCharType="separate"/>
        </w:r>
        <w:r>
          <w:t>34</w:t>
        </w:r>
        <w:r>
          <w:fldChar w:fldCharType="end"/>
        </w:r>
      </w:hyperlink>
    </w:p>
    <w:p>
      <w:pPr>
        <w:pStyle w:val="TOC2"/>
        <w:tabs>
          <w:tab w:val="right" w:leader="dot" w:pos="8306"/>
        </w:tabs>
      </w:pPr>
      <w:hyperlink w:anchor="_Toc5073" w:history="1">
        <w:r>
          <w:rPr>
            <w:rFonts w:ascii="仿宋" w:eastAsia="仿宋" w:hAnsi="仿宋" w:cs="仿宋" w:hint="eastAsia"/>
            <w:lang w:eastAsia="zh-CN"/>
          </w:rPr>
          <w:t>(二)、风险应对策略</w:t>
        </w:r>
        <w:r>
          <w:tab/>
        </w:r>
        <w:r>
          <w:fldChar w:fldCharType="begin"/>
        </w:r>
        <w:r>
          <w:instrText xml:space="preserve"> PAGEREF _Toc5073 \h </w:instrText>
        </w:r>
        <w:r>
          <w:fldChar w:fldCharType="separate"/>
        </w:r>
        <w:r>
          <w:t>35</w:t>
        </w:r>
        <w:r>
          <w:fldChar w:fldCharType="end"/>
        </w:r>
      </w:hyperlink>
    </w:p>
    <w:p>
      <w:pPr>
        <w:pStyle w:val="TOC2"/>
        <w:tabs>
          <w:tab w:val="right" w:leader="dot" w:pos="8306"/>
        </w:tabs>
      </w:pPr>
      <w:hyperlink w:anchor="_Toc3466" w:history="1">
        <w:r>
          <w:rPr>
            <w:rFonts w:ascii="仿宋" w:eastAsia="仿宋" w:hAnsi="仿宋" w:cs="仿宋" w:hint="eastAsia"/>
            <w:lang w:eastAsia="zh-CN"/>
          </w:rPr>
          <w:t>(三)、风险监控与控制</w:t>
        </w:r>
        <w:r>
          <w:tab/>
        </w:r>
        <w:r>
          <w:fldChar w:fldCharType="begin"/>
        </w:r>
        <w:r>
          <w:instrText xml:space="preserve"> PAGEREF _Toc3466 \h </w:instrText>
        </w:r>
        <w:r>
          <w:fldChar w:fldCharType="separate"/>
        </w:r>
        <w:r>
          <w:t>37</w:t>
        </w:r>
        <w:r>
          <w:fldChar w:fldCharType="end"/>
        </w:r>
      </w:hyperlink>
    </w:p>
    <w:p>
      <w:pPr>
        <w:pStyle w:val="TOC1"/>
        <w:tabs>
          <w:tab w:val="right" w:leader="dot" w:pos="8306"/>
        </w:tabs>
      </w:pPr>
      <w:hyperlink w:anchor="_Toc9552" w:history="1">
        <w:r>
          <w:rPr>
            <w:rFonts w:ascii="仿宋" w:eastAsia="仿宋" w:hAnsi="仿宋" w:cs="仿宋" w:hint="eastAsia"/>
            <w:lang w:eastAsia="zh-CN"/>
          </w:rPr>
          <w:t>十二、植物原药项目人力资源培养与发展</w:t>
        </w:r>
        <w:r>
          <w:tab/>
        </w:r>
        <w:r>
          <w:fldChar w:fldCharType="begin"/>
        </w:r>
        <w:r>
          <w:instrText xml:space="preserve"> PAGEREF _Toc9552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70" w:history="1">
        <w:r>
          <w:rPr>
            <w:rFonts w:ascii="仿宋" w:eastAsia="仿宋" w:hAnsi="仿宋" w:cs="仿宋" w:hint="eastAsia"/>
            <w:lang w:eastAsia="zh-CN"/>
          </w:rPr>
          <w:t>(一)、人才需求与规划</w:t>
        </w:r>
        <w:r>
          <w:tab/>
        </w:r>
        <w:r>
          <w:fldChar w:fldCharType="begin"/>
        </w:r>
        <w:r>
          <w:instrText xml:space="preserve"> PAGEREF _Toc4570 \h </w:instrText>
        </w:r>
        <w:r>
          <w:fldChar w:fldCharType="separate"/>
        </w:r>
        <w:r>
          <w:t>38</w:t>
        </w:r>
        <w:r>
          <w:fldChar w:fldCharType="end"/>
        </w:r>
      </w:hyperlink>
    </w:p>
    <w:p>
      <w:pPr>
        <w:pStyle w:val="TOC2"/>
        <w:tabs>
          <w:tab w:val="right" w:leader="dot" w:pos="8306"/>
        </w:tabs>
      </w:pPr>
      <w:hyperlink w:anchor="_Toc10389" w:history="1">
        <w:r>
          <w:rPr>
            <w:rFonts w:ascii="仿宋" w:eastAsia="仿宋" w:hAnsi="仿宋" w:cs="仿宋" w:hint="eastAsia"/>
            <w:lang w:eastAsia="zh-CN"/>
          </w:rPr>
          <w:t>(二)、培训与发展计划</w:t>
        </w:r>
        <w:r>
          <w:tab/>
        </w:r>
        <w:r>
          <w:fldChar w:fldCharType="begin"/>
        </w:r>
        <w:r>
          <w:instrText xml:space="preserve"> PAGEREF _Toc10389 \h </w:instrText>
        </w:r>
        <w:r>
          <w:fldChar w:fldCharType="separate"/>
        </w:r>
        <w:r>
          <w:t>38</w:t>
        </w:r>
        <w:r>
          <w:fldChar w:fldCharType="end"/>
        </w:r>
      </w:hyperlink>
    </w:p>
    <w:p>
      <w:pPr>
        <w:pStyle w:val="TOC1"/>
        <w:tabs>
          <w:tab w:val="right" w:leader="dot" w:pos="8306"/>
        </w:tabs>
      </w:pPr>
      <w:hyperlink w:anchor="_Toc10123" w:history="1">
        <w:r>
          <w:rPr>
            <w:rFonts w:ascii="仿宋" w:eastAsia="仿宋" w:hAnsi="仿宋" w:cs="仿宋" w:hint="eastAsia"/>
            <w:lang w:eastAsia="zh-CN"/>
          </w:rPr>
          <w:t>十三、营销与推广策略</w:t>
        </w:r>
        <w:r>
          <w:tab/>
        </w:r>
        <w:r>
          <w:fldChar w:fldCharType="begin"/>
        </w:r>
        <w:r>
          <w:instrText xml:space="preserve"> PAGEREF _Toc10123 \h </w:instrText>
        </w:r>
        <w:r>
          <w:fldChar w:fldCharType="separate"/>
        </w:r>
        <w:r>
          <w:t>39</w:t>
        </w:r>
        <w:r>
          <w:fldChar w:fldCharType="end"/>
        </w:r>
      </w:hyperlink>
    </w:p>
    <w:p>
      <w:pPr>
        <w:pStyle w:val="TOC2"/>
        <w:tabs>
          <w:tab w:val="right" w:leader="dot" w:pos="8306"/>
        </w:tabs>
      </w:pPr>
      <w:hyperlink w:anchor="_Toc6308" w:history="1">
        <w:r>
          <w:rPr>
            <w:rFonts w:ascii="仿宋" w:eastAsia="仿宋" w:hAnsi="仿宋" w:cs="仿宋" w:hint="eastAsia"/>
            <w:lang w:eastAsia="zh-CN"/>
          </w:rPr>
          <w:t>(一)、产品/服务定位与特点</w:t>
        </w:r>
        <w:r>
          <w:tab/>
        </w:r>
        <w:r>
          <w:fldChar w:fldCharType="begin"/>
        </w:r>
        <w:r>
          <w:instrText xml:space="preserve"> PAGEREF _Toc6308 \h </w:instrText>
        </w:r>
        <w:r>
          <w:fldChar w:fldCharType="separate"/>
        </w:r>
        <w:r>
          <w:t>39</w:t>
        </w:r>
        <w:r>
          <w:fldChar w:fldCharType="end"/>
        </w:r>
      </w:hyperlink>
    </w:p>
    <w:p>
      <w:pPr>
        <w:pStyle w:val="TOC2"/>
        <w:tabs>
          <w:tab w:val="right" w:leader="dot" w:pos="8306"/>
        </w:tabs>
      </w:pPr>
      <w:hyperlink w:anchor="_Toc5402" w:history="1">
        <w:r>
          <w:rPr>
            <w:rFonts w:ascii="仿宋" w:eastAsia="仿宋" w:hAnsi="仿宋" w:cs="仿宋" w:hint="eastAsia"/>
            <w:lang w:eastAsia="zh-CN"/>
          </w:rPr>
          <w:t>(二)、市场定位与竞争分析</w:t>
        </w:r>
        <w:r>
          <w:tab/>
        </w:r>
        <w:r>
          <w:fldChar w:fldCharType="begin"/>
        </w:r>
        <w:r>
          <w:instrText xml:space="preserve"> PAGEREF _Toc5402 \h </w:instrText>
        </w:r>
        <w:r>
          <w:fldChar w:fldCharType="separate"/>
        </w:r>
        <w:r>
          <w:t>40</w:t>
        </w:r>
        <w:r>
          <w:fldChar w:fldCharType="end"/>
        </w:r>
      </w:hyperlink>
    </w:p>
    <w:p>
      <w:pPr>
        <w:pStyle w:val="TOC2"/>
        <w:tabs>
          <w:tab w:val="right" w:leader="dot" w:pos="8306"/>
        </w:tabs>
      </w:pPr>
      <w:hyperlink w:anchor="_Toc9064" w:history="1">
        <w:r>
          <w:rPr>
            <w:rFonts w:ascii="仿宋" w:eastAsia="仿宋" w:hAnsi="仿宋" w:cs="仿宋" w:hint="eastAsia"/>
            <w:lang w:eastAsia="zh-CN"/>
          </w:rPr>
          <w:t>(三)、营销渠道与策略</w:t>
        </w:r>
        <w:r>
          <w:tab/>
        </w:r>
        <w:r>
          <w:fldChar w:fldCharType="begin"/>
        </w:r>
        <w:r>
          <w:instrText xml:space="preserve"> PAGEREF _Toc9064 \h </w:instrText>
        </w:r>
        <w:r>
          <w:fldChar w:fldCharType="separate"/>
        </w:r>
        <w:r>
          <w:t>42</w:t>
        </w:r>
        <w:r>
          <w:fldChar w:fldCharType="end"/>
        </w:r>
      </w:hyperlink>
    </w:p>
    <w:p>
      <w:pPr>
        <w:pStyle w:val="TOC2"/>
        <w:tabs>
          <w:tab w:val="right" w:leader="dot" w:pos="8306"/>
        </w:tabs>
      </w:pPr>
      <w:hyperlink w:anchor="_Toc21663" w:history="1">
        <w:r>
          <w:rPr>
            <w:rFonts w:ascii="仿宋" w:eastAsia="仿宋" w:hAnsi="仿宋" w:cs="仿宋" w:hint="eastAsia"/>
            <w:lang w:eastAsia="zh-CN"/>
          </w:rPr>
          <w:t>(四)、推广与宣传活动</w:t>
        </w:r>
        <w:r>
          <w:tab/>
        </w:r>
        <w:r>
          <w:fldChar w:fldCharType="begin"/>
        </w:r>
        <w:r>
          <w:instrText xml:space="preserve"> PAGEREF _Toc21663 \h </w:instrText>
        </w:r>
        <w:r>
          <w:fldChar w:fldCharType="separate"/>
        </w:r>
        <w:r>
          <w:t>43</w:t>
        </w:r>
        <w:r>
          <w:fldChar w:fldCharType="end"/>
        </w:r>
      </w:hyperlink>
    </w:p>
    <w:p>
      <w:pPr>
        <w:pStyle w:val="TOC1"/>
        <w:tabs>
          <w:tab w:val="right" w:leader="dot" w:pos="8306"/>
        </w:tabs>
      </w:pPr>
      <w:hyperlink w:anchor="_Toc14089" w:history="1">
        <w:r>
          <w:rPr>
            <w:rFonts w:ascii="仿宋" w:eastAsia="仿宋" w:hAnsi="仿宋" w:cs="仿宋" w:hint="eastAsia"/>
            <w:lang w:eastAsia="zh-CN"/>
          </w:rPr>
          <w:t>十四、植物原药项目实施保障措施</w:t>
        </w:r>
        <w:r>
          <w:tab/>
        </w:r>
        <w:r>
          <w:fldChar w:fldCharType="begin"/>
        </w:r>
        <w:r>
          <w:instrText xml:space="preserve"> PAGEREF _Toc14089 \h </w:instrText>
        </w:r>
        <w:r>
          <w:fldChar w:fldCharType="separate"/>
        </w:r>
        <w:r>
          <w:t>48</w:t>
        </w:r>
        <w:r>
          <w:fldChar w:fldCharType="end"/>
        </w:r>
      </w:hyperlink>
    </w:p>
    <w:p>
      <w:pPr>
        <w:pStyle w:val="TOC2"/>
        <w:tabs>
          <w:tab w:val="right" w:leader="dot" w:pos="8306"/>
        </w:tabs>
      </w:pPr>
      <w:hyperlink w:anchor="_Toc20042" w:history="1">
        <w:r>
          <w:rPr>
            <w:rFonts w:ascii="仿宋" w:eastAsia="仿宋" w:hAnsi="仿宋" w:cs="仿宋" w:hint="eastAsia"/>
            <w:lang w:eastAsia="zh-CN"/>
          </w:rPr>
          <w:t>(一)、植物原药项目实施保障机制</w:t>
        </w:r>
        <w:r>
          <w:tab/>
        </w:r>
        <w:r>
          <w:fldChar w:fldCharType="begin"/>
        </w:r>
        <w:r>
          <w:instrText xml:space="preserve"> PAGEREF _Toc20042 \h </w:instrText>
        </w:r>
        <w:r>
          <w:fldChar w:fldCharType="separate"/>
        </w:r>
        <w:r>
          <w:t>48</w:t>
        </w:r>
        <w:r>
          <w:fldChar w:fldCharType="end"/>
        </w:r>
      </w:hyperlink>
    </w:p>
    <w:p>
      <w:pPr>
        <w:pStyle w:val="TOC2"/>
        <w:tabs>
          <w:tab w:val="right" w:leader="dot" w:pos="8306"/>
        </w:tabs>
      </w:pPr>
      <w:hyperlink w:anchor="_Toc11001" w:history="1">
        <w:r>
          <w:rPr>
            <w:rFonts w:ascii="仿宋" w:eastAsia="仿宋" w:hAnsi="仿宋" w:cs="仿宋" w:hint="eastAsia"/>
            <w:lang w:eastAsia="zh-CN"/>
          </w:rPr>
          <w:t>(二)、植物原药项目法律合规要求</w:t>
        </w:r>
        <w:r>
          <w:tab/>
        </w:r>
        <w:r>
          <w:fldChar w:fldCharType="begin"/>
        </w:r>
        <w:r>
          <w:instrText xml:space="preserve"> PAGEREF _Toc11001 \h </w:instrText>
        </w:r>
        <w:r>
          <w:fldChar w:fldCharType="separate"/>
        </w:r>
        <w:r>
          <w:t>51</w:t>
        </w:r>
        <w:r>
          <w:fldChar w:fldCharType="end"/>
        </w:r>
      </w:hyperlink>
    </w:p>
    <w:p>
      <w:pPr>
        <w:pStyle w:val="TOC2"/>
        <w:tabs>
          <w:tab w:val="right" w:leader="dot" w:pos="8306"/>
        </w:tabs>
      </w:pPr>
      <w:hyperlink w:anchor="_Toc21441" w:history="1">
        <w:r>
          <w:rPr>
            <w:rFonts w:ascii="仿宋" w:eastAsia="仿宋" w:hAnsi="仿宋" w:cs="仿宋" w:hint="eastAsia"/>
            <w:lang w:eastAsia="zh-CN"/>
          </w:rPr>
          <w:t>(三)、植物原药项目合同管理与法律事务</w:t>
        </w:r>
        <w:r>
          <w:tab/>
        </w:r>
        <w:r>
          <w:fldChar w:fldCharType="begin"/>
        </w:r>
        <w:r>
          <w:instrText xml:space="preserve"> PAGEREF _Toc21441 \h </w:instrText>
        </w:r>
        <w:r>
          <w:fldChar w:fldCharType="separate"/>
        </w:r>
        <w:r>
          <w:t>56</w:t>
        </w:r>
        <w:r>
          <w:fldChar w:fldCharType="end"/>
        </w:r>
      </w:hyperlink>
    </w:p>
    <w:p>
      <w:pPr>
        <w:pStyle w:val="TOC2"/>
        <w:tabs>
          <w:tab w:val="right" w:leader="dot" w:pos="8306"/>
        </w:tabs>
      </w:pPr>
      <w:hyperlink w:anchor="_Toc27229" w:history="1">
        <w:r>
          <w:rPr>
            <w:rFonts w:ascii="仿宋" w:eastAsia="仿宋" w:hAnsi="仿宋" w:cs="仿宋" w:hint="eastAsia"/>
            <w:lang w:eastAsia="zh-CN"/>
          </w:rPr>
          <w:t>(四)、植物原药项目知识产权保护策略</w:t>
        </w:r>
        <w:r>
          <w:tab/>
        </w:r>
        <w:r>
          <w:fldChar w:fldCharType="begin"/>
        </w:r>
        <w:r>
          <w:instrText xml:space="preserve"> PAGEREF _Toc27229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907"/>
      <w:r>
        <w:rPr>
          <w:rFonts w:ascii="仿宋" w:eastAsia="仿宋" w:hAnsi="仿宋" w:cs="仿宋" w:hint="eastAsia"/>
          <w:sz w:val="28"/>
          <w:lang w:eastAsia="zh-CN"/>
        </w:rPr>
        <w:t>一、植物原药项目建设单位说明</w:t>
      </w:r>
      <w:bookmarkEnd w:id="2"/>
    </w:p>
    <w:p>
      <w:pPr>
        <w:pStyle w:val="Heading2"/>
        <w:rPr>
          <w:rFonts w:ascii="仿宋" w:eastAsia="仿宋" w:hAnsi="仿宋" w:cs="仿宋" w:hint="eastAsia"/>
          <w:lang w:eastAsia="zh-CN"/>
        </w:rPr>
      </w:pPr>
      <w:bookmarkStart w:id="3" w:name="_Toc7607"/>
      <w:r>
        <w:rPr>
          <w:rFonts w:ascii="仿宋" w:eastAsia="仿宋" w:hAnsi="仿宋" w:cs="仿宋" w:hint="eastAsia"/>
          <w:lang w:eastAsia="zh-CN"/>
        </w:rPr>
        <w:t>(一)、植物原药项目承办单位基本情况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22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植物原药项目承办单位的XXXX，我们着眼于实现可持续的经济效益。通过技术创新和解决方案的提供，公司预计在植物原药项目执行期间将获得可观的收入增长。这一收入来源主要包括植物原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同时，我们注重成本控制和效率提升，以确保植物原药项目的可持续盈利。透过精细的管理和资源优化，公司期望实现植物原药项目利润最大化。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植物原药项目实施进行全面的投资评估，包括植物原药项目启动阶段的资金投入和后续运营成本。通过对植物原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植物原药项目实施过程中具备足够的资金流动性，公司将进行详尽的现金流分析。这包括资金需求的合理预测、植物原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640"/>
      <w:r>
        <w:rPr>
          <w:rFonts w:ascii="仿宋" w:eastAsia="仿宋" w:hAnsi="仿宋" w:cs="仿宋" w:hint="eastAsia"/>
          <w:sz w:val="28"/>
          <w:lang w:eastAsia="zh-CN"/>
        </w:rPr>
        <w:t>二、植物原药项目建设背景及必要性分析</w:t>
      </w:r>
      <w:bookmarkEnd w:id="5"/>
    </w:p>
    <w:p>
      <w:pPr>
        <w:pStyle w:val="Heading2"/>
        <w:rPr>
          <w:rFonts w:ascii="仿宋" w:eastAsia="仿宋" w:hAnsi="仿宋" w:cs="仿宋" w:hint="eastAsia"/>
          <w:lang w:eastAsia="zh-CN"/>
        </w:rPr>
      </w:pPr>
      <w:bookmarkStart w:id="6" w:name="_Toc6489"/>
      <w:r>
        <w:rPr>
          <w:rFonts w:ascii="仿宋" w:eastAsia="仿宋" w:hAnsi="仿宋" w:cs="仿宋" w:hint="eastAsia"/>
          <w:lang w:eastAsia="zh-CN"/>
        </w:rPr>
        <w:t>(一)、植物原药项目背景分析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原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植物原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植物原药项目在这个潮流中的定位。同时，我们将关注行业内涌现的新兴机遇，以便植物原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植物原药项目提供了强大的发展动力。我们将聚焦于行业内最新的技术发展趋势，包括但不限于人工智能、大数据分析、物联网等领域。通过深度的技术研究，我们将确保植物原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植物原药项目发展的源泉。我们将投入更多的精力对市场需求进行深入剖析，超越表面的需求，深入挖掘潜在的市场痛点和机遇。通过对市场需求的细致了解，植物原药项目将更有针对性地设计解决方案，满足市场的多样化需求，从而更好地促进植物原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植物原药项目战略至关重要。我们将对竞争态势进行更为深入的分析，包括但不限于市场份额、产品特点、客户满意度等多个维度。通过深度的竞争分析，植物原药项目将能够更准确地把握市场脉搏，制定具有竞争力的植物原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植物原药项目的发展具有直接的影响。我们将进行更为全面的法规和政策分析，了解行业发展中的潜在法律风险和合规挑战。通过充分了解和遵守相关法规，植物原药项目将确保在法律框架内合法合规运营，为植物原药项目的稳健发展提供有力支持。</w:t>
      </w:r>
    </w:p>
    <w:p>
      <w:pPr>
        <w:pStyle w:val="Heading2"/>
        <w:ind w:firstLine="560" w:firstLineChars="200"/>
        <w:rPr>
          <w:rFonts w:ascii="仿宋" w:eastAsia="仿宋" w:hAnsi="仿宋" w:cs="仿宋" w:hint="eastAsia"/>
          <w:sz w:val="28"/>
          <w:lang w:eastAsia="zh-CN"/>
        </w:rPr>
      </w:pPr>
      <w:bookmarkStart w:id="7" w:name="_Toc2789"/>
      <w:r>
        <w:rPr>
          <w:rFonts w:ascii="仿宋" w:eastAsia="仿宋" w:hAnsi="仿宋" w:cs="仿宋" w:hint="eastAsia"/>
          <w:sz w:val="28"/>
          <w:lang w:eastAsia="zh-CN"/>
        </w:rPr>
        <w:t>(二)、植物原药项目建设必要性分析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植物原药项目建设的迫切性源于对行业发展趋势的深刻洞察。我们正处于一个行业变革的时代，科技创新、数字化转型成为企业发展的关键动力。植物原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原药项目建设不仅仅是为了跟上潮流，更是为了通过技术创新推动企业的持续发展。通过引入先进的技术和解决方案，植物原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植物原药项目的建设成为必然选择，通过提高产品质量、拓展服务领域，从而在竞争中获得更多的机会。植物原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植物原药项目建设的必要性体现在对客户需求更精准的满足。通过植物原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植物原药项目建设的背后是对企业持续创新的追求。只有通过不断创新，企业才能在竞争中立于不败之地。植物原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269"/>
      <w:r>
        <w:rPr>
          <w:rFonts w:ascii="仿宋" w:eastAsia="仿宋" w:hAnsi="仿宋" w:cs="仿宋" w:hint="eastAsia"/>
          <w:sz w:val="28"/>
          <w:lang w:eastAsia="zh-CN"/>
        </w:rPr>
        <w:t>三、植物原药项目可持续发展</w:t>
      </w:r>
      <w:bookmarkEnd w:id="8"/>
    </w:p>
    <w:p>
      <w:pPr>
        <w:pStyle w:val="Heading2"/>
        <w:rPr>
          <w:rFonts w:ascii="仿宋" w:eastAsia="仿宋" w:hAnsi="仿宋" w:cs="仿宋" w:hint="eastAsia"/>
          <w:lang w:eastAsia="zh-CN"/>
        </w:rPr>
      </w:pPr>
      <w:bookmarkStart w:id="9" w:name="_Toc1000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物原药项目中，植物原药项目团队着眼于未来，明确了可持续发展的战略方向。制定的具体可持续发展目标包括降低资源使用、采用环保技术、最大化社会效益等。这一步骤不仅有助于植物原药项目在环保和社会责任方面达到最高标准，也为未来提供了明确的指引，确保植物原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可持续实践的融入植物原药项目管理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植物原药项目管理周期。从植物原药项目规划开始，植物原药项目团队就考虑了环境和社会的因素。在执行阶段，植物原药项目团队积极推动绿色技术的应用，优化资源利用。此外，关注员工的社会责任，通过培训和沟通活动提高员工对可持续发展的认知，使他们能够在日常工作中践行可持续实践。这些举措不仅为植物原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314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扎根于植物原药项目的可持续发展理念，我们深信环保与社会责任是植物原药项目成功的关键支柱。在植物原药项目的每一步，我们都致力于通过创新和实践，履行对环境和社会的坚定责任。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原药项目团队通过引入先进的环保技术、建立高效的废物处理系统以及推动能源节约措施，积极履行环保责任。定期的环保监测和评估确保植物原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原药项目不仅致力于自身可持续发展，还注重对社会的回馈。通过支持社区植物原药项目、参与慈善事业、提供培训机会等方式，植物原药项目积极履行社会责任。与当地社区建立积极互动，关注员工的工作与生活平衡，以及员工的身心健康，是植物原药项目在社会责任层面的关键举措。这样的实践不仅增强了植物原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1313"/>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20617"/>
      <w:r>
        <w:rPr>
          <w:rFonts w:ascii="仿宋" w:eastAsia="仿宋" w:hAnsi="仿宋" w:cs="仿宋" w:hint="eastAsia"/>
          <w:lang w:eastAsia="zh-CN"/>
        </w:rPr>
        <w:t>(一)、植物原药行业分析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植物原药行业一直以来都是市场的关注焦点。行业内的发展趋势、竞争态势以及潜在机会都对植物原药项目的推进产生深远的影响。通过深入研究行业的整体概貌，我们将更好地理解行业的核心特征，为植物原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植物原药行业，技术一直是推动创新和发展的关键因素。我们将对当前技术趋势进行详尽分析，包括但不限于人工智能、大数据应用、先进制造技术等。这有助于植物原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植物原药项目成功的基础。我们将对主要竞争对手进行深入研究，包括其市场份额、产品特点、市场定位等。通过全面了解竞争对手的优势和劣势，植物原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72"/>
      <w:r>
        <w:rPr>
          <w:rFonts w:ascii="仿宋" w:eastAsia="仿宋" w:hAnsi="仿宋" w:cs="仿宋" w:hint="eastAsia"/>
          <w:sz w:val="28"/>
          <w:lang w:eastAsia="zh-CN"/>
        </w:rPr>
        <w:t>(二)、植物原药市场分析预测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通过对市场规模的深入调研，我们将预测植物原药市场未来的增长趋势。这包括市场的整体规模、各细分领域的发展趋势等。植物原药项目可以根据市场的扩张速度和潜在机会，制定更符合市场需求的发展策略。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植物原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植物原药项目实施过程中需要充分考虑的因素。我们将对市场风险进行全面评估，包括但不限于政策法规风险、市场竞争风险、技术变革风险等。通过对潜在风险的深入分析，植物原药项目可以制定相应的风险缓解策略，降低不确定性对植物原药项目的影响。</w:t>
      </w:r>
    </w:p>
    <w:p>
      <w:pPr>
        <w:pStyle w:val="Heading1"/>
        <w:ind w:firstLine="560" w:firstLineChars="200"/>
        <w:rPr>
          <w:rFonts w:ascii="仿宋" w:eastAsia="仿宋" w:hAnsi="仿宋" w:cs="仿宋" w:hint="eastAsia"/>
          <w:sz w:val="28"/>
          <w:lang w:eastAsia="zh-CN"/>
        </w:rPr>
      </w:pPr>
      <w:bookmarkStart w:id="14" w:name="_Toc6654"/>
      <w:r>
        <w:rPr>
          <w:rFonts w:ascii="仿宋" w:eastAsia="仿宋" w:hAnsi="仿宋" w:cs="仿宋" w:hint="eastAsia"/>
          <w:sz w:val="28"/>
          <w:lang w:eastAsia="zh-CN"/>
        </w:rPr>
        <w:t>五、植物原药项目土建工程</w:t>
      </w:r>
      <w:bookmarkEnd w:id="14"/>
    </w:p>
    <w:p>
      <w:pPr>
        <w:pStyle w:val="Heading2"/>
        <w:rPr>
          <w:rFonts w:ascii="仿宋" w:eastAsia="仿宋" w:hAnsi="仿宋" w:cs="仿宋" w:hint="eastAsia"/>
          <w:lang w:eastAsia="zh-CN"/>
        </w:rPr>
      </w:pPr>
      <w:bookmarkStart w:id="15" w:name="_Toc11211"/>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在植物原药项目的建筑工程设计中，我们将秉承一系列重要的设计原则，以确保植物原药项目建筑在功能、美观、可持续性等方面达到最佳效果。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首要原则是确保建筑的功能性得到最大化的发挥。我们将充分理解植物原药项目的实际需求，合理布局各个功能区域，保证建筑在满足业务需求的同时，提供高效的工作环境。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在建筑设计中，我们将综合考虑建设和运营成本。通过精细的经济效益分析，确保设计方案在高效利用资源的同时，对植物原药项目的长期盈利能力有积极的贡献。</w:t>
      </w:r>
    </w:p>
    <w:p>
      <w:pPr>
        <w:pStyle w:val="Heading2"/>
        <w:ind w:firstLine="560" w:firstLineChars="200"/>
        <w:rPr>
          <w:rFonts w:ascii="仿宋" w:eastAsia="仿宋" w:hAnsi="仿宋" w:cs="仿宋" w:hint="eastAsia"/>
          <w:sz w:val="28"/>
          <w:lang w:eastAsia="zh-CN"/>
        </w:rPr>
      </w:pPr>
      <w:bookmarkStart w:id="16" w:name="_Toc3149"/>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物原药项目的土建工程设计中，我们将精准设定设计年限，结合植物原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植物原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3418"/>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植物原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植物原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植物原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7547"/>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本期工程植物原药项目预计总建筑面积XXX平方米，其中：计容建筑面积XXX平方米，计划建筑工程投资XX万元，占植物原药项目总投资的XX%。</w:t>
      </w:r>
    </w:p>
    <w:p>
      <w:pPr>
        <w:pStyle w:val="Heading1"/>
        <w:ind w:firstLine="560" w:firstLineChars="200"/>
        <w:rPr>
          <w:rFonts w:ascii="仿宋" w:eastAsia="仿宋" w:hAnsi="仿宋" w:cs="仿宋" w:hint="eastAsia"/>
          <w:sz w:val="28"/>
          <w:lang w:eastAsia="zh-CN"/>
        </w:rPr>
      </w:pPr>
      <w:bookmarkStart w:id="19" w:name="_Toc19324"/>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24170"/>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植物原药项目的主要产品是XXXX，预计年产值为XXX万元。这一产品在市场中占据着重要的地位，其广泛的应用范围使得该植物原药项目的市场前景非常广阔。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植物原药项目的xxx产品作为重要的原材料之一，将在多个领域发挥关键作用。其在建筑、交通、能源等方面的广泛应用将为整个产业链提供强大的支持，形成产业协同效应。植物原药项目的年产值XXX万XXX万XXX万万元不仅反映了其在市场上的巨大潜力，更预示着它对国民经济的积极贡献。这种关联度高、涉及面广的产业关系，使得该植物原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9172"/>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原药项目总征地面积为XXXX平方米，相当于约XX.XX亩，其中净用地面积为XXXX平方米，红线范围内相当于约XX.XX亩。这一用地规模充分考虑了植物原药项目的建设需求，保障了植物原药项目在合适的空间内得以充分发展。植物原药项目规划的总建筑面积为XXXX平方米，其中主体工程建设占XXXX平方米，计容建筑面积达XXXX平方米。预计建筑工程的投资将达到XXXX万元，为植物原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植物原药项目计划购置的设备共计XXXX台（套），设备购置费用为XXXX万元。这一设备购置计划充分考虑到植物原药项目的生产需求和技术要求，确保了植物原药项目在生产运营中具备先进的技术装备和高效的生产能力。设备的合理配置将为植物原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原药项目计划总投资为XXXX万元，预计年实现营业收入为XXXX万元。这一产能规模的设定旨在确保植物原药项目能够在投资与回报之间取得平衡，实现长期可持续的发展。植物原药项目的总投资充分考虑到各个方面的需求，包括用地建设、设备购置等多个环节，以确保植物原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2" w:name="_Toc14503"/>
      <w:r>
        <w:rPr>
          <w:rFonts w:ascii="仿宋" w:eastAsia="仿宋" w:hAnsi="仿宋" w:cs="仿宋" w:hint="eastAsia"/>
          <w:sz w:val="28"/>
          <w:lang w:eastAsia="zh-CN"/>
        </w:rPr>
        <w:t>七、植物原药项目财务管理</w:t>
      </w:r>
      <w:bookmarkEnd w:id="22"/>
    </w:p>
    <w:p>
      <w:pPr>
        <w:pStyle w:val="Heading2"/>
        <w:rPr>
          <w:rFonts w:ascii="仿宋" w:eastAsia="仿宋" w:hAnsi="仿宋" w:cs="仿宋" w:hint="eastAsia"/>
          <w:lang w:eastAsia="zh-CN"/>
        </w:rPr>
      </w:pPr>
      <w:bookmarkStart w:id="23" w:name="_Toc27620"/>
      <w:r>
        <w:rPr>
          <w:rFonts w:ascii="仿宋" w:eastAsia="仿宋" w:hAnsi="仿宋" w:cs="仿宋" w:hint="eastAsia"/>
          <w:lang w:eastAsia="zh-CN"/>
        </w:rPr>
        <w:t>(一)、资金需求大</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植物原药项目实施中，资金需求的规模是一个复杂而严峻的挑战，直接关系到植物原药项目的顺利进行以及取得可持续成功的能力。对于植物原药项目而言，由于其规模和复杂性，资金需求更是呈现出巨大的特征。本节将深入探讨植物原药项目面临的资金需求大问题，并提出一系列科学合理的财务策略，以确保植物原药项目在资金层面的充足支持和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资金需求分析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https://d.book118.com/886021013212010031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144A72"/>
    <w:rsid w:val="36144A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021013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2023-12-22T15:20:00Z</dcterms:created>
  <dcterms:modified xsi:type="dcterms:W3CDTF">2023-12-22T15:20:18Z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1FFEC3F7C0474A42923C195BEBEA1282_11</vt:lpwstr>
  </property>
  <property fmtid="{D5CDD505-2E9C-101B-9397-08002B2CF9AE}" pid="3" name="KSOProductBuildVer">
    <vt:lpwstr>2052-12.1.0.15990</vt:lpwstr>
  </property>
</Properties>
</file>