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医疗专业工程整体方案项目规划设计纲要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481" w:history="1">
        <w:r>
          <w:rPr>
            <w:rFonts w:ascii="仿宋" w:eastAsia="仿宋" w:hAnsi="仿宋" w:cs="仿宋" w:hint="eastAsia"/>
            <w:lang w:eastAsia="zh-CN"/>
          </w:rPr>
          <w:t>序言</w:t>
        </w:r>
        <w:r>
          <w:tab/>
        </w:r>
        <w:r>
          <w:fldChar w:fldCharType="begin"/>
        </w:r>
        <w:r>
          <w:instrText xml:space="preserve"> PAGEREF _Toc13481 \h </w:instrText>
        </w:r>
        <w:r>
          <w:fldChar w:fldCharType="separate"/>
        </w:r>
        <w:r>
          <w:t>3</w:t>
        </w:r>
        <w:r>
          <w:fldChar w:fldCharType="end"/>
        </w:r>
      </w:hyperlink>
    </w:p>
    <w:p>
      <w:pPr>
        <w:pStyle w:val="TOC1"/>
        <w:tabs>
          <w:tab w:val="right" w:leader="dot" w:pos="8306"/>
        </w:tabs>
      </w:pPr>
      <w:hyperlink w:anchor="_Toc32625" w:history="1">
        <w:r>
          <w:rPr>
            <w:rFonts w:ascii="仿宋" w:eastAsia="仿宋" w:hAnsi="仿宋" w:cs="仿宋" w:hint="eastAsia"/>
            <w:lang w:eastAsia="zh-CN"/>
          </w:rPr>
          <w:t>一、医疗专业工程整体方案项目文档管理</w:t>
        </w:r>
        <w:r>
          <w:tab/>
        </w:r>
        <w:r>
          <w:fldChar w:fldCharType="begin"/>
        </w:r>
        <w:r>
          <w:instrText xml:space="preserve"> PAGEREF _Toc32625 \h </w:instrText>
        </w:r>
        <w:r>
          <w:fldChar w:fldCharType="separate"/>
        </w:r>
        <w:r>
          <w:t>3</w:t>
        </w:r>
        <w:r>
          <w:fldChar w:fldCharType="end"/>
        </w:r>
      </w:hyperlink>
    </w:p>
    <w:p>
      <w:pPr>
        <w:pStyle w:val="TOC2"/>
        <w:tabs>
          <w:tab w:val="right" w:leader="dot" w:pos="8306"/>
        </w:tabs>
      </w:pPr>
      <w:hyperlink w:anchor="_Toc9342" w:history="1">
        <w:r>
          <w:rPr>
            <w:rFonts w:ascii="仿宋" w:eastAsia="仿宋" w:hAnsi="仿宋" w:cs="仿宋" w:hint="eastAsia"/>
            <w:lang w:eastAsia="zh-CN"/>
          </w:rPr>
          <w:t>(一)、文档编制与审查</w:t>
        </w:r>
        <w:r>
          <w:tab/>
        </w:r>
        <w:r>
          <w:fldChar w:fldCharType="begin"/>
        </w:r>
        <w:r>
          <w:instrText xml:space="preserve"> PAGEREF _Toc9342 \h </w:instrText>
        </w:r>
        <w:r>
          <w:fldChar w:fldCharType="separate"/>
        </w:r>
        <w:r>
          <w:t>3</w:t>
        </w:r>
        <w:r>
          <w:fldChar w:fldCharType="end"/>
        </w:r>
      </w:hyperlink>
    </w:p>
    <w:p>
      <w:pPr>
        <w:pStyle w:val="TOC2"/>
        <w:tabs>
          <w:tab w:val="right" w:leader="dot" w:pos="8306"/>
        </w:tabs>
      </w:pPr>
      <w:hyperlink w:anchor="_Toc24342" w:history="1">
        <w:r>
          <w:rPr>
            <w:rFonts w:ascii="仿宋" w:eastAsia="仿宋" w:hAnsi="仿宋" w:cs="仿宋" w:hint="eastAsia"/>
            <w:lang w:eastAsia="zh-CN"/>
          </w:rPr>
          <w:t>(二)、文档发布与分发</w:t>
        </w:r>
        <w:r>
          <w:tab/>
        </w:r>
        <w:r>
          <w:fldChar w:fldCharType="begin"/>
        </w:r>
        <w:r>
          <w:instrText xml:space="preserve"> PAGEREF _Toc24342 \h </w:instrText>
        </w:r>
        <w:r>
          <w:fldChar w:fldCharType="separate"/>
        </w:r>
        <w:r>
          <w:t>4</w:t>
        </w:r>
        <w:r>
          <w:fldChar w:fldCharType="end"/>
        </w:r>
      </w:hyperlink>
    </w:p>
    <w:p>
      <w:pPr>
        <w:pStyle w:val="TOC2"/>
        <w:tabs>
          <w:tab w:val="right" w:leader="dot" w:pos="8306"/>
        </w:tabs>
      </w:pPr>
      <w:hyperlink w:anchor="_Toc17474" w:history="1">
        <w:r>
          <w:rPr>
            <w:rFonts w:ascii="仿宋" w:eastAsia="仿宋" w:hAnsi="仿宋" w:cs="仿宋" w:hint="eastAsia"/>
            <w:lang w:eastAsia="zh-CN"/>
          </w:rPr>
          <w:t>(三)、文档存档与归档</w:t>
        </w:r>
        <w:r>
          <w:tab/>
        </w:r>
        <w:r>
          <w:fldChar w:fldCharType="begin"/>
        </w:r>
        <w:r>
          <w:instrText xml:space="preserve"> PAGEREF _Toc17474 \h </w:instrText>
        </w:r>
        <w:r>
          <w:fldChar w:fldCharType="separate"/>
        </w:r>
        <w:r>
          <w:t>5</w:t>
        </w:r>
        <w:r>
          <w:fldChar w:fldCharType="end"/>
        </w:r>
      </w:hyperlink>
    </w:p>
    <w:p>
      <w:pPr>
        <w:pStyle w:val="TOC1"/>
        <w:tabs>
          <w:tab w:val="right" w:leader="dot" w:pos="8306"/>
        </w:tabs>
      </w:pPr>
      <w:hyperlink w:anchor="_Toc24405" w:history="1">
        <w:r>
          <w:rPr>
            <w:rFonts w:ascii="仿宋" w:eastAsia="仿宋" w:hAnsi="仿宋" w:cs="仿宋" w:hint="eastAsia"/>
            <w:lang w:eastAsia="zh-CN"/>
          </w:rPr>
          <w:t>二、医疗专业工程整体方案项目土建工程</w:t>
        </w:r>
        <w:r>
          <w:tab/>
        </w:r>
        <w:r>
          <w:fldChar w:fldCharType="begin"/>
        </w:r>
        <w:r>
          <w:instrText xml:space="preserve"> PAGEREF _Toc24405 \h </w:instrText>
        </w:r>
        <w:r>
          <w:fldChar w:fldCharType="separate"/>
        </w:r>
        <w:r>
          <w:t>6</w:t>
        </w:r>
        <w:r>
          <w:fldChar w:fldCharType="end"/>
        </w:r>
      </w:hyperlink>
    </w:p>
    <w:p>
      <w:pPr>
        <w:pStyle w:val="TOC2"/>
        <w:tabs>
          <w:tab w:val="right" w:leader="dot" w:pos="8306"/>
        </w:tabs>
      </w:pPr>
      <w:hyperlink w:anchor="_Toc21004" w:history="1">
        <w:r>
          <w:rPr>
            <w:rFonts w:ascii="仿宋" w:eastAsia="仿宋" w:hAnsi="仿宋" w:cs="仿宋" w:hint="eastAsia"/>
            <w:lang w:eastAsia="zh-CN"/>
          </w:rPr>
          <w:t>(一)、建筑工程设计原则</w:t>
        </w:r>
        <w:r>
          <w:tab/>
        </w:r>
        <w:r>
          <w:fldChar w:fldCharType="begin"/>
        </w:r>
        <w:r>
          <w:instrText xml:space="preserve"> PAGEREF _Toc21004 \h </w:instrText>
        </w:r>
        <w:r>
          <w:fldChar w:fldCharType="separate"/>
        </w:r>
        <w:r>
          <w:t>6</w:t>
        </w:r>
        <w:r>
          <w:fldChar w:fldCharType="end"/>
        </w:r>
      </w:hyperlink>
    </w:p>
    <w:p>
      <w:pPr>
        <w:pStyle w:val="TOC2"/>
        <w:tabs>
          <w:tab w:val="right" w:leader="dot" w:pos="8306"/>
        </w:tabs>
      </w:pPr>
      <w:hyperlink w:anchor="_Toc772" w:history="1">
        <w:r>
          <w:rPr>
            <w:rFonts w:ascii="仿宋" w:eastAsia="仿宋" w:hAnsi="仿宋" w:cs="仿宋" w:hint="eastAsia"/>
            <w:lang w:eastAsia="zh-CN"/>
          </w:rPr>
          <w:t>(二)、土建工程设计年限及安全等级</w:t>
        </w:r>
        <w:r>
          <w:tab/>
        </w:r>
        <w:r>
          <w:fldChar w:fldCharType="begin"/>
        </w:r>
        <w:r>
          <w:instrText xml:space="preserve"> PAGEREF _Toc772 \h </w:instrText>
        </w:r>
        <w:r>
          <w:fldChar w:fldCharType="separate"/>
        </w:r>
        <w:r>
          <w:t>8</w:t>
        </w:r>
        <w:r>
          <w:fldChar w:fldCharType="end"/>
        </w:r>
      </w:hyperlink>
    </w:p>
    <w:p>
      <w:pPr>
        <w:pStyle w:val="TOC2"/>
        <w:tabs>
          <w:tab w:val="right" w:leader="dot" w:pos="8306"/>
        </w:tabs>
      </w:pPr>
      <w:hyperlink w:anchor="_Toc5618" w:history="1">
        <w:r>
          <w:rPr>
            <w:rFonts w:ascii="仿宋" w:eastAsia="仿宋" w:hAnsi="仿宋" w:cs="仿宋" w:hint="eastAsia"/>
            <w:lang w:eastAsia="zh-CN"/>
          </w:rPr>
          <w:t>(三)、建筑工程设计总体要求</w:t>
        </w:r>
        <w:r>
          <w:tab/>
        </w:r>
        <w:r>
          <w:fldChar w:fldCharType="begin"/>
        </w:r>
        <w:r>
          <w:instrText xml:space="preserve"> PAGEREF _Toc5618 \h </w:instrText>
        </w:r>
        <w:r>
          <w:fldChar w:fldCharType="separate"/>
        </w:r>
        <w:r>
          <w:t>9</w:t>
        </w:r>
        <w:r>
          <w:fldChar w:fldCharType="end"/>
        </w:r>
      </w:hyperlink>
    </w:p>
    <w:p>
      <w:pPr>
        <w:pStyle w:val="TOC2"/>
        <w:tabs>
          <w:tab w:val="right" w:leader="dot" w:pos="8306"/>
        </w:tabs>
      </w:pPr>
      <w:hyperlink w:anchor="_Toc26650" w:history="1">
        <w:r>
          <w:rPr>
            <w:rFonts w:ascii="仿宋" w:eastAsia="仿宋" w:hAnsi="仿宋" w:cs="仿宋" w:hint="eastAsia"/>
            <w:lang w:eastAsia="zh-CN"/>
          </w:rPr>
          <w:t>(四)、土建工程建设指标</w:t>
        </w:r>
        <w:r>
          <w:tab/>
        </w:r>
        <w:r>
          <w:fldChar w:fldCharType="begin"/>
        </w:r>
        <w:r>
          <w:instrText xml:space="preserve"> PAGEREF _Toc26650 \h </w:instrText>
        </w:r>
        <w:r>
          <w:fldChar w:fldCharType="separate"/>
        </w:r>
        <w:r>
          <w:t>10</w:t>
        </w:r>
        <w:r>
          <w:fldChar w:fldCharType="end"/>
        </w:r>
      </w:hyperlink>
    </w:p>
    <w:p>
      <w:pPr>
        <w:pStyle w:val="TOC1"/>
        <w:tabs>
          <w:tab w:val="right" w:leader="dot" w:pos="8306"/>
        </w:tabs>
      </w:pPr>
      <w:hyperlink w:anchor="_Toc7034" w:history="1">
        <w:r>
          <w:rPr>
            <w:rFonts w:ascii="仿宋" w:eastAsia="仿宋" w:hAnsi="仿宋" w:cs="仿宋" w:hint="eastAsia"/>
            <w:lang w:eastAsia="zh-CN"/>
          </w:rPr>
          <w:t>三、医疗专业工程整体方案项目绩效评估</w:t>
        </w:r>
        <w:r>
          <w:tab/>
        </w:r>
        <w:r>
          <w:fldChar w:fldCharType="begin"/>
        </w:r>
        <w:r>
          <w:instrText xml:space="preserve"> PAGEREF _Toc7034 \h </w:instrText>
        </w:r>
        <w:r>
          <w:fldChar w:fldCharType="separate"/>
        </w:r>
        <w:r>
          <w:t>10</w:t>
        </w:r>
        <w:r>
          <w:fldChar w:fldCharType="end"/>
        </w:r>
      </w:hyperlink>
    </w:p>
    <w:p>
      <w:pPr>
        <w:pStyle w:val="TOC2"/>
        <w:tabs>
          <w:tab w:val="right" w:leader="dot" w:pos="8306"/>
        </w:tabs>
      </w:pPr>
      <w:hyperlink w:anchor="_Toc25540" w:history="1">
        <w:r>
          <w:rPr>
            <w:rFonts w:ascii="仿宋" w:eastAsia="仿宋" w:hAnsi="仿宋" w:cs="仿宋" w:hint="eastAsia"/>
            <w:lang w:eastAsia="zh-CN"/>
          </w:rPr>
          <w:t>(一)、绩效评估指标</w:t>
        </w:r>
        <w:r>
          <w:tab/>
        </w:r>
        <w:r>
          <w:fldChar w:fldCharType="begin"/>
        </w:r>
        <w:r>
          <w:instrText xml:space="preserve"> PAGEREF _Toc25540 \h </w:instrText>
        </w:r>
        <w:r>
          <w:fldChar w:fldCharType="separate"/>
        </w:r>
        <w:r>
          <w:t>10</w:t>
        </w:r>
        <w:r>
          <w:fldChar w:fldCharType="end"/>
        </w:r>
      </w:hyperlink>
    </w:p>
    <w:p>
      <w:pPr>
        <w:pStyle w:val="TOC2"/>
        <w:tabs>
          <w:tab w:val="right" w:leader="dot" w:pos="8306"/>
        </w:tabs>
      </w:pPr>
      <w:hyperlink w:anchor="_Toc983" w:history="1">
        <w:r>
          <w:rPr>
            <w:rFonts w:ascii="仿宋" w:eastAsia="仿宋" w:hAnsi="仿宋" w:cs="仿宋" w:hint="eastAsia"/>
            <w:lang w:eastAsia="zh-CN"/>
          </w:rPr>
          <w:t>(二)、绩效评估方法</w:t>
        </w:r>
        <w:r>
          <w:tab/>
        </w:r>
        <w:r>
          <w:fldChar w:fldCharType="begin"/>
        </w:r>
        <w:r>
          <w:instrText xml:space="preserve"> PAGEREF _Toc983 \h </w:instrText>
        </w:r>
        <w:r>
          <w:fldChar w:fldCharType="separate"/>
        </w:r>
        <w:r>
          <w:t>11</w:t>
        </w:r>
        <w:r>
          <w:fldChar w:fldCharType="end"/>
        </w:r>
      </w:hyperlink>
    </w:p>
    <w:p>
      <w:pPr>
        <w:pStyle w:val="TOC2"/>
        <w:tabs>
          <w:tab w:val="right" w:leader="dot" w:pos="8306"/>
        </w:tabs>
      </w:pPr>
      <w:hyperlink w:anchor="_Toc6202" w:history="1">
        <w:r>
          <w:rPr>
            <w:rFonts w:ascii="仿宋" w:eastAsia="仿宋" w:hAnsi="仿宋" w:cs="仿宋" w:hint="eastAsia"/>
            <w:lang w:eastAsia="zh-CN"/>
          </w:rPr>
          <w:t>(三)、绩效评估周期</w:t>
        </w:r>
        <w:r>
          <w:tab/>
        </w:r>
        <w:r>
          <w:fldChar w:fldCharType="begin"/>
        </w:r>
        <w:r>
          <w:instrText xml:space="preserve"> PAGEREF _Toc6202 \h </w:instrText>
        </w:r>
        <w:r>
          <w:fldChar w:fldCharType="separate"/>
        </w:r>
        <w:r>
          <w:t>12</w:t>
        </w:r>
        <w:r>
          <w:fldChar w:fldCharType="end"/>
        </w:r>
      </w:hyperlink>
    </w:p>
    <w:p>
      <w:pPr>
        <w:pStyle w:val="TOC1"/>
        <w:tabs>
          <w:tab w:val="right" w:leader="dot" w:pos="8306"/>
        </w:tabs>
      </w:pPr>
      <w:hyperlink w:anchor="_Toc7915" w:history="1">
        <w:r>
          <w:rPr>
            <w:rFonts w:ascii="仿宋" w:eastAsia="仿宋" w:hAnsi="仿宋" w:cs="仿宋" w:hint="eastAsia"/>
            <w:lang w:eastAsia="zh-CN"/>
          </w:rPr>
          <w:t>四、医疗专业工程整体方案项目可持续发展</w:t>
        </w:r>
        <w:r>
          <w:tab/>
        </w:r>
        <w:r>
          <w:fldChar w:fldCharType="begin"/>
        </w:r>
        <w:r>
          <w:instrText xml:space="preserve"> PAGEREF _Toc7915 \h </w:instrText>
        </w:r>
        <w:r>
          <w:fldChar w:fldCharType="separate"/>
        </w:r>
        <w:r>
          <w:t>13</w:t>
        </w:r>
        <w:r>
          <w:fldChar w:fldCharType="end"/>
        </w:r>
      </w:hyperlink>
    </w:p>
    <w:p>
      <w:pPr>
        <w:pStyle w:val="TOC2"/>
        <w:tabs>
          <w:tab w:val="right" w:leader="dot" w:pos="8306"/>
        </w:tabs>
      </w:pPr>
      <w:hyperlink w:anchor="_Toc6713" w:history="1">
        <w:r>
          <w:rPr>
            <w:rFonts w:ascii="仿宋" w:eastAsia="仿宋" w:hAnsi="仿宋" w:cs="仿宋" w:hint="eastAsia"/>
            <w:lang w:eastAsia="zh-CN"/>
          </w:rPr>
          <w:t>(一)、可持续战略与实践</w:t>
        </w:r>
        <w:r>
          <w:tab/>
        </w:r>
        <w:r>
          <w:fldChar w:fldCharType="begin"/>
        </w:r>
        <w:r>
          <w:instrText xml:space="preserve"> PAGEREF _Toc6713 \h </w:instrText>
        </w:r>
        <w:r>
          <w:fldChar w:fldCharType="separate"/>
        </w:r>
        <w:r>
          <w:t>13</w:t>
        </w:r>
        <w:r>
          <w:fldChar w:fldCharType="end"/>
        </w:r>
      </w:hyperlink>
    </w:p>
    <w:p>
      <w:pPr>
        <w:pStyle w:val="TOC2"/>
        <w:tabs>
          <w:tab w:val="right" w:leader="dot" w:pos="8306"/>
        </w:tabs>
      </w:pPr>
      <w:hyperlink w:anchor="_Toc10586" w:history="1">
        <w:r>
          <w:rPr>
            <w:rFonts w:ascii="仿宋" w:eastAsia="仿宋" w:hAnsi="仿宋" w:cs="仿宋" w:hint="eastAsia"/>
            <w:lang w:eastAsia="zh-CN"/>
          </w:rPr>
          <w:t>(二)、环保与社会责任</w:t>
        </w:r>
        <w:r>
          <w:tab/>
        </w:r>
        <w:r>
          <w:fldChar w:fldCharType="begin"/>
        </w:r>
        <w:r>
          <w:instrText xml:space="preserve"> PAGEREF _Toc10586 \h </w:instrText>
        </w:r>
        <w:r>
          <w:fldChar w:fldCharType="separate"/>
        </w:r>
        <w:r>
          <w:t>14</w:t>
        </w:r>
        <w:r>
          <w:fldChar w:fldCharType="end"/>
        </w:r>
      </w:hyperlink>
    </w:p>
    <w:p>
      <w:pPr>
        <w:pStyle w:val="TOC1"/>
        <w:tabs>
          <w:tab w:val="right" w:leader="dot" w:pos="8306"/>
        </w:tabs>
      </w:pPr>
      <w:hyperlink w:anchor="_Toc11082" w:history="1">
        <w:r>
          <w:rPr>
            <w:rFonts w:ascii="仿宋" w:eastAsia="仿宋" w:hAnsi="仿宋" w:cs="仿宋" w:hint="eastAsia"/>
            <w:lang w:eastAsia="zh-CN"/>
          </w:rPr>
          <w:t>五、医疗专业工程整体方案项目概论</w:t>
        </w:r>
        <w:r>
          <w:tab/>
        </w:r>
        <w:r>
          <w:fldChar w:fldCharType="begin"/>
        </w:r>
        <w:r>
          <w:instrText xml:space="preserve"> PAGEREF _Toc11082 \h </w:instrText>
        </w:r>
        <w:r>
          <w:fldChar w:fldCharType="separate"/>
        </w:r>
        <w:r>
          <w:t>15</w:t>
        </w:r>
        <w:r>
          <w:fldChar w:fldCharType="end"/>
        </w:r>
      </w:hyperlink>
    </w:p>
    <w:p>
      <w:pPr>
        <w:pStyle w:val="TOC2"/>
        <w:tabs>
          <w:tab w:val="right" w:leader="dot" w:pos="8306"/>
        </w:tabs>
      </w:pPr>
      <w:hyperlink w:anchor="_Toc16436" w:history="1">
        <w:r>
          <w:rPr>
            <w:rFonts w:ascii="仿宋" w:eastAsia="仿宋" w:hAnsi="仿宋" w:cs="仿宋" w:hint="eastAsia"/>
            <w:lang w:eastAsia="zh-CN"/>
          </w:rPr>
          <w:t>(一)、医疗专业工程整体方案项目概况</w:t>
        </w:r>
        <w:r>
          <w:tab/>
        </w:r>
        <w:r>
          <w:fldChar w:fldCharType="begin"/>
        </w:r>
        <w:r>
          <w:instrText xml:space="preserve"> PAGEREF _Toc16436 \h </w:instrText>
        </w:r>
        <w:r>
          <w:fldChar w:fldCharType="separate"/>
        </w:r>
        <w:r>
          <w:t>15</w:t>
        </w:r>
        <w:r>
          <w:fldChar w:fldCharType="end"/>
        </w:r>
      </w:hyperlink>
    </w:p>
    <w:p>
      <w:pPr>
        <w:pStyle w:val="TOC2"/>
        <w:tabs>
          <w:tab w:val="right" w:leader="dot" w:pos="8306"/>
        </w:tabs>
      </w:pPr>
      <w:hyperlink w:anchor="_Toc30523" w:history="1">
        <w:r>
          <w:rPr>
            <w:rFonts w:ascii="仿宋" w:eastAsia="仿宋" w:hAnsi="仿宋" w:cs="仿宋" w:hint="eastAsia"/>
            <w:lang w:eastAsia="zh-CN"/>
          </w:rPr>
          <w:t>(二)、医疗专业工程整体方案项目目标</w:t>
        </w:r>
        <w:r>
          <w:tab/>
        </w:r>
        <w:r>
          <w:fldChar w:fldCharType="begin"/>
        </w:r>
        <w:r>
          <w:instrText xml:space="preserve"> PAGEREF _Toc30523 \h </w:instrText>
        </w:r>
        <w:r>
          <w:fldChar w:fldCharType="separate"/>
        </w:r>
        <w:r>
          <w:t>18</w:t>
        </w:r>
        <w:r>
          <w:fldChar w:fldCharType="end"/>
        </w:r>
      </w:hyperlink>
    </w:p>
    <w:p>
      <w:pPr>
        <w:pStyle w:val="TOC2"/>
        <w:tabs>
          <w:tab w:val="right" w:leader="dot" w:pos="8306"/>
        </w:tabs>
      </w:pPr>
      <w:hyperlink w:anchor="_Toc24324" w:history="1">
        <w:r>
          <w:rPr>
            <w:rFonts w:ascii="仿宋" w:eastAsia="仿宋" w:hAnsi="仿宋" w:cs="仿宋" w:hint="eastAsia"/>
            <w:lang w:eastAsia="zh-CN"/>
          </w:rPr>
          <w:t>(三)、医疗专业工程整体方案项目提出的理由</w:t>
        </w:r>
        <w:r>
          <w:tab/>
        </w:r>
        <w:r>
          <w:fldChar w:fldCharType="begin"/>
        </w:r>
        <w:r>
          <w:instrText xml:space="preserve"> PAGEREF _Toc24324 \h </w:instrText>
        </w:r>
        <w:r>
          <w:fldChar w:fldCharType="separate"/>
        </w:r>
        <w:r>
          <w:t>19</w:t>
        </w:r>
        <w:r>
          <w:fldChar w:fldCharType="end"/>
        </w:r>
      </w:hyperlink>
    </w:p>
    <w:p>
      <w:pPr>
        <w:pStyle w:val="TOC2"/>
        <w:tabs>
          <w:tab w:val="right" w:leader="dot" w:pos="8306"/>
        </w:tabs>
      </w:pPr>
      <w:hyperlink w:anchor="_Toc30332" w:history="1">
        <w:r>
          <w:rPr>
            <w:rFonts w:ascii="仿宋" w:eastAsia="仿宋" w:hAnsi="仿宋" w:cs="仿宋" w:hint="eastAsia"/>
            <w:lang w:eastAsia="zh-CN"/>
          </w:rPr>
          <w:t>(四)、医疗专业工程整体方案项目意义</w:t>
        </w:r>
        <w:r>
          <w:tab/>
        </w:r>
        <w:r>
          <w:fldChar w:fldCharType="begin"/>
        </w:r>
        <w:r>
          <w:instrText xml:space="preserve"> PAGEREF _Toc30332 \h </w:instrText>
        </w:r>
        <w:r>
          <w:fldChar w:fldCharType="separate"/>
        </w:r>
        <w:r>
          <w:t>20</w:t>
        </w:r>
        <w:r>
          <w:fldChar w:fldCharType="end"/>
        </w:r>
      </w:hyperlink>
    </w:p>
    <w:p>
      <w:pPr>
        <w:pStyle w:val="TOC2"/>
        <w:tabs>
          <w:tab w:val="right" w:leader="dot" w:pos="8306"/>
        </w:tabs>
      </w:pPr>
      <w:hyperlink w:anchor="_Toc9032" w:history="1">
        <w:r>
          <w:rPr>
            <w:rFonts w:ascii="仿宋" w:eastAsia="仿宋" w:hAnsi="仿宋" w:cs="仿宋" w:hint="eastAsia"/>
            <w:lang w:eastAsia="zh-CN"/>
          </w:rPr>
          <w:t>(五)、医疗专业工程整体方案项目背景</w:t>
        </w:r>
        <w:r>
          <w:tab/>
        </w:r>
        <w:r>
          <w:fldChar w:fldCharType="begin"/>
        </w:r>
        <w:r>
          <w:instrText xml:space="preserve"> PAGEREF _Toc9032 \h </w:instrText>
        </w:r>
        <w:r>
          <w:fldChar w:fldCharType="separate"/>
        </w:r>
        <w:r>
          <w:t>21</w:t>
        </w:r>
        <w:r>
          <w:fldChar w:fldCharType="end"/>
        </w:r>
      </w:hyperlink>
    </w:p>
    <w:p>
      <w:pPr>
        <w:pStyle w:val="TOC1"/>
        <w:tabs>
          <w:tab w:val="right" w:leader="dot" w:pos="8306"/>
        </w:tabs>
      </w:pPr>
      <w:hyperlink w:anchor="_Toc25658" w:history="1">
        <w:r>
          <w:rPr>
            <w:rFonts w:ascii="仿宋" w:eastAsia="仿宋" w:hAnsi="仿宋" w:cs="仿宋" w:hint="eastAsia"/>
            <w:lang w:eastAsia="zh-CN"/>
          </w:rPr>
          <w:t>六、市场分析、调研</w:t>
        </w:r>
        <w:r>
          <w:tab/>
        </w:r>
        <w:r>
          <w:fldChar w:fldCharType="begin"/>
        </w:r>
        <w:r>
          <w:instrText xml:space="preserve"> PAGEREF _Toc25658 \h </w:instrText>
        </w:r>
        <w:r>
          <w:fldChar w:fldCharType="separate"/>
        </w:r>
        <w:r>
          <w:t>22</w:t>
        </w:r>
        <w:r>
          <w:fldChar w:fldCharType="end"/>
        </w:r>
      </w:hyperlink>
    </w:p>
    <w:p>
      <w:pPr>
        <w:pStyle w:val="TOC2"/>
        <w:tabs>
          <w:tab w:val="right" w:leader="dot" w:pos="8306"/>
        </w:tabs>
      </w:pPr>
      <w:hyperlink w:anchor="_Toc10388" w:history="1">
        <w:r>
          <w:rPr>
            <w:rFonts w:ascii="仿宋" w:eastAsia="仿宋" w:hAnsi="仿宋" w:cs="仿宋" w:hint="eastAsia"/>
            <w:lang w:eastAsia="zh-CN"/>
          </w:rPr>
          <w:t>(一)、医疗专业工程整体方案行业分析</w:t>
        </w:r>
        <w:r>
          <w:tab/>
        </w:r>
        <w:r>
          <w:fldChar w:fldCharType="begin"/>
        </w:r>
        <w:r>
          <w:instrText xml:space="preserve"> PAGEREF _Toc10388 \h </w:instrText>
        </w:r>
        <w:r>
          <w:fldChar w:fldCharType="separate"/>
        </w:r>
        <w:r>
          <w:t>22</w:t>
        </w:r>
        <w:r>
          <w:fldChar w:fldCharType="end"/>
        </w:r>
      </w:hyperlink>
    </w:p>
    <w:p>
      <w:pPr>
        <w:pStyle w:val="TOC2"/>
        <w:tabs>
          <w:tab w:val="right" w:leader="dot" w:pos="8306"/>
        </w:tabs>
      </w:pPr>
      <w:hyperlink w:anchor="_Toc28265" w:history="1">
        <w:r>
          <w:rPr>
            <w:rFonts w:ascii="仿宋" w:eastAsia="仿宋" w:hAnsi="仿宋" w:cs="仿宋" w:hint="eastAsia"/>
            <w:lang w:eastAsia="zh-CN"/>
          </w:rPr>
          <w:t>(二)、医疗专业工程整体方案市场分析预测</w:t>
        </w:r>
        <w:r>
          <w:tab/>
        </w:r>
        <w:r>
          <w:fldChar w:fldCharType="begin"/>
        </w:r>
        <w:r>
          <w:instrText xml:space="preserve"> PAGEREF _Toc28265 \h </w:instrText>
        </w:r>
        <w:r>
          <w:fldChar w:fldCharType="separate"/>
        </w:r>
        <w:r>
          <w:t>23</w:t>
        </w:r>
        <w:r>
          <w:fldChar w:fldCharType="end"/>
        </w:r>
      </w:hyperlink>
    </w:p>
    <w:p>
      <w:pPr>
        <w:pStyle w:val="TOC1"/>
        <w:tabs>
          <w:tab w:val="right" w:leader="dot" w:pos="8306"/>
        </w:tabs>
      </w:pPr>
      <w:hyperlink w:anchor="_Toc10995" w:history="1">
        <w:r>
          <w:rPr>
            <w:rFonts w:ascii="仿宋" w:eastAsia="仿宋" w:hAnsi="仿宋" w:cs="仿宋" w:hint="eastAsia"/>
            <w:lang w:eastAsia="zh-CN"/>
          </w:rPr>
          <w:t>七、生产安全保护</w:t>
        </w:r>
        <w:r>
          <w:tab/>
        </w:r>
        <w:r>
          <w:fldChar w:fldCharType="begin"/>
        </w:r>
        <w:r>
          <w:instrText xml:space="preserve"> PAGEREF _Toc10995 \h </w:instrText>
        </w:r>
        <w:r>
          <w:fldChar w:fldCharType="separate"/>
        </w:r>
        <w:r>
          <w:t>24</w:t>
        </w:r>
        <w:r>
          <w:fldChar w:fldCharType="end"/>
        </w:r>
      </w:hyperlink>
    </w:p>
    <w:p>
      <w:pPr>
        <w:pStyle w:val="TOC2"/>
        <w:tabs>
          <w:tab w:val="right" w:leader="dot" w:pos="8306"/>
        </w:tabs>
      </w:pPr>
      <w:hyperlink w:anchor="_Toc14116" w:history="1">
        <w:r>
          <w:rPr>
            <w:rFonts w:ascii="仿宋" w:eastAsia="仿宋" w:hAnsi="仿宋" w:cs="仿宋" w:hint="eastAsia"/>
            <w:lang w:eastAsia="zh-CN"/>
          </w:rPr>
          <w:t>(一)、消防安全</w:t>
        </w:r>
        <w:r>
          <w:tab/>
        </w:r>
        <w:r>
          <w:fldChar w:fldCharType="begin"/>
        </w:r>
        <w:r>
          <w:instrText xml:space="preserve"> PAGEREF _Toc14116 \h </w:instrText>
        </w:r>
        <w:r>
          <w:fldChar w:fldCharType="separate"/>
        </w:r>
        <w:r>
          <w:t>24</w:t>
        </w:r>
        <w:r>
          <w:fldChar w:fldCharType="end"/>
        </w:r>
      </w:hyperlink>
    </w:p>
    <w:p>
      <w:pPr>
        <w:pStyle w:val="TOC2"/>
        <w:tabs>
          <w:tab w:val="right" w:leader="dot" w:pos="8306"/>
        </w:tabs>
      </w:pPr>
      <w:hyperlink w:anchor="_Toc18766" w:history="1">
        <w:r>
          <w:rPr>
            <w:rFonts w:ascii="仿宋" w:eastAsia="仿宋" w:hAnsi="仿宋" w:cs="仿宋" w:hint="eastAsia"/>
            <w:lang w:eastAsia="zh-CN"/>
          </w:rPr>
          <w:t>(二)、防火防爆总图布置措施</w:t>
        </w:r>
        <w:r>
          <w:tab/>
        </w:r>
        <w:r>
          <w:fldChar w:fldCharType="begin"/>
        </w:r>
        <w:r>
          <w:instrText xml:space="preserve"> PAGEREF _Toc18766 \h </w:instrText>
        </w:r>
        <w:r>
          <w:fldChar w:fldCharType="separate"/>
        </w:r>
        <w:r>
          <w:t>26</w:t>
        </w:r>
        <w:r>
          <w:fldChar w:fldCharType="end"/>
        </w:r>
      </w:hyperlink>
    </w:p>
    <w:p>
      <w:pPr>
        <w:pStyle w:val="TOC2"/>
        <w:tabs>
          <w:tab w:val="right" w:leader="dot" w:pos="8306"/>
        </w:tabs>
      </w:pPr>
      <w:hyperlink w:anchor="_Toc14861" w:history="1">
        <w:r>
          <w:rPr>
            <w:rFonts w:ascii="仿宋" w:eastAsia="仿宋" w:hAnsi="仿宋" w:cs="仿宋" w:hint="eastAsia"/>
            <w:lang w:eastAsia="zh-CN"/>
          </w:rPr>
          <w:t>(三)、自然灾害防范措施</w:t>
        </w:r>
        <w:r>
          <w:tab/>
        </w:r>
        <w:r>
          <w:fldChar w:fldCharType="begin"/>
        </w:r>
        <w:r>
          <w:instrText xml:space="preserve"> PAGEREF _Toc14861 \h </w:instrText>
        </w:r>
        <w:r>
          <w:fldChar w:fldCharType="separate"/>
        </w:r>
        <w:r>
          <w:t>27</w:t>
        </w:r>
        <w:r>
          <w:fldChar w:fldCharType="end"/>
        </w:r>
      </w:hyperlink>
    </w:p>
    <w:p>
      <w:pPr>
        <w:pStyle w:val="TOC2"/>
        <w:tabs>
          <w:tab w:val="right" w:leader="dot" w:pos="8306"/>
        </w:tabs>
      </w:pPr>
      <w:hyperlink w:anchor="_Toc20428" w:history="1">
        <w:r>
          <w:rPr>
            <w:rFonts w:ascii="仿宋" w:eastAsia="仿宋" w:hAnsi="仿宋" w:cs="仿宋" w:hint="eastAsia"/>
            <w:lang w:eastAsia="zh-CN"/>
          </w:rPr>
          <w:t>(四)、安全色及安全标志使用要求</w:t>
        </w:r>
        <w:r>
          <w:tab/>
        </w:r>
        <w:r>
          <w:fldChar w:fldCharType="begin"/>
        </w:r>
        <w:r>
          <w:instrText xml:space="preserve"> PAGEREF _Toc20428 \h </w:instrText>
        </w:r>
        <w:r>
          <w:fldChar w:fldCharType="separate"/>
        </w:r>
        <w:r>
          <w:t>28</w:t>
        </w:r>
        <w:r>
          <w:fldChar w:fldCharType="end"/>
        </w:r>
      </w:hyperlink>
    </w:p>
    <w:p>
      <w:pPr>
        <w:pStyle w:val="TOC2"/>
        <w:tabs>
          <w:tab w:val="right" w:leader="dot" w:pos="8306"/>
        </w:tabs>
      </w:pPr>
      <w:hyperlink w:anchor="_Toc32137" w:history="1">
        <w:r>
          <w:rPr>
            <w:rFonts w:ascii="仿宋" w:eastAsia="仿宋" w:hAnsi="仿宋" w:cs="仿宋" w:hint="eastAsia"/>
            <w:lang w:eastAsia="zh-CN"/>
          </w:rPr>
          <w:t>(五)、防尘防毒措施</w:t>
        </w:r>
        <w:r>
          <w:tab/>
        </w:r>
        <w:r>
          <w:fldChar w:fldCharType="begin"/>
        </w:r>
        <w:r>
          <w:instrText xml:space="preserve"> PAGEREF _Toc32137 \h </w:instrText>
        </w:r>
        <w:r>
          <w:fldChar w:fldCharType="separate"/>
        </w:r>
        <w:r>
          <w:t>29</w:t>
        </w:r>
        <w:r>
          <w:fldChar w:fldCharType="end"/>
        </w:r>
      </w:hyperlink>
    </w:p>
    <w:p>
      <w:pPr>
        <w:pStyle w:val="TOC2"/>
        <w:tabs>
          <w:tab w:val="right" w:leader="dot" w:pos="8306"/>
        </w:tabs>
      </w:pPr>
      <w:hyperlink w:anchor="_Toc29333" w:history="1">
        <w:r>
          <w:rPr>
            <w:rFonts w:ascii="仿宋" w:eastAsia="仿宋" w:hAnsi="仿宋" w:cs="仿宋" w:hint="eastAsia"/>
            <w:lang w:eastAsia="zh-CN"/>
          </w:rPr>
          <w:t>(六)、防静电、触电防护及防雷措施</w:t>
        </w:r>
        <w:r>
          <w:tab/>
        </w:r>
        <w:r>
          <w:fldChar w:fldCharType="begin"/>
        </w:r>
        <w:r>
          <w:instrText xml:space="preserve"> PAGEREF _Toc29333 \h </w:instrText>
        </w:r>
        <w:r>
          <w:fldChar w:fldCharType="separate"/>
        </w:r>
        <w:r>
          <w:t>30</w:t>
        </w:r>
        <w:r>
          <w:fldChar w:fldCharType="end"/>
        </w:r>
      </w:hyperlink>
    </w:p>
    <w:p>
      <w:pPr>
        <w:pStyle w:val="TOC2"/>
        <w:tabs>
          <w:tab w:val="right" w:leader="dot" w:pos="8306"/>
        </w:tabs>
      </w:pPr>
      <w:hyperlink w:anchor="_Toc30483" w:history="1">
        <w:r>
          <w:rPr>
            <w:rFonts w:ascii="仿宋" w:eastAsia="仿宋" w:hAnsi="仿宋" w:cs="仿宋" w:hint="eastAsia"/>
            <w:lang w:eastAsia="zh-CN"/>
          </w:rPr>
          <w:t>(七)、机械设备安全保障措施</w:t>
        </w:r>
        <w:r>
          <w:tab/>
        </w:r>
        <w:r>
          <w:fldChar w:fldCharType="begin"/>
        </w:r>
        <w:r>
          <w:instrText xml:space="preserve"> PAGEREF _Toc30483 \h </w:instrText>
        </w:r>
        <w:r>
          <w:fldChar w:fldCharType="separate"/>
        </w:r>
        <w:r>
          <w:t>31</w:t>
        </w:r>
        <w:r>
          <w:fldChar w:fldCharType="end"/>
        </w:r>
      </w:hyperlink>
    </w:p>
    <w:p>
      <w:pPr>
        <w:pStyle w:val="TOC1"/>
        <w:tabs>
          <w:tab w:val="right" w:leader="dot" w:pos="8306"/>
        </w:tabs>
      </w:pPr>
      <w:hyperlink w:anchor="_Toc25445" w:history="1">
        <w:r>
          <w:rPr>
            <w:rFonts w:ascii="仿宋" w:eastAsia="仿宋" w:hAnsi="仿宋" w:cs="仿宋" w:hint="eastAsia"/>
            <w:lang w:eastAsia="zh-CN"/>
          </w:rPr>
          <w:t>八、医疗专业工程整体方案项目创新与研发</w:t>
        </w:r>
        <w:r>
          <w:tab/>
        </w:r>
        <w:r>
          <w:fldChar w:fldCharType="begin"/>
        </w:r>
        <w:r>
          <w:instrText xml:space="preserve"> PAGEREF _Toc25445 \h </w:instrText>
        </w:r>
        <w:r>
          <w:fldChar w:fldCharType="separate"/>
        </w:r>
        <w:r>
          <w:t>33</w:t>
        </w:r>
        <w:r>
          <w:fldChar w:fldCharType="end"/>
        </w:r>
      </w:hyperlink>
    </w:p>
    <w:p>
      <w:pPr>
        <w:pStyle w:val="TOC2"/>
        <w:tabs>
          <w:tab w:val="right" w:leader="dot" w:pos="8306"/>
        </w:tabs>
      </w:pPr>
      <w:hyperlink w:anchor="_Toc766" w:history="1">
        <w:r>
          <w:rPr>
            <w:rFonts w:ascii="仿宋" w:eastAsia="仿宋" w:hAnsi="仿宋" w:cs="仿宋" w:hint="eastAsia"/>
            <w:lang w:eastAsia="zh-CN"/>
          </w:rPr>
          <w:t>(一)、创新策略与方向</w:t>
        </w:r>
        <w:r>
          <w:tab/>
        </w:r>
        <w:r>
          <w:fldChar w:fldCharType="begin"/>
        </w:r>
        <w:r>
          <w:instrText xml:space="preserve"> PAGEREF _Toc766 \h </w:instrText>
        </w:r>
        <w:r>
          <w:fldChar w:fldCharType="separate"/>
        </w:r>
        <w:r>
          <w:t>33</w:t>
        </w:r>
        <w:r>
          <w:fldChar w:fldCharType="end"/>
        </w:r>
      </w:hyperlink>
    </w:p>
    <w:p>
      <w:pPr>
        <w:pStyle w:val="TOC2"/>
        <w:tabs>
          <w:tab w:val="right" w:leader="dot" w:pos="8306"/>
        </w:tabs>
      </w:pPr>
      <w:hyperlink w:anchor="_Toc16572" w:history="1">
        <w:r>
          <w:rPr>
            <w:rFonts w:ascii="仿宋" w:eastAsia="仿宋" w:hAnsi="仿宋" w:cs="仿宋" w:hint="eastAsia"/>
            <w:lang w:eastAsia="zh-CN"/>
          </w:rPr>
          <w:t>(二)、研发规划与投入</w:t>
        </w:r>
        <w:r>
          <w:tab/>
        </w:r>
        <w:r>
          <w:fldChar w:fldCharType="begin"/>
        </w:r>
        <w:r>
          <w:instrText xml:space="preserve"> PAGEREF _Toc16572 \h </w:instrText>
        </w:r>
        <w:r>
          <w:fldChar w:fldCharType="separate"/>
        </w:r>
        <w:r>
          <w:t>34</w:t>
        </w:r>
        <w:r>
          <w:fldChar w:fldCharType="end"/>
        </w:r>
      </w:hyperlink>
    </w:p>
    <w:p>
      <w:pPr>
        <w:pStyle w:val="TOC1"/>
        <w:tabs>
          <w:tab w:val="right" w:leader="dot" w:pos="8306"/>
        </w:tabs>
      </w:pPr>
      <w:hyperlink w:anchor="_Toc4947" w:history="1">
        <w:r>
          <w:rPr>
            <w:rFonts w:ascii="仿宋" w:eastAsia="仿宋" w:hAnsi="仿宋" w:cs="仿宋" w:hint="eastAsia"/>
            <w:lang w:eastAsia="zh-CN"/>
          </w:rPr>
          <w:t>九、医疗专业工程整体方案项目技术管理</w:t>
        </w:r>
        <w:r>
          <w:tab/>
        </w:r>
        <w:r>
          <w:fldChar w:fldCharType="begin"/>
        </w:r>
        <w:r>
          <w:instrText xml:space="preserve"> PAGEREF _Toc4947 \h </w:instrText>
        </w:r>
        <w:r>
          <w:fldChar w:fldCharType="separate"/>
        </w:r>
        <w:r>
          <w:t>36</w:t>
        </w:r>
        <w:r>
          <w:fldChar w:fldCharType="end"/>
        </w:r>
      </w:hyperlink>
    </w:p>
    <w:p>
      <w:pPr>
        <w:pStyle w:val="TOC2"/>
        <w:tabs>
          <w:tab w:val="right" w:leader="dot" w:pos="8306"/>
        </w:tabs>
      </w:pPr>
      <w:hyperlink w:anchor="_Toc5060" w:history="1">
        <w:r>
          <w:rPr>
            <w:rFonts w:ascii="仿宋" w:eastAsia="仿宋" w:hAnsi="仿宋" w:cs="仿宋" w:hint="eastAsia"/>
            <w:lang w:eastAsia="zh-CN"/>
          </w:rPr>
          <w:t>(一)、技术方案选用方向</w:t>
        </w:r>
        <w:r>
          <w:tab/>
        </w:r>
        <w:r>
          <w:fldChar w:fldCharType="begin"/>
        </w:r>
        <w:r>
          <w:instrText xml:space="preserve"> PAGEREF _Toc5060 \h </w:instrText>
        </w:r>
        <w:r>
          <w:fldChar w:fldCharType="separate"/>
        </w:r>
        <w:r>
          <w:t>36</w:t>
        </w:r>
        <w:r>
          <w:fldChar w:fldCharType="end"/>
        </w:r>
      </w:hyperlink>
    </w:p>
    <w:p>
      <w:pPr>
        <w:pStyle w:val="TOC2"/>
        <w:tabs>
          <w:tab w:val="right" w:leader="dot" w:pos="8306"/>
        </w:tabs>
      </w:pPr>
      <w:hyperlink w:anchor="_Toc5823" w:history="1">
        <w:r>
          <w:rPr>
            <w:rFonts w:ascii="仿宋" w:eastAsia="仿宋" w:hAnsi="仿宋" w:cs="仿宋" w:hint="eastAsia"/>
            <w:lang w:eastAsia="zh-CN"/>
          </w:rPr>
          <w:t>(二)、工艺技术方案选用原则</w:t>
        </w:r>
        <w:r>
          <w:tab/>
        </w:r>
        <w:r>
          <w:fldChar w:fldCharType="begin"/>
        </w:r>
        <w:r>
          <w:instrText xml:space="preserve"> PAGEREF _Toc5823 \h </w:instrText>
        </w:r>
        <w:r>
          <w:fldChar w:fldCharType="separate"/>
        </w:r>
        <w:r>
          <w:t>38</w:t>
        </w:r>
        <w:r>
          <w:fldChar w:fldCharType="end"/>
        </w:r>
      </w:hyperlink>
    </w:p>
    <w:p>
      <w:pPr>
        <w:pStyle w:val="TOC2"/>
        <w:tabs>
          <w:tab w:val="right" w:leader="dot" w:pos="8306"/>
        </w:tabs>
      </w:pPr>
      <w:hyperlink w:anchor="_Toc31258" w:history="1">
        <w:r>
          <w:rPr>
            <w:rFonts w:ascii="仿宋" w:eastAsia="仿宋" w:hAnsi="仿宋" w:cs="仿宋" w:hint="eastAsia"/>
            <w:lang w:eastAsia="zh-CN"/>
          </w:rPr>
          <w:t>(三)、工艺技术方案要求</w:t>
        </w:r>
        <w:r>
          <w:tab/>
        </w:r>
        <w:r>
          <w:fldChar w:fldCharType="begin"/>
        </w:r>
        <w:r>
          <w:instrText xml:space="preserve"> PAGEREF _Toc31258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474" w:history="1">
        <w:r>
          <w:rPr>
            <w:rFonts w:ascii="仿宋" w:eastAsia="仿宋" w:hAnsi="仿宋" w:cs="仿宋" w:hint="eastAsia"/>
            <w:lang w:eastAsia="zh-CN"/>
          </w:rPr>
          <w:t>十、医疗专业工程整体方案项目社会影响</w:t>
        </w:r>
        <w:r>
          <w:tab/>
        </w:r>
        <w:r>
          <w:fldChar w:fldCharType="begin"/>
        </w:r>
        <w:r>
          <w:instrText xml:space="preserve"> PAGEREF _Toc24474 \h </w:instrText>
        </w:r>
        <w:r>
          <w:fldChar w:fldCharType="separate"/>
        </w:r>
        <w:r>
          <w:t>42</w:t>
        </w:r>
        <w:r>
          <w:fldChar w:fldCharType="end"/>
        </w:r>
      </w:hyperlink>
    </w:p>
    <w:p>
      <w:pPr>
        <w:pStyle w:val="TOC2"/>
        <w:tabs>
          <w:tab w:val="right" w:leader="dot" w:pos="8306"/>
        </w:tabs>
      </w:pPr>
      <w:hyperlink w:anchor="_Toc17175" w:history="1">
        <w:r>
          <w:rPr>
            <w:rFonts w:ascii="仿宋" w:eastAsia="仿宋" w:hAnsi="仿宋" w:cs="仿宋" w:hint="eastAsia"/>
            <w:lang w:eastAsia="zh-CN"/>
          </w:rPr>
          <w:t>(一)、社会责任与义务</w:t>
        </w:r>
        <w:r>
          <w:tab/>
        </w:r>
        <w:r>
          <w:fldChar w:fldCharType="begin"/>
        </w:r>
        <w:r>
          <w:instrText xml:space="preserve"> PAGEREF _Toc17175 \h </w:instrText>
        </w:r>
        <w:r>
          <w:fldChar w:fldCharType="separate"/>
        </w:r>
        <w:r>
          <w:t>42</w:t>
        </w:r>
        <w:r>
          <w:fldChar w:fldCharType="end"/>
        </w:r>
      </w:hyperlink>
    </w:p>
    <w:p>
      <w:pPr>
        <w:pStyle w:val="TOC2"/>
        <w:tabs>
          <w:tab w:val="right" w:leader="dot" w:pos="8306"/>
        </w:tabs>
      </w:pPr>
      <w:hyperlink w:anchor="_Toc21656" w:history="1">
        <w:r>
          <w:rPr>
            <w:rFonts w:ascii="仿宋" w:eastAsia="仿宋" w:hAnsi="仿宋" w:cs="仿宋" w:hint="eastAsia"/>
            <w:lang w:eastAsia="zh-CN"/>
          </w:rPr>
          <w:t>(二)、社会参与与沟通</w:t>
        </w:r>
        <w:r>
          <w:tab/>
        </w:r>
        <w:r>
          <w:fldChar w:fldCharType="begin"/>
        </w:r>
        <w:r>
          <w:instrText xml:space="preserve"> PAGEREF _Toc21656 \h </w:instrText>
        </w:r>
        <w:r>
          <w:fldChar w:fldCharType="separate"/>
        </w:r>
        <w:r>
          <w:t>43</w:t>
        </w:r>
        <w:r>
          <w:fldChar w:fldCharType="end"/>
        </w:r>
      </w:hyperlink>
    </w:p>
    <w:p>
      <w:pPr>
        <w:pStyle w:val="TOC1"/>
        <w:tabs>
          <w:tab w:val="right" w:leader="dot" w:pos="8306"/>
        </w:tabs>
      </w:pPr>
      <w:hyperlink w:anchor="_Toc17500" w:history="1">
        <w:r>
          <w:rPr>
            <w:rFonts w:ascii="仿宋" w:eastAsia="仿宋" w:hAnsi="仿宋" w:cs="仿宋" w:hint="eastAsia"/>
            <w:lang w:eastAsia="zh-CN"/>
          </w:rPr>
          <w:t>十一、医疗专业工程整体方案项目环境影响分析</w:t>
        </w:r>
        <w:r>
          <w:tab/>
        </w:r>
        <w:r>
          <w:fldChar w:fldCharType="begin"/>
        </w:r>
        <w:r>
          <w:instrText xml:space="preserve"> PAGEREF _Toc17500 \h </w:instrText>
        </w:r>
        <w:r>
          <w:fldChar w:fldCharType="separate"/>
        </w:r>
        <w:r>
          <w:t>44</w:t>
        </w:r>
        <w:r>
          <w:fldChar w:fldCharType="end"/>
        </w:r>
      </w:hyperlink>
    </w:p>
    <w:p>
      <w:pPr>
        <w:pStyle w:val="TOC2"/>
        <w:tabs>
          <w:tab w:val="right" w:leader="dot" w:pos="8306"/>
        </w:tabs>
      </w:pPr>
      <w:hyperlink w:anchor="_Toc16297" w:history="1">
        <w:r>
          <w:rPr>
            <w:rFonts w:ascii="仿宋" w:eastAsia="仿宋" w:hAnsi="仿宋" w:cs="仿宋" w:hint="eastAsia"/>
            <w:lang w:eastAsia="zh-CN"/>
          </w:rPr>
          <w:t>(一)、建设区域环境质量现状</w:t>
        </w:r>
        <w:r>
          <w:tab/>
        </w:r>
        <w:r>
          <w:fldChar w:fldCharType="begin"/>
        </w:r>
        <w:r>
          <w:instrText xml:space="preserve"> PAGEREF _Toc16297 \h </w:instrText>
        </w:r>
        <w:r>
          <w:fldChar w:fldCharType="separate"/>
        </w:r>
        <w:r>
          <w:t>44</w:t>
        </w:r>
        <w:r>
          <w:fldChar w:fldCharType="end"/>
        </w:r>
      </w:hyperlink>
    </w:p>
    <w:p>
      <w:pPr>
        <w:pStyle w:val="TOC2"/>
        <w:tabs>
          <w:tab w:val="right" w:leader="dot" w:pos="8306"/>
        </w:tabs>
      </w:pPr>
      <w:hyperlink w:anchor="_Toc1955" w:history="1">
        <w:r>
          <w:rPr>
            <w:rFonts w:ascii="仿宋" w:eastAsia="仿宋" w:hAnsi="仿宋" w:cs="仿宋" w:hint="eastAsia"/>
            <w:lang w:eastAsia="zh-CN"/>
          </w:rPr>
          <w:t>(二)、建设期环境保护</w:t>
        </w:r>
        <w:r>
          <w:tab/>
        </w:r>
        <w:r>
          <w:fldChar w:fldCharType="begin"/>
        </w:r>
        <w:r>
          <w:instrText xml:space="preserve"> PAGEREF _Toc1955 \h </w:instrText>
        </w:r>
        <w:r>
          <w:fldChar w:fldCharType="separate"/>
        </w:r>
        <w:r>
          <w:t>46</w:t>
        </w:r>
        <w:r>
          <w:fldChar w:fldCharType="end"/>
        </w:r>
      </w:hyperlink>
    </w:p>
    <w:p>
      <w:pPr>
        <w:pStyle w:val="TOC2"/>
        <w:tabs>
          <w:tab w:val="right" w:leader="dot" w:pos="8306"/>
        </w:tabs>
      </w:pPr>
      <w:hyperlink w:anchor="_Toc29957" w:history="1">
        <w:r>
          <w:rPr>
            <w:rFonts w:ascii="仿宋" w:eastAsia="仿宋" w:hAnsi="仿宋" w:cs="仿宋" w:hint="eastAsia"/>
            <w:lang w:eastAsia="zh-CN"/>
          </w:rPr>
          <w:t>(三)、运营期环境保护</w:t>
        </w:r>
        <w:r>
          <w:tab/>
        </w:r>
        <w:r>
          <w:fldChar w:fldCharType="begin"/>
        </w:r>
        <w:r>
          <w:instrText xml:space="preserve"> PAGEREF _Toc29957 \h </w:instrText>
        </w:r>
        <w:r>
          <w:fldChar w:fldCharType="separate"/>
        </w:r>
        <w:r>
          <w:t>47</w:t>
        </w:r>
        <w:r>
          <w:fldChar w:fldCharType="end"/>
        </w:r>
      </w:hyperlink>
    </w:p>
    <w:p>
      <w:pPr>
        <w:pStyle w:val="TOC2"/>
        <w:tabs>
          <w:tab w:val="right" w:leader="dot" w:pos="8306"/>
        </w:tabs>
      </w:pPr>
      <w:hyperlink w:anchor="_Toc17439" w:history="1">
        <w:r>
          <w:rPr>
            <w:rFonts w:ascii="仿宋" w:eastAsia="仿宋" w:hAnsi="仿宋" w:cs="仿宋" w:hint="eastAsia"/>
            <w:lang w:eastAsia="zh-CN"/>
          </w:rPr>
          <w:t>(四)、医疗专业工程整体方案项目建设对区域经济的影响</w:t>
        </w:r>
        <w:r>
          <w:tab/>
        </w:r>
        <w:r>
          <w:fldChar w:fldCharType="begin"/>
        </w:r>
        <w:r>
          <w:instrText xml:space="preserve"> PAGEREF _Toc17439 \h </w:instrText>
        </w:r>
        <w:r>
          <w:fldChar w:fldCharType="separate"/>
        </w:r>
        <w:r>
          <w:t>48</w:t>
        </w:r>
        <w:r>
          <w:fldChar w:fldCharType="end"/>
        </w:r>
      </w:hyperlink>
    </w:p>
    <w:p>
      <w:pPr>
        <w:pStyle w:val="TOC2"/>
        <w:tabs>
          <w:tab w:val="right" w:leader="dot" w:pos="8306"/>
        </w:tabs>
      </w:pPr>
      <w:hyperlink w:anchor="_Toc7040" w:history="1">
        <w:r>
          <w:rPr>
            <w:rFonts w:ascii="仿宋" w:eastAsia="仿宋" w:hAnsi="仿宋" w:cs="仿宋" w:hint="eastAsia"/>
            <w:lang w:eastAsia="zh-CN"/>
          </w:rPr>
          <w:t>(五)、废弃物处理</w:t>
        </w:r>
        <w:r>
          <w:tab/>
        </w:r>
        <w:r>
          <w:fldChar w:fldCharType="begin"/>
        </w:r>
        <w:r>
          <w:instrText xml:space="preserve"> PAGEREF _Toc7040 \h </w:instrText>
        </w:r>
        <w:r>
          <w:fldChar w:fldCharType="separate"/>
        </w:r>
        <w:r>
          <w:t>50</w:t>
        </w:r>
        <w:r>
          <w:fldChar w:fldCharType="end"/>
        </w:r>
      </w:hyperlink>
    </w:p>
    <w:p>
      <w:pPr>
        <w:pStyle w:val="TOC2"/>
        <w:tabs>
          <w:tab w:val="right" w:leader="dot" w:pos="8306"/>
        </w:tabs>
      </w:pPr>
      <w:hyperlink w:anchor="_Toc26622" w:history="1">
        <w:r>
          <w:rPr>
            <w:rFonts w:ascii="仿宋" w:eastAsia="仿宋" w:hAnsi="仿宋" w:cs="仿宋" w:hint="eastAsia"/>
            <w:lang w:eastAsia="zh-CN"/>
          </w:rPr>
          <w:t>(六)、特殊环境影响分析</w:t>
        </w:r>
        <w:r>
          <w:tab/>
        </w:r>
        <w:r>
          <w:fldChar w:fldCharType="begin"/>
        </w:r>
        <w:r>
          <w:instrText xml:space="preserve"> PAGEREF _Toc26622 \h </w:instrText>
        </w:r>
        <w:r>
          <w:fldChar w:fldCharType="separate"/>
        </w:r>
        <w:r>
          <w:t>52</w:t>
        </w:r>
        <w:r>
          <w:fldChar w:fldCharType="end"/>
        </w:r>
      </w:hyperlink>
    </w:p>
    <w:p>
      <w:pPr>
        <w:pStyle w:val="TOC2"/>
        <w:tabs>
          <w:tab w:val="right" w:leader="dot" w:pos="8306"/>
        </w:tabs>
      </w:pPr>
      <w:hyperlink w:anchor="_Toc26776" w:history="1">
        <w:r>
          <w:rPr>
            <w:rFonts w:ascii="仿宋" w:eastAsia="仿宋" w:hAnsi="仿宋" w:cs="仿宋" w:hint="eastAsia"/>
            <w:lang w:eastAsia="zh-CN"/>
          </w:rPr>
          <w:t>(七)、清洁生产</w:t>
        </w:r>
        <w:r>
          <w:tab/>
        </w:r>
        <w:r>
          <w:fldChar w:fldCharType="begin"/>
        </w:r>
        <w:r>
          <w:instrText xml:space="preserve"> PAGEREF _Toc26776 \h </w:instrText>
        </w:r>
        <w:r>
          <w:fldChar w:fldCharType="separate"/>
        </w:r>
        <w:r>
          <w:t>53</w:t>
        </w:r>
        <w:r>
          <w:fldChar w:fldCharType="end"/>
        </w:r>
      </w:hyperlink>
    </w:p>
    <w:p>
      <w:pPr>
        <w:pStyle w:val="TOC2"/>
        <w:tabs>
          <w:tab w:val="right" w:leader="dot" w:pos="8306"/>
        </w:tabs>
      </w:pPr>
      <w:hyperlink w:anchor="_Toc23231" w:history="1">
        <w:r>
          <w:rPr>
            <w:rFonts w:ascii="仿宋" w:eastAsia="仿宋" w:hAnsi="仿宋" w:cs="仿宋" w:hint="eastAsia"/>
            <w:lang w:eastAsia="zh-CN"/>
          </w:rPr>
          <w:t>(八)、环境保护综合评价</w:t>
        </w:r>
        <w:r>
          <w:tab/>
        </w:r>
        <w:r>
          <w:fldChar w:fldCharType="begin"/>
        </w:r>
        <w:r>
          <w:instrText xml:space="preserve"> PAGEREF _Toc23231 \h </w:instrText>
        </w:r>
        <w:r>
          <w:fldChar w:fldCharType="separate"/>
        </w:r>
        <w:r>
          <w:t>54</w:t>
        </w:r>
        <w:r>
          <w:fldChar w:fldCharType="end"/>
        </w:r>
      </w:hyperlink>
    </w:p>
    <w:p>
      <w:pPr>
        <w:pStyle w:val="TOC1"/>
        <w:tabs>
          <w:tab w:val="right" w:leader="dot" w:pos="8306"/>
        </w:tabs>
      </w:pPr>
      <w:hyperlink w:anchor="_Toc30172" w:history="1">
        <w:r>
          <w:rPr>
            <w:rFonts w:ascii="仿宋" w:eastAsia="仿宋" w:hAnsi="仿宋" w:cs="仿宋" w:hint="eastAsia"/>
            <w:lang w:eastAsia="zh-CN"/>
          </w:rPr>
          <w:t>十二、医疗专业工程整体方案项目计划安排</w:t>
        </w:r>
        <w:r>
          <w:tab/>
        </w:r>
        <w:r>
          <w:fldChar w:fldCharType="begin"/>
        </w:r>
        <w:r>
          <w:instrText xml:space="preserve"> PAGEREF _Toc30172 \h </w:instrText>
        </w:r>
        <w:r>
          <w:fldChar w:fldCharType="separate"/>
        </w:r>
        <w:r>
          <w:t>55</w:t>
        </w:r>
        <w:r>
          <w:fldChar w:fldCharType="end"/>
        </w:r>
      </w:hyperlink>
    </w:p>
    <w:p>
      <w:pPr>
        <w:pStyle w:val="TOC2"/>
        <w:tabs>
          <w:tab w:val="right" w:leader="dot" w:pos="8306"/>
        </w:tabs>
      </w:pPr>
      <w:hyperlink w:anchor="_Toc10110" w:history="1">
        <w:r>
          <w:rPr>
            <w:rFonts w:ascii="仿宋" w:eastAsia="仿宋" w:hAnsi="仿宋" w:cs="仿宋" w:hint="eastAsia"/>
            <w:lang w:eastAsia="zh-CN"/>
          </w:rPr>
          <w:t>(一)、建设周期</w:t>
        </w:r>
        <w:r>
          <w:tab/>
        </w:r>
        <w:r>
          <w:fldChar w:fldCharType="begin"/>
        </w:r>
        <w:r>
          <w:instrText xml:space="preserve"> PAGEREF _Toc10110 \h </w:instrText>
        </w:r>
        <w:r>
          <w:fldChar w:fldCharType="separate"/>
        </w:r>
        <w:r>
          <w:t>55</w:t>
        </w:r>
        <w:r>
          <w:fldChar w:fldCharType="end"/>
        </w:r>
      </w:hyperlink>
    </w:p>
    <w:p>
      <w:pPr>
        <w:pStyle w:val="TOC2"/>
        <w:tabs>
          <w:tab w:val="right" w:leader="dot" w:pos="8306"/>
        </w:tabs>
      </w:pPr>
      <w:hyperlink w:anchor="_Toc17051" w:history="1">
        <w:r>
          <w:rPr>
            <w:rFonts w:ascii="仿宋" w:eastAsia="仿宋" w:hAnsi="仿宋" w:cs="仿宋" w:hint="eastAsia"/>
            <w:lang w:eastAsia="zh-CN"/>
          </w:rPr>
          <w:t>(二)、建设进度</w:t>
        </w:r>
        <w:r>
          <w:tab/>
        </w:r>
        <w:r>
          <w:fldChar w:fldCharType="begin"/>
        </w:r>
        <w:r>
          <w:instrText xml:space="preserve"> PAGEREF _Toc17051 \h </w:instrText>
        </w:r>
        <w:r>
          <w:fldChar w:fldCharType="separate"/>
        </w:r>
        <w:r>
          <w:t>56</w:t>
        </w:r>
        <w:r>
          <w:fldChar w:fldCharType="end"/>
        </w:r>
      </w:hyperlink>
    </w:p>
    <w:p>
      <w:pPr>
        <w:pStyle w:val="TOC2"/>
        <w:tabs>
          <w:tab w:val="right" w:leader="dot" w:pos="8306"/>
        </w:tabs>
      </w:pPr>
      <w:hyperlink w:anchor="_Toc30313" w:history="1">
        <w:r>
          <w:rPr>
            <w:rFonts w:ascii="仿宋" w:eastAsia="仿宋" w:hAnsi="仿宋" w:cs="仿宋" w:hint="eastAsia"/>
            <w:lang w:eastAsia="zh-CN"/>
          </w:rPr>
          <w:t>(三)、进度安排注意事项</w:t>
        </w:r>
        <w:r>
          <w:tab/>
        </w:r>
        <w:r>
          <w:fldChar w:fldCharType="begin"/>
        </w:r>
        <w:r>
          <w:instrText xml:space="preserve"> PAGEREF _Toc30313 \h </w:instrText>
        </w:r>
        <w:r>
          <w:fldChar w:fldCharType="separate"/>
        </w:r>
        <w:r>
          <w:t>57</w:t>
        </w:r>
        <w:r>
          <w:fldChar w:fldCharType="end"/>
        </w:r>
      </w:hyperlink>
    </w:p>
    <w:p>
      <w:pPr>
        <w:pStyle w:val="TOC2"/>
        <w:tabs>
          <w:tab w:val="right" w:leader="dot" w:pos="8306"/>
        </w:tabs>
      </w:pPr>
      <w:hyperlink w:anchor="_Toc19454" w:history="1">
        <w:r>
          <w:rPr>
            <w:rFonts w:ascii="仿宋" w:eastAsia="仿宋" w:hAnsi="仿宋" w:cs="仿宋" w:hint="eastAsia"/>
            <w:lang w:eastAsia="zh-CN"/>
          </w:rPr>
          <w:t>(四)、人力资源配置</w:t>
        </w:r>
        <w:r>
          <w:tab/>
        </w:r>
        <w:r>
          <w:fldChar w:fldCharType="begin"/>
        </w:r>
        <w:r>
          <w:instrText xml:space="preserve"> PAGEREF _Toc19454 \h </w:instrText>
        </w:r>
        <w:r>
          <w:fldChar w:fldCharType="separate"/>
        </w:r>
        <w:r>
          <w:t>59</w:t>
        </w:r>
        <w:r>
          <w:fldChar w:fldCharType="end"/>
        </w:r>
      </w:hyperlink>
    </w:p>
    <w:p>
      <w:pPr>
        <w:pStyle w:val="TOC1"/>
        <w:tabs>
          <w:tab w:val="right" w:leader="dot" w:pos="8306"/>
        </w:tabs>
      </w:pPr>
      <w:hyperlink w:anchor="_Toc14065" w:history="1">
        <w:r>
          <w:rPr>
            <w:rFonts w:ascii="仿宋" w:eastAsia="仿宋" w:hAnsi="仿宋" w:cs="仿宋" w:hint="eastAsia"/>
            <w:lang w:eastAsia="zh-CN"/>
          </w:rPr>
          <w:t>十三、医疗专业工程整体方案项目工程方案分析</w:t>
        </w:r>
        <w:r>
          <w:tab/>
        </w:r>
        <w:r>
          <w:fldChar w:fldCharType="begin"/>
        </w:r>
        <w:r>
          <w:instrText xml:space="preserve"> PAGEREF _Toc14065 \h </w:instrText>
        </w:r>
        <w:r>
          <w:fldChar w:fldCharType="separate"/>
        </w:r>
        <w:r>
          <w:t>60</w:t>
        </w:r>
        <w:r>
          <w:fldChar w:fldCharType="end"/>
        </w:r>
      </w:hyperlink>
    </w:p>
    <w:p>
      <w:pPr>
        <w:pStyle w:val="TOC2"/>
        <w:tabs>
          <w:tab w:val="right" w:leader="dot" w:pos="8306"/>
        </w:tabs>
      </w:pPr>
      <w:hyperlink w:anchor="_Toc14071" w:history="1">
        <w:r>
          <w:rPr>
            <w:rFonts w:ascii="仿宋" w:eastAsia="仿宋" w:hAnsi="仿宋" w:cs="仿宋" w:hint="eastAsia"/>
            <w:lang w:eastAsia="zh-CN"/>
          </w:rPr>
          <w:t>(一)、建筑工程设计原则</w:t>
        </w:r>
        <w:r>
          <w:tab/>
        </w:r>
        <w:r>
          <w:fldChar w:fldCharType="begin"/>
        </w:r>
        <w:r>
          <w:instrText xml:space="preserve"> PAGEREF _Toc14071 \h </w:instrText>
        </w:r>
        <w:r>
          <w:fldChar w:fldCharType="separate"/>
        </w:r>
        <w:r>
          <w:t>60</w:t>
        </w:r>
        <w:r>
          <w:fldChar w:fldCharType="end"/>
        </w:r>
      </w:hyperlink>
    </w:p>
    <w:p>
      <w:pPr>
        <w:pStyle w:val="TOC2"/>
        <w:tabs>
          <w:tab w:val="right" w:leader="dot" w:pos="8306"/>
        </w:tabs>
      </w:pPr>
      <w:hyperlink w:anchor="_Toc10360" w:history="1">
        <w:r>
          <w:rPr>
            <w:rFonts w:ascii="仿宋" w:eastAsia="仿宋" w:hAnsi="仿宋" w:cs="仿宋" w:hint="eastAsia"/>
            <w:lang w:eastAsia="zh-CN"/>
          </w:rPr>
          <w:t>(二)、土建工程建设指标</w:t>
        </w:r>
        <w:r>
          <w:tab/>
        </w:r>
        <w:r>
          <w:fldChar w:fldCharType="begin"/>
        </w:r>
        <w:r>
          <w:instrText xml:space="preserve"> PAGEREF _Toc10360 \h </w:instrText>
        </w:r>
        <w:r>
          <w:fldChar w:fldCharType="separate"/>
        </w:r>
        <w:r>
          <w:t>63</w:t>
        </w:r>
        <w:r>
          <w:fldChar w:fldCharType="end"/>
        </w:r>
      </w:hyperlink>
    </w:p>
    <w:p>
      <w:pPr>
        <w:pStyle w:val="TOC1"/>
        <w:tabs>
          <w:tab w:val="right" w:leader="dot" w:pos="8306"/>
        </w:tabs>
      </w:pPr>
      <w:hyperlink w:anchor="_Toc8878" w:history="1">
        <w:r>
          <w:rPr>
            <w:rFonts w:ascii="仿宋" w:eastAsia="仿宋" w:hAnsi="仿宋" w:cs="仿宋" w:hint="eastAsia"/>
            <w:lang w:eastAsia="zh-CN"/>
          </w:rPr>
          <w:t>十四、利益相关者分析与沟通计划</w:t>
        </w:r>
        <w:r>
          <w:tab/>
        </w:r>
        <w:r>
          <w:fldChar w:fldCharType="begin"/>
        </w:r>
        <w:r>
          <w:instrText xml:space="preserve"> PAGEREF _Toc8878 \h </w:instrText>
        </w:r>
        <w:r>
          <w:fldChar w:fldCharType="separate"/>
        </w:r>
        <w:r>
          <w:t>65</w:t>
        </w:r>
        <w:r>
          <w:fldChar w:fldCharType="end"/>
        </w:r>
      </w:hyperlink>
    </w:p>
    <w:p>
      <w:pPr>
        <w:pStyle w:val="TOC2"/>
        <w:tabs>
          <w:tab w:val="right" w:leader="dot" w:pos="8306"/>
        </w:tabs>
      </w:pPr>
      <w:hyperlink w:anchor="_Toc7566" w:history="1">
        <w:r>
          <w:rPr>
            <w:rFonts w:ascii="仿宋" w:eastAsia="仿宋" w:hAnsi="仿宋" w:cs="仿宋" w:hint="eastAsia"/>
            <w:lang w:eastAsia="zh-CN"/>
          </w:rPr>
          <w:t>(一)、利益相关者分析</w:t>
        </w:r>
        <w:r>
          <w:tab/>
        </w:r>
        <w:r>
          <w:fldChar w:fldCharType="begin"/>
        </w:r>
        <w:r>
          <w:instrText xml:space="preserve"> PAGEREF _Toc7566 \h </w:instrText>
        </w:r>
        <w:r>
          <w:fldChar w:fldCharType="separate"/>
        </w:r>
        <w:r>
          <w:t>65</w:t>
        </w:r>
        <w:r>
          <w:fldChar w:fldCharType="end"/>
        </w:r>
      </w:hyperlink>
    </w:p>
    <w:p>
      <w:pPr>
        <w:pStyle w:val="TOC2"/>
        <w:tabs>
          <w:tab w:val="right" w:leader="dot" w:pos="8306"/>
        </w:tabs>
      </w:pPr>
      <w:hyperlink w:anchor="_Toc12116" w:history="1">
        <w:r>
          <w:rPr>
            <w:rFonts w:ascii="仿宋" w:eastAsia="仿宋" w:hAnsi="仿宋" w:cs="仿宋" w:hint="eastAsia"/>
            <w:lang w:eastAsia="zh-CN"/>
          </w:rPr>
          <w:t>(二)、沟通计划</w:t>
        </w:r>
        <w:r>
          <w:tab/>
        </w:r>
        <w:r>
          <w:fldChar w:fldCharType="begin"/>
        </w:r>
        <w:r>
          <w:instrText xml:space="preserve"> PAGEREF _Toc12116 \h </w:instrText>
        </w:r>
        <w:r>
          <w:fldChar w:fldCharType="separate"/>
        </w:r>
        <w:r>
          <w:t>66</w:t>
        </w:r>
        <w:r>
          <w:fldChar w:fldCharType="end"/>
        </w:r>
      </w:hyperlink>
    </w:p>
    <w:p>
      <w:pPr>
        <w:pStyle w:val="TOC1"/>
        <w:tabs>
          <w:tab w:val="right" w:leader="dot" w:pos="8306"/>
        </w:tabs>
      </w:pPr>
      <w:hyperlink w:anchor="_Toc30206" w:history="1">
        <w:r>
          <w:rPr>
            <w:rFonts w:ascii="仿宋" w:eastAsia="仿宋" w:hAnsi="仿宋" w:cs="仿宋" w:hint="eastAsia"/>
            <w:lang w:eastAsia="zh-CN"/>
          </w:rPr>
          <w:t>十五、营销与推广策略</w:t>
        </w:r>
        <w:r>
          <w:tab/>
        </w:r>
        <w:r>
          <w:fldChar w:fldCharType="begin"/>
        </w:r>
        <w:r>
          <w:instrText xml:space="preserve"> PAGEREF _Toc30206 \h </w:instrText>
        </w:r>
        <w:r>
          <w:fldChar w:fldCharType="separate"/>
        </w:r>
        <w:r>
          <w:t>67</w:t>
        </w:r>
        <w:r>
          <w:fldChar w:fldCharType="end"/>
        </w:r>
      </w:hyperlink>
    </w:p>
    <w:p>
      <w:pPr>
        <w:pStyle w:val="TOC2"/>
        <w:tabs>
          <w:tab w:val="right" w:leader="dot" w:pos="8306"/>
        </w:tabs>
      </w:pPr>
      <w:hyperlink w:anchor="_Toc25728" w:history="1">
        <w:r>
          <w:rPr>
            <w:rFonts w:ascii="仿宋" w:eastAsia="仿宋" w:hAnsi="仿宋" w:cs="仿宋" w:hint="eastAsia"/>
            <w:lang w:eastAsia="zh-CN"/>
          </w:rPr>
          <w:t>(一)、产品/服务定位与特点</w:t>
        </w:r>
        <w:r>
          <w:tab/>
        </w:r>
        <w:r>
          <w:fldChar w:fldCharType="begin"/>
        </w:r>
        <w:r>
          <w:instrText xml:space="preserve"> PAGEREF _Toc25728 \h </w:instrText>
        </w:r>
        <w:r>
          <w:fldChar w:fldCharType="separate"/>
        </w:r>
        <w:r>
          <w:t>67</w:t>
        </w:r>
        <w:r>
          <w:fldChar w:fldCharType="end"/>
        </w:r>
      </w:hyperlink>
    </w:p>
    <w:p>
      <w:pPr>
        <w:pStyle w:val="TOC2"/>
        <w:tabs>
          <w:tab w:val="right" w:leader="dot" w:pos="8306"/>
        </w:tabs>
      </w:pPr>
      <w:hyperlink w:anchor="_Toc28204" w:history="1">
        <w:r>
          <w:rPr>
            <w:rFonts w:ascii="仿宋" w:eastAsia="仿宋" w:hAnsi="仿宋" w:cs="仿宋" w:hint="eastAsia"/>
            <w:lang w:eastAsia="zh-CN"/>
          </w:rPr>
          <w:t>(二)、市场定位与竞争分析</w:t>
        </w:r>
        <w:r>
          <w:tab/>
        </w:r>
        <w:r>
          <w:fldChar w:fldCharType="begin"/>
        </w:r>
        <w:r>
          <w:instrText xml:space="preserve"> PAGEREF _Toc28204 \h </w:instrText>
        </w:r>
        <w:r>
          <w:fldChar w:fldCharType="separate"/>
        </w:r>
        <w:r>
          <w:t>69</w:t>
        </w:r>
        <w:r>
          <w:fldChar w:fldCharType="end"/>
        </w:r>
      </w:hyperlink>
    </w:p>
    <w:p>
      <w:pPr>
        <w:pStyle w:val="TOC2"/>
        <w:tabs>
          <w:tab w:val="right" w:leader="dot" w:pos="8306"/>
        </w:tabs>
      </w:pPr>
      <w:hyperlink w:anchor="_Toc15234" w:history="1">
        <w:r>
          <w:rPr>
            <w:rFonts w:ascii="仿宋" w:eastAsia="仿宋" w:hAnsi="仿宋" w:cs="仿宋" w:hint="eastAsia"/>
            <w:lang w:eastAsia="zh-CN"/>
          </w:rPr>
          <w:t>(三)、营销渠道与策略</w:t>
        </w:r>
        <w:r>
          <w:tab/>
        </w:r>
        <w:r>
          <w:fldChar w:fldCharType="begin"/>
        </w:r>
        <w:r>
          <w:instrText xml:space="preserve"> PAGEREF _Toc15234 \h </w:instrText>
        </w:r>
        <w:r>
          <w:fldChar w:fldCharType="separate"/>
        </w:r>
        <w:r>
          <w:t>70</w:t>
        </w:r>
        <w:r>
          <w:fldChar w:fldCharType="end"/>
        </w:r>
      </w:hyperlink>
    </w:p>
    <w:p>
      <w:pPr>
        <w:pStyle w:val="TOC2"/>
        <w:tabs>
          <w:tab w:val="right" w:leader="dot" w:pos="8306"/>
        </w:tabs>
      </w:pPr>
      <w:hyperlink w:anchor="_Toc5792" w:history="1">
        <w:r>
          <w:rPr>
            <w:rFonts w:ascii="仿宋" w:eastAsia="仿宋" w:hAnsi="仿宋" w:cs="仿宋" w:hint="eastAsia"/>
            <w:lang w:eastAsia="zh-CN"/>
          </w:rPr>
          <w:t>(四)、推广与宣传活动</w:t>
        </w:r>
        <w:r>
          <w:tab/>
        </w:r>
        <w:r>
          <w:fldChar w:fldCharType="begin"/>
        </w:r>
        <w:r>
          <w:instrText xml:space="preserve"> PAGEREF _Toc5792 \h </w:instrText>
        </w:r>
        <w:r>
          <w:fldChar w:fldCharType="separate"/>
        </w:r>
        <w:r>
          <w:t>71</w:t>
        </w:r>
        <w:r>
          <w:fldChar w:fldCharType="end"/>
        </w:r>
      </w:hyperlink>
    </w:p>
    <w:p>
      <w:pPr>
        <w:pStyle w:val="TOC1"/>
        <w:tabs>
          <w:tab w:val="right" w:leader="dot" w:pos="8306"/>
        </w:tabs>
      </w:pPr>
      <w:hyperlink w:anchor="_Toc30038" w:history="1">
        <w:r>
          <w:rPr>
            <w:rFonts w:ascii="仿宋" w:eastAsia="仿宋" w:hAnsi="仿宋" w:cs="仿宋" w:hint="eastAsia"/>
            <w:lang w:eastAsia="zh-CN"/>
          </w:rPr>
          <w:t>十六、质量管理体系</w:t>
        </w:r>
        <w:r>
          <w:tab/>
        </w:r>
        <w:r>
          <w:fldChar w:fldCharType="begin"/>
        </w:r>
        <w:r>
          <w:instrText xml:space="preserve"> PAGEREF _Toc30038 \h </w:instrText>
        </w:r>
        <w:r>
          <w:fldChar w:fldCharType="separate"/>
        </w:r>
        <w:r>
          <w:t>76</w:t>
        </w:r>
        <w:r>
          <w:fldChar w:fldCharType="end"/>
        </w:r>
      </w:hyperlink>
    </w:p>
    <w:p>
      <w:pPr>
        <w:pStyle w:val="TOC2"/>
        <w:tabs>
          <w:tab w:val="right" w:leader="dot" w:pos="8306"/>
        </w:tabs>
      </w:pPr>
      <w:hyperlink w:anchor="_Toc7346" w:history="1">
        <w:r>
          <w:rPr>
            <w:rFonts w:ascii="仿宋" w:eastAsia="仿宋" w:hAnsi="仿宋" w:cs="仿宋" w:hint="eastAsia"/>
            <w:lang w:eastAsia="zh-CN"/>
          </w:rPr>
          <w:t>(一)、质量目标与方针</w:t>
        </w:r>
        <w:r>
          <w:tab/>
        </w:r>
        <w:r>
          <w:fldChar w:fldCharType="begin"/>
        </w:r>
        <w:r>
          <w:instrText xml:space="preserve"> PAGEREF _Toc7346 \h </w:instrText>
        </w:r>
        <w:r>
          <w:fldChar w:fldCharType="separate"/>
        </w:r>
        <w:r>
          <w:t>76</w:t>
        </w:r>
        <w:r>
          <w:fldChar w:fldCharType="end"/>
        </w:r>
      </w:hyperlink>
    </w:p>
    <w:p>
      <w:pPr>
        <w:pStyle w:val="TOC2"/>
        <w:tabs>
          <w:tab w:val="right" w:leader="dot" w:pos="8306"/>
        </w:tabs>
      </w:pPr>
      <w:hyperlink w:anchor="_Toc24855" w:history="1">
        <w:r>
          <w:rPr>
            <w:rFonts w:ascii="仿宋" w:eastAsia="仿宋" w:hAnsi="仿宋" w:cs="仿宋" w:hint="eastAsia"/>
            <w:lang w:eastAsia="zh-CN"/>
          </w:rPr>
          <w:t>(二)、质量管理责任</w:t>
        </w:r>
        <w:r>
          <w:tab/>
        </w:r>
        <w:r>
          <w:fldChar w:fldCharType="begin"/>
        </w:r>
        <w:r>
          <w:instrText xml:space="preserve"> PAGEREF _Toc24855 \h </w:instrText>
        </w:r>
        <w:r>
          <w:fldChar w:fldCharType="separate"/>
        </w:r>
        <w:r>
          <w:t>78</w:t>
        </w:r>
        <w:r>
          <w:fldChar w:fldCharType="end"/>
        </w:r>
      </w:hyperlink>
    </w:p>
    <w:p>
      <w:pPr>
        <w:pStyle w:val="TOC2"/>
        <w:tabs>
          <w:tab w:val="right" w:leader="dot" w:pos="8306"/>
        </w:tabs>
      </w:pPr>
      <w:hyperlink w:anchor="_Toc5544" w:history="1">
        <w:r>
          <w:rPr>
            <w:rFonts w:ascii="仿宋" w:eastAsia="仿宋" w:hAnsi="仿宋" w:cs="仿宋" w:hint="eastAsia"/>
            <w:lang w:eastAsia="zh-CN"/>
          </w:rPr>
          <w:t>(三)、质量管理体系文件</w:t>
        </w:r>
        <w:r>
          <w:tab/>
        </w:r>
        <w:r>
          <w:fldChar w:fldCharType="begin"/>
        </w:r>
        <w:r>
          <w:instrText xml:space="preserve"> PAGEREF _Toc5544 \h </w:instrText>
        </w:r>
        <w:r>
          <w:fldChar w:fldCharType="separate"/>
        </w:r>
        <w:r>
          <w:t>79</w:t>
        </w:r>
        <w:r>
          <w:fldChar w:fldCharType="end"/>
        </w:r>
      </w:hyperlink>
    </w:p>
    <w:p>
      <w:pPr>
        <w:pStyle w:val="TOC2"/>
        <w:tabs>
          <w:tab w:val="right" w:leader="dot" w:pos="8306"/>
        </w:tabs>
      </w:pPr>
      <w:hyperlink w:anchor="_Toc7974" w:history="1">
        <w:r>
          <w:rPr>
            <w:rFonts w:ascii="仿宋" w:eastAsia="仿宋" w:hAnsi="仿宋" w:cs="仿宋" w:hint="eastAsia"/>
            <w:lang w:eastAsia="zh-CN"/>
          </w:rPr>
          <w:t>(四)、质量培训与教育</w:t>
        </w:r>
        <w:r>
          <w:tab/>
        </w:r>
        <w:r>
          <w:fldChar w:fldCharType="begin"/>
        </w:r>
        <w:r>
          <w:instrText xml:space="preserve"> PAGEREF _Toc7974 \h </w:instrText>
        </w:r>
        <w:r>
          <w:fldChar w:fldCharType="separate"/>
        </w:r>
        <w:r>
          <w:t>81</w:t>
        </w:r>
        <w:r>
          <w:fldChar w:fldCharType="end"/>
        </w:r>
      </w:hyperlink>
    </w:p>
    <w:p>
      <w:pPr>
        <w:pStyle w:val="TOC2"/>
        <w:tabs>
          <w:tab w:val="right" w:leader="dot" w:pos="8306"/>
        </w:tabs>
      </w:pPr>
      <w:hyperlink w:anchor="_Toc18383" w:history="1">
        <w:r>
          <w:rPr>
            <w:rFonts w:ascii="仿宋" w:eastAsia="仿宋" w:hAnsi="仿宋" w:cs="仿宋" w:hint="eastAsia"/>
            <w:lang w:eastAsia="zh-CN"/>
          </w:rPr>
          <w:t>(五)、质量审核与评价</w:t>
        </w:r>
        <w:r>
          <w:tab/>
        </w:r>
        <w:r>
          <w:fldChar w:fldCharType="begin"/>
        </w:r>
        <w:r>
          <w:instrText xml:space="preserve"> PAGEREF _Toc18383 \h </w:instrText>
        </w:r>
        <w:r>
          <w:fldChar w:fldCharType="separate"/>
        </w:r>
        <w:r>
          <w:t>82</w:t>
        </w:r>
        <w:r>
          <w:fldChar w:fldCharType="end"/>
        </w:r>
      </w:hyperlink>
    </w:p>
    <w:p>
      <w:pPr>
        <w:pStyle w:val="TOC2"/>
        <w:tabs>
          <w:tab w:val="right" w:leader="dot" w:pos="8306"/>
        </w:tabs>
      </w:pPr>
      <w:hyperlink w:anchor="_Toc3674" w:history="1">
        <w:r>
          <w:rPr>
            <w:rFonts w:ascii="仿宋" w:eastAsia="仿宋" w:hAnsi="仿宋" w:cs="仿宋" w:hint="eastAsia"/>
            <w:lang w:eastAsia="zh-CN"/>
          </w:rPr>
          <w:t>(六)、不符合与纠正措施</w:t>
        </w:r>
        <w:r>
          <w:tab/>
        </w:r>
        <w:r>
          <w:fldChar w:fldCharType="begin"/>
        </w:r>
        <w:r>
          <w:instrText xml:space="preserve"> PAGEREF _Toc3674 \h </w:instrText>
        </w:r>
        <w:r>
          <w:fldChar w:fldCharType="separate"/>
        </w:r>
        <w:r>
          <w:t>84</w:t>
        </w:r>
        <w:r>
          <w:fldChar w:fldCharType="end"/>
        </w:r>
      </w:hyperlink>
    </w:p>
    <w:p>
      <w:pPr>
        <w:pStyle w:val="TOC1"/>
        <w:tabs>
          <w:tab w:val="right" w:leader="dot" w:pos="8306"/>
        </w:tabs>
      </w:pPr>
      <w:hyperlink w:anchor="_Toc2389" w:history="1">
        <w:r>
          <w:rPr>
            <w:rFonts w:ascii="仿宋" w:eastAsia="仿宋" w:hAnsi="仿宋" w:cs="仿宋" w:hint="eastAsia"/>
            <w:lang w:eastAsia="zh-CN"/>
          </w:rPr>
          <w:t>十七、医疗专业工程整体方案项目变更管理</w:t>
        </w:r>
        <w:r>
          <w:tab/>
        </w:r>
        <w:r>
          <w:fldChar w:fldCharType="begin"/>
        </w:r>
        <w:r>
          <w:instrText xml:space="preserve"> PAGEREF _Toc2389 \h </w:instrText>
        </w:r>
        <w:r>
          <w:fldChar w:fldCharType="separate"/>
        </w:r>
        <w:r>
          <w:t>85</w:t>
        </w:r>
        <w:r>
          <w:fldChar w:fldCharType="end"/>
        </w:r>
      </w:hyperlink>
    </w:p>
    <w:p>
      <w:pPr>
        <w:pStyle w:val="TOC2"/>
        <w:tabs>
          <w:tab w:val="right" w:leader="dot" w:pos="8306"/>
        </w:tabs>
      </w:pPr>
      <w:hyperlink w:anchor="_Toc15357" w:history="1">
        <w:r>
          <w:rPr>
            <w:rFonts w:ascii="仿宋" w:eastAsia="仿宋" w:hAnsi="仿宋" w:cs="仿宋" w:hint="eastAsia"/>
            <w:lang w:eastAsia="zh-CN"/>
          </w:rPr>
          <w:t>(一)、变更申请与评估</w:t>
        </w:r>
        <w:r>
          <w:tab/>
        </w:r>
        <w:r>
          <w:fldChar w:fldCharType="begin"/>
        </w:r>
        <w:r>
          <w:instrText xml:space="preserve"> PAGEREF _Toc15357 \h </w:instrText>
        </w:r>
        <w:r>
          <w:fldChar w:fldCharType="separate"/>
        </w:r>
        <w:r>
          <w:t>85</w:t>
        </w:r>
        <w:r>
          <w:fldChar w:fldCharType="end"/>
        </w:r>
      </w:hyperlink>
    </w:p>
    <w:p>
      <w:pPr>
        <w:pStyle w:val="TOC2"/>
        <w:tabs>
          <w:tab w:val="right" w:leader="dot" w:pos="8306"/>
        </w:tabs>
      </w:pPr>
      <w:hyperlink w:anchor="_Toc19179" w:history="1">
        <w:r>
          <w:rPr>
            <w:rFonts w:ascii="仿宋" w:eastAsia="仿宋" w:hAnsi="仿宋" w:cs="仿宋" w:hint="eastAsia"/>
            <w:lang w:eastAsia="zh-CN"/>
          </w:rPr>
          <w:t>(二)、变更实施与控制</w:t>
        </w:r>
        <w:r>
          <w:tab/>
        </w:r>
        <w:r>
          <w:fldChar w:fldCharType="begin"/>
        </w:r>
        <w:r>
          <w:instrText xml:space="preserve"> PAGEREF _Toc19179 \h </w:instrText>
        </w:r>
        <w:r>
          <w:fldChar w:fldCharType="separate"/>
        </w:r>
        <w:r>
          <w:t>85</w:t>
        </w:r>
        <w:r>
          <w:fldChar w:fldCharType="end"/>
        </w:r>
      </w:hyperlink>
    </w:p>
    <w:p>
      <w:pPr>
        <w:pStyle w:val="TOC1"/>
        <w:tabs>
          <w:tab w:val="right" w:leader="dot" w:pos="8306"/>
        </w:tabs>
      </w:pPr>
      <w:hyperlink w:anchor="_Toc13408" w:history="1">
        <w:r>
          <w:rPr>
            <w:rFonts w:ascii="仿宋" w:eastAsia="仿宋" w:hAnsi="仿宋" w:cs="仿宋" w:hint="eastAsia"/>
            <w:lang w:eastAsia="zh-CN"/>
          </w:rPr>
          <w:t>十八、供应链管理</w:t>
        </w:r>
        <w:r>
          <w:tab/>
        </w:r>
        <w:r>
          <w:fldChar w:fldCharType="begin"/>
        </w:r>
        <w:r>
          <w:instrText xml:space="preserve"> PAGEREF _Toc13408 \h </w:instrText>
        </w:r>
        <w:r>
          <w:fldChar w:fldCharType="separate"/>
        </w:r>
        <w:r>
          <w:t>86</w:t>
        </w:r>
        <w:r>
          <w:fldChar w:fldCharType="end"/>
        </w:r>
      </w:hyperlink>
    </w:p>
    <w:p>
      <w:pPr>
        <w:pStyle w:val="TOC2"/>
        <w:tabs>
          <w:tab w:val="right" w:leader="dot" w:pos="8306"/>
        </w:tabs>
      </w:pPr>
      <w:hyperlink w:anchor="_Toc21621" w:history="1">
        <w:r>
          <w:rPr>
            <w:rFonts w:ascii="仿宋" w:eastAsia="仿宋" w:hAnsi="仿宋" w:cs="仿宋" w:hint="eastAsia"/>
            <w:lang w:eastAsia="zh-CN"/>
          </w:rPr>
          <w:t>(一)、供应链战略规划</w:t>
        </w:r>
        <w:r>
          <w:tab/>
        </w:r>
        <w:r>
          <w:fldChar w:fldCharType="begin"/>
        </w:r>
        <w:r>
          <w:instrText xml:space="preserve"> PAGEREF _Toc21621 \h </w:instrText>
        </w:r>
        <w:r>
          <w:fldChar w:fldCharType="separate"/>
        </w:r>
        <w:r>
          <w:t>86</w:t>
        </w:r>
        <w:r>
          <w:fldChar w:fldCharType="end"/>
        </w:r>
      </w:hyperlink>
    </w:p>
    <w:p>
      <w:pPr>
        <w:pStyle w:val="TOC2"/>
        <w:tabs>
          <w:tab w:val="right" w:leader="dot" w:pos="8306"/>
        </w:tabs>
      </w:pPr>
      <w:hyperlink w:anchor="_Toc16708" w:history="1">
        <w:r>
          <w:rPr>
            <w:rFonts w:ascii="仿宋" w:eastAsia="仿宋" w:hAnsi="仿宋" w:cs="仿宋" w:hint="eastAsia"/>
            <w:lang w:eastAsia="zh-CN"/>
          </w:rPr>
          <w:t>(二)、供应商选择与合作</w:t>
        </w:r>
        <w:r>
          <w:tab/>
        </w:r>
        <w:r>
          <w:fldChar w:fldCharType="begin"/>
        </w:r>
        <w:r>
          <w:instrText xml:space="preserve"> PAGEREF _Toc16708 \h </w:instrText>
        </w:r>
        <w:r>
          <w:fldChar w:fldCharType="separate"/>
        </w:r>
        <w:r>
          <w:t>88</w:t>
        </w:r>
        <w:r>
          <w:fldChar w:fldCharType="end"/>
        </w:r>
      </w:hyperlink>
    </w:p>
    <w:p>
      <w:pPr>
        <w:pStyle w:val="TOC2"/>
        <w:tabs>
          <w:tab w:val="right" w:leader="dot" w:pos="8306"/>
        </w:tabs>
      </w:pPr>
      <w:hyperlink w:anchor="_Toc11357" w:history="1">
        <w:r>
          <w:rPr>
            <w:rFonts w:ascii="仿宋" w:eastAsia="仿宋" w:hAnsi="仿宋" w:cs="仿宋" w:hint="eastAsia"/>
            <w:lang w:eastAsia="zh-CN"/>
          </w:rPr>
          <w:t>(三)、物流与库存管理</w:t>
        </w:r>
        <w:r>
          <w:tab/>
        </w:r>
        <w:r>
          <w:fldChar w:fldCharType="begin"/>
        </w:r>
        <w:r>
          <w:instrText xml:space="preserve"> PAGEREF _Toc11357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48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625"/>
      <w:r>
        <w:rPr>
          <w:rFonts w:ascii="仿宋" w:eastAsia="仿宋" w:hAnsi="仿宋" w:cs="仿宋" w:hint="eastAsia"/>
          <w:sz w:val="28"/>
          <w:lang w:eastAsia="zh-CN"/>
        </w:rPr>
        <w:t>一、医疗专业工程整体方案项目文档管理</w:t>
      </w:r>
      <w:bookmarkEnd w:id="2"/>
    </w:p>
    <w:p>
      <w:pPr>
        <w:pStyle w:val="Heading2"/>
        <w:rPr>
          <w:rFonts w:ascii="仿宋" w:eastAsia="仿宋" w:hAnsi="仿宋" w:cs="仿宋" w:hint="eastAsia"/>
          <w:lang w:eastAsia="zh-CN"/>
        </w:rPr>
      </w:pPr>
      <w:bookmarkStart w:id="3" w:name="_Toc934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医疗专业工程整体方案项目高度重视文档的质量和准确性，以支持医疗专业工程整体方案项目的各项活动和决策。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专业工程整体方案项目文档的编制始于医疗专业工程整体方案项目计划的初期，我们制定了详细的文档编制计划，明确了每个文档的内容、格式和编写责任人。在医疗专业工程整体方案项目启动阶段，我们首先编制了医疗专业工程整体方案项目章程，明确定义了医疗专业工程整体方案项目的目标、范围、风险等关键要素。随后，医疗专业工程整体方案项目团队根据计划陆续编制了需求文档、设计文档、测试文档等各类文档，确保医疗专业工程整体方案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医疗专业工程整体方案项目管理中的重要环节，旨在确保医疗专业工程整体方案项目文档符合质量标准和医疗专业工程整体方案项目需求。在医疗专业工程整体方案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医疗专业工程整体方案项目相关利益方和专业领域的专家对文档进行独立审查。这有助于获取更全面、客观的反馈，确保医疗专业工程整体方案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专业工程整体方案项目在文档编制与审查方面建立了严格的管理机制，通过规范的流程和多维度的审查，确保医疗专业工程整体方案项目文档的质量、准确性和可靠性，为医疗专业工程整体方案项目的顺利推进提供了有力支持。</w:t>
      </w:r>
    </w:p>
    <w:p>
      <w:pPr>
        <w:pStyle w:val="Heading2"/>
        <w:ind w:firstLine="560" w:firstLineChars="200"/>
        <w:rPr>
          <w:rFonts w:ascii="仿宋" w:eastAsia="仿宋" w:hAnsi="仿宋" w:cs="仿宋" w:hint="eastAsia"/>
          <w:sz w:val="28"/>
          <w:lang w:eastAsia="zh-CN"/>
        </w:rPr>
      </w:pPr>
      <w:bookmarkStart w:id="4" w:name="_Toc2434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在医疗专业工程整体方案项目中，我们致力于优化文档发布与分发过程，以确保信息的高效传递和团队间协作的顺畅进行。以下是我们采取的关键优化策略：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我们通过多渠道发布文档，包括电子邮件、医疗专业工程整体方案项目管理平台、内部网站等，以满足不同团队成员的偏好和需求。多渠道发布确保了信息的全面覆盖。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我们采用了精细的权限控制，确保只有授权人员可以访问敏感信息。这种安全措施保护了医疗专业工程整体方案项目文档的机密性，防止了未经授权的信息泄露。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747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医疗专业工程整体方案项目生命周期中一个至关重要的环节，直接关系到医疗专业工程整体方案项目信息的长期保存和历史记录的完整性。在医疗专业工程整体方案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4405"/>
      <w:r>
        <w:rPr>
          <w:rFonts w:ascii="仿宋" w:eastAsia="仿宋" w:hAnsi="仿宋" w:cs="仿宋" w:hint="eastAsia"/>
          <w:sz w:val="28"/>
          <w:lang w:eastAsia="zh-CN"/>
        </w:rPr>
        <w:t>二、医疗专业工程整体方案项目土建工程</w:t>
      </w:r>
      <w:bookmarkEnd w:id="6"/>
    </w:p>
    <w:p>
      <w:pPr>
        <w:pStyle w:val="Heading2"/>
        <w:rPr>
          <w:rFonts w:ascii="仿宋" w:eastAsia="仿宋" w:hAnsi="仿宋" w:cs="仿宋" w:hint="eastAsia"/>
          <w:lang w:eastAsia="zh-CN"/>
        </w:rPr>
      </w:pPr>
      <w:bookmarkStart w:id="7" w:name="_Toc21004"/>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在医疗专业工程整体方案项目的建筑工程设计中，我们将秉承一系列重要的设计原则，以确保医疗专业工程整体方案项目建筑在功能、美观、可持续性等方面达到最佳效果。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首要原则是确保建筑的功能性得到最大化的发挥。我们将充分理解医疗专业工程整体方案项目的实际需求，合理布局各个功能区域，保证建筑在满足业务需求的同时，提供高效的工作环境。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在建筑设计中，我们将综合考虑建设和运营成本。通过精细的经济效益分析，确保设计方案在高效利用资源的同时，对医疗专业工程整体方案项目的长期盈利能力有积极的贡献。</w:t>
      </w:r>
    </w:p>
    <w:p>
      <w:pPr>
        <w:pStyle w:val="Heading2"/>
        <w:ind w:firstLine="560" w:firstLineChars="200"/>
        <w:rPr>
          <w:rFonts w:ascii="仿宋" w:eastAsia="仿宋" w:hAnsi="仿宋" w:cs="仿宋" w:hint="eastAsia"/>
          <w:sz w:val="28"/>
          <w:lang w:eastAsia="zh-CN"/>
        </w:rPr>
      </w:pPr>
      <w:bookmarkStart w:id="8" w:name="_Toc772"/>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疗专业工程整体方案项目的土建工程设计中，我们将精准设定设计年限，结合医疗专业工程整体方案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医疗专业工程整体方案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5618"/>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医疗专业工程整体方案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医疗专业工程整体方案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医疗专业工程整体方案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6650"/>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本期工程医疗专业工程整体方案项目预计总建筑面积XXX平方米，其中：计容建筑面积XXX平方米，计划建筑工程投资XX万元，占医疗专业工程整体方案项目总投资的XX%。</w:t>
      </w:r>
    </w:p>
    <w:p>
      <w:pPr>
        <w:pStyle w:val="Heading1"/>
        <w:ind w:firstLine="560" w:firstLineChars="200"/>
        <w:rPr>
          <w:rFonts w:ascii="仿宋" w:eastAsia="仿宋" w:hAnsi="仿宋" w:cs="仿宋" w:hint="eastAsia"/>
          <w:sz w:val="28"/>
          <w:lang w:eastAsia="zh-CN"/>
        </w:rPr>
      </w:pPr>
      <w:bookmarkStart w:id="11" w:name="_Toc7034"/>
      <w:r>
        <w:rPr>
          <w:rFonts w:ascii="仿宋" w:eastAsia="仿宋" w:hAnsi="仿宋" w:cs="仿宋" w:hint="eastAsia"/>
          <w:sz w:val="28"/>
          <w:lang w:eastAsia="zh-CN"/>
        </w:rPr>
        <w:t>三、医疗专业工程整体方案项目绩效评估</w:t>
      </w:r>
      <w:bookmarkEnd w:id="11"/>
    </w:p>
    <w:p>
      <w:pPr>
        <w:pStyle w:val="Heading2"/>
        <w:rPr>
          <w:rFonts w:ascii="仿宋" w:eastAsia="仿宋" w:hAnsi="仿宋" w:cs="仿宋" w:hint="eastAsia"/>
          <w:lang w:eastAsia="zh-CN"/>
        </w:rPr>
      </w:pPr>
      <w:bookmarkStart w:id="12" w:name="_Toc25540"/>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医疗专业工程整体方案项目中，我们设计了一套全面的绩效评估指标，以确保医疗专业工程整体方案项目的可控和成功交付。这些指标跨足医疗专业工程整体方案项目目标、成本、进度和质量等多个维度，为我们提供了全面洞察医疗专业工程整体方案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专业工程整体方案项目目标达成率是我们关注的首要指标。我们设定了明确的目标，并通过定期监测和评估，迅速发现并应对潜在的目标偏差。这为医疗专业工程整体方案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成本绩效是另一个核心关注点。通过实际成本与预算成本的对比分析，我们深入了解成本差异的原因，及时调整资源分配，保持医疗专业工程整体方案项目在经济效益方面的合理水平。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专业工程整体方案项目进度作为关键的绩效指标之一，得到了精心的关注。我们制定了详细的医疗专业工程整体方案项目进度计划，并设立了进度符合度指标，确保实际进度与计划进度保持一致。这使我们能够快速发现和解决潜在的进度问题，保持医疗专业工程整体方案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医疗专业工程整体方案项目绩效的不可或缺的一环。我们引入了一系列的质量标准和客户满意度指标，以确保医疗专业工程整体方案项目交付的成果在质量上达到或超越预期水平。通过持续监测这些指标，我们努力提升医疗专业工程整体方案项目整体质量水平，为医疗专业工程整体方案项目的成功交付提供有力保障。通过这些科学且全面的绩效评估，我们能够更好地引导医疗专业工程整体方案项目的持续改进，确保医疗专业工程整体方案项目目标的顺利达成。</w:t>
      </w:r>
    </w:p>
    <w:p>
      <w:pPr>
        <w:pStyle w:val="Heading2"/>
        <w:ind w:firstLine="560" w:firstLineChars="200"/>
        <w:rPr>
          <w:rFonts w:ascii="仿宋" w:eastAsia="仿宋" w:hAnsi="仿宋" w:cs="仿宋" w:hint="eastAsia"/>
          <w:sz w:val="28"/>
          <w:lang w:eastAsia="zh-CN"/>
        </w:rPr>
      </w:pPr>
      <w:bookmarkStart w:id="13" w:name="_Toc983"/>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绩效评估是医疗专业工程整体方案项目中的关键环节，为确保医疗专业工程整体方案项目达到预期目标，我们采用了多层次、多维度的绩效评估方法。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医疗专业工程整体方案项目的战略目标对齐，确保每个决策和行动都与医疗专业工程整体方案项目整体目标保持一致。团队会定期召开战略对齐会议，审视当前工作与医疗专业工程整体方案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医疗专业工程整体方案项目进度、质量、成本和风险等方面。这些指标通过数据收集和分析，为医疗专业工程整体方案项目管理团队提供了客观的评估依据。例如，我们通过医疗专业工程整体方案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医疗专业工程整体方案项目内部，还考虑了医疗专业工程整体方案项目对外部环境的影响。我们定期进行干系人满意度调查，以了解各利益相关方对医疗专业工程整体方案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这种多层次、多角度的绩效评估方法，使得我们能够全面了解医疗专业工程整体方案项目的运行状态，及时做出调整，确保医疗专业工程整体方案项目在不断变化的环境中保持稳健前行。</w:t>
      </w:r>
    </w:p>
    <w:p>
      <w:pPr>
        <w:pStyle w:val="Heading2"/>
        <w:ind w:firstLine="560" w:firstLineChars="200"/>
        <w:rPr>
          <w:rFonts w:ascii="仿宋" w:eastAsia="仿宋" w:hAnsi="仿宋" w:cs="仿宋" w:hint="eastAsia"/>
          <w:sz w:val="28"/>
          <w:lang w:eastAsia="zh-CN"/>
        </w:rPr>
      </w:pPr>
      <w:bookmarkStart w:id="14" w:name="_Toc6202"/>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为了确保医疗专业工程整体方案项目的有效管理和不断优化，我们采用了精心设计的绩效评估周期。这个周期旨在实现灵活、实时和全面的评估，以适应医疗专业工程整体方案项目执行中的各种挑战。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医疗专业工程整体方案项目的不同需求，分为短期、中期和长期。短期评估关注每个迭代或工作周期，以及时发现和解决当前任务中的问题。中期评估涵盖几个迭代，深入了解整体医疗专业工程整体方案项目的趋势和性能。长期评估则着眼于整个医疗专业工程整体方案项目阶段，确保医疗专业工程整体方案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医疗专业工程整体方案项目管理工具和协作平台，团队成员能够随时更新和分享医疗专业工程整体方案项目数据。这种实时性的反馈机制使我们能够及时察觉潜在问题，快速调整，保持医疗专业工程整体方案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医疗专业工程整体方案项目的决策制定密不可分。每个周期的医疗专业工程整体方案项目回顾会议成为集体总结经验、识别问题深层次原因并找到创新解决方案的平台。这种定期的反思与调整机制使医疗专业工程整体方案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7915"/>
      <w:r>
        <w:rPr>
          <w:rFonts w:ascii="仿宋" w:eastAsia="仿宋" w:hAnsi="仿宋" w:cs="仿宋" w:hint="eastAsia"/>
          <w:sz w:val="28"/>
          <w:lang w:eastAsia="zh-CN"/>
        </w:rPr>
        <w:t>四、医疗专业工程整体方案项目可持续发展</w:t>
      </w:r>
      <w:bookmarkEnd w:id="15"/>
    </w:p>
    <w:p>
      <w:pPr>
        <w:pStyle w:val="Heading2"/>
        <w:rPr>
          <w:rFonts w:ascii="仿宋" w:eastAsia="仿宋" w:hAnsi="仿宋" w:cs="仿宋" w:hint="eastAsia"/>
          <w:lang w:eastAsia="zh-CN"/>
        </w:rPr>
      </w:pPr>
      <w:bookmarkStart w:id="16" w:name="_Toc6713"/>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医疗专业工程整体方案项目中，医疗专业工程整体方案项目团队着眼于未来，明确了可持续发展的战略方向。制定的具体可持续发展目标包括降低资源使用、采用环保技术、最大化社会效益等。这一步骤不仅有助于医疗专业工程整体方案项目在环保和社会责任方面达到最高标准，也为未来提供了明确的指引，确保医疗专业工程整体方案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可持续实践的融入医疗专业工程整体方案项目管理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医疗专业工程整体方案项目管理周期。从医疗专业工程整体方案项目规划开始，医疗专业工程整体方案项目团队就考虑了环境和社会的因素。在执行阶段，医疗专业工程整体方案项目团队积极推动绿色技术的应用，优化资源利用。此外，关注员工的社会责任，通过培训和沟通活动提高员工对可持续发展的认知，使他们能够在日常工作中践行可持续实践。这些举措不仅为医疗专业工程整体方案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0586"/>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医疗专业工程整体方案项目的可持续发展理念，我们深信环保与社会责任是医疗专业工程整体方案项目成功的关键支柱。在医疗专业工程整体方案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医疗专业工程整体方案项目团队通过引入先进的环保技术、建立高效的废物处理系统以及推动能源节约措施，积极履行环保责任。定期的环保监测和评估确保医疗专业工程整体方案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专业工程整体方案项目不仅致力于自身可持续发展，还注重对社会的回馈。通过支持社区医疗专业工程整体方案项目、参与慈善事业、提供培训机会等方式，医疗专业工程整体方案项目积极履行社会责任。与当地社区建立积极互动，关注员工的工作与生活平衡，以及员工的身心健康，是医疗专业工程整体方案项目在社会责任层面的关键举措。这样的实践不仅增强了医疗专业工程整体方案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11082"/>
      <w:r>
        <w:rPr>
          <w:rFonts w:ascii="仿宋" w:eastAsia="仿宋" w:hAnsi="仿宋" w:cs="仿宋" w:hint="eastAsia"/>
          <w:sz w:val="28"/>
          <w:lang w:eastAsia="zh-CN"/>
        </w:rPr>
        <w:t>五、医疗专业工程整体方案项目概论</w:t>
      </w:r>
      <w:bookmarkEnd w:id="18"/>
    </w:p>
    <w:p>
      <w:pPr>
        <w:pStyle w:val="Heading2"/>
        <w:rPr>
          <w:rFonts w:ascii="仿宋" w:eastAsia="仿宋" w:hAnsi="仿宋" w:cs="仿宋" w:hint="eastAsia"/>
          <w:lang w:eastAsia="zh-CN"/>
        </w:rPr>
      </w:pPr>
      <w:bookmarkStart w:id="19" w:name="_Toc16436"/>
      <w:r>
        <w:rPr>
          <w:rFonts w:ascii="仿宋" w:eastAsia="仿宋" w:hAnsi="仿宋" w:cs="仿宋" w:hint="eastAsia"/>
          <w:lang w:eastAsia="zh-CN"/>
        </w:rPr>
        <w:t>(一)、医疗专业工程整体方案项目概况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专业工程整体方案项目的起源追溯至对市场的深入洞察。市场的不断演变与变革为医疗专业工程整体方案项目提供了难得的机遇。当前市场存在的需求缺口和变革的大环境共同构成了医疗专业工程整体方案项目的背景。这个医疗专业工程整体方案项目旨在充分利用市场机遇，填补行业中尚未满足的需求，为客户提供全新的解决方案。市场的变革和需求的增长使得这个医疗专业工程整体方案项目具备了巨大的发展潜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1.2 医疗专业工程整体方案项目名称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专业工程整体方案项目正式命名为医疗专业工程整体方案。这个名称不仅仅是一个标识，更代表了医疗专业工程整体方案项目的核心理念和愿景。它蕴含着医疗专业工程整体方案项目所要解决问题的关键字，具有强烈的表达和辨识度，为医疗专业工程整体方案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医疗专业工程整体方案项目目标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专业工程整体方案项目的核心目标是提供一种全新、高效的解决方案，满足客户日益增长的需求。医疗专业工程整体方案项目追求的不仅仅是满足市场需求，更是在市场中获得卓越的竞争优势。通过不断提升产品或服务的质量和创新水平，医疗专业工程整体方案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医疗专业工程整体方案项目范围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专业工程整体方案项目全面涵盖了产品研发、制造、市场推广和售后服务，确保从产品设计到最终用户体验的全方位关注。这一全面的医疗专业工程整体方案项目范围是为了确保医疗专业工程整体方案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医疗专业工程整体方案项目时间表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专业工程整体方案项目计划在未来18个月内完成，包括研发、测试、市场试点和正式推出等不同阶段。这个时间表的合理设计是为了确保医疗专业工程整体方案项目各个阶段的顺利推进，以便按时交付高质量的成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https://d.book118.com/886031051043010040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医疗专业工程整体方案项目规划设计纲要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医疗专业工程整体方案项目规划设计纲要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医疗专业工程整体方案项目规划设计纲要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医疗专业工程整体方案项目规划设计纲要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医疗专业工程整体方案项目规划设计纲要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医疗专业工程整体方案项目规划设计纲要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医疗专业工程整体方案项目规划设计纲要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医疗专业工程整体方案项目规划设计纲要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医疗专业工程整体方案项目规划设计纲要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医疗专业工程整体方案项目规划设计纲要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医疗专业工程整体方案项目规划设计纲要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医疗专业工程整体方案项目规划设计纲要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医疗专业工程整体方案项目规划设计纲要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医疗专业工程整体方案项目规划设计纲要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医疗专业工程整体方案项目规划设计纲要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医疗专业工程整体方案项目规划设计纲要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医疗专业工程整体方案项目规划设计纲要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BE28FE"/>
    <w:rsid w:val="3ABE28F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6031051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2024-01-20T01:43:00Z</dcterms:created>
  <dcterms:modified xsi:type="dcterms:W3CDTF">2024-01-20T01:43:37Z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959DC0C2ED0D4772B7691DCD36F3B14B_11</vt:lpwstr>
  </property>
  <property fmtid="{D5CDD505-2E9C-101B-9397-08002B2CF9AE}" pid="3" name="KSOProductBuildVer">
    <vt:lpwstr>2052-12.1.0.16120</vt:lpwstr>
  </property>
</Properties>
</file>