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起动器项目发展计划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4" w:history="1">
        <w:r>
          <w:rPr>
            <w:rFonts w:ascii="仿宋" w:eastAsia="仿宋" w:hAnsi="仿宋" w:cs="仿宋" w:hint="eastAsia"/>
            <w:lang w:eastAsia="zh-CN"/>
          </w:rPr>
          <w:t>序言</w:t>
        </w:r>
        <w:r>
          <w:tab/>
        </w:r>
        <w:r>
          <w:fldChar w:fldCharType="begin"/>
        </w:r>
        <w:r>
          <w:instrText xml:space="preserve"> PAGEREF _Toc14964 \h </w:instrText>
        </w:r>
        <w:r>
          <w:fldChar w:fldCharType="separate"/>
        </w:r>
        <w:r>
          <w:t>3</w:t>
        </w:r>
        <w:r>
          <w:fldChar w:fldCharType="end"/>
        </w:r>
      </w:hyperlink>
    </w:p>
    <w:p>
      <w:pPr>
        <w:pStyle w:val="TOC1"/>
        <w:tabs>
          <w:tab w:val="right" w:leader="dot" w:pos="8306"/>
        </w:tabs>
      </w:pPr>
      <w:hyperlink w:anchor="_Toc394" w:history="1">
        <w:r>
          <w:rPr>
            <w:rFonts w:ascii="仿宋" w:eastAsia="仿宋" w:hAnsi="仿宋" w:cs="仿宋" w:hint="eastAsia"/>
            <w:lang w:eastAsia="zh-CN"/>
          </w:rPr>
          <w:t>一、背景和必要性研究</w:t>
        </w:r>
        <w:r>
          <w:tab/>
        </w:r>
        <w:r>
          <w:fldChar w:fldCharType="begin"/>
        </w:r>
        <w:r>
          <w:instrText xml:space="preserve"> PAGEREF _Toc394 \h </w:instrText>
        </w:r>
        <w:r>
          <w:fldChar w:fldCharType="separate"/>
        </w:r>
        <w:r>
          <w:t>3</w:t>
        </w:r>
        <w:r>
          <w:fldChar w:fldCharType="end"/>
        </w:r>
      </w:hyperlink>
    </w:p>
    <w:p>
      <w:pPr>
        <w:pStyle w:val="TOC2"/>
        <w:tabs>
          <w:tab w:val="right" w:leader="dot" w:pos="8306"/>
        </w:tabs>
      </w:pPr>
      <w:hyperlink w:anchor="_Toc29415" w:history="1">
        <w:r>
          <w:rPr>
            <w:rFonts w:ascii="仿宋" w:eastAsia="仿宋" w:hAnsi="仿宋" w:cs="仿宋" w:hint="eastAsia"/>
            <w:lang w:eastAsia="zh-CN"/>
          </w:rPr>
          <w:t>(一)、起动器项目承办单位背景分析</w:t>
        </w:r>
        <w:r>
          <w:tab/>
        </w:r>
        <w:r>
          <w:fldChar w:fldCharType="begin"/>
        </w:r>
        <w:r>
          <w:instrText xml:space="preserve"> PAGEREF _Toc29415 \h </w:instrText>
        </w:r>
        <w:r>
          <w:fldChar w:fldCharType="separate"/>
        </w:r>
        <w:r>
          <w:t>3</w:t>
        </w:r>
        <w:r>
          <w:fldChar w:fldCharType="end"/>
        </w:r>
      </w:hyperlink>
    </w:p>
    <w:p>
      <w:pPr>
        <w:pStyle w:val="TOC2"/>
        <w:tabs>
          <w:tab w:val="right" w:leader="dot" w:pos="8306"/>
        </w:tabs>
      </w:pPr>
      <w:hyperlink w:anchor="_Toc18527" w:history="1">
        <w:r>
          <w:rPr>
            <w:rFonts w:ascii="仿宋" w:eastAsia="仿宋" w:hAnsi="仿宋" w:cs="仿宋" w:hint="eastAsia"/>
            <w:lang w:eastAsia="zh-CN"/>
          </w:rPr>
          <w:t>(二)、起动器项目背景分析</w:t>
        </w:r>
        <w:r>
          <w:tab/>
        </w:r>
        <w:r>
          <w:fldChar w:fldCharType="begin"/>
        </w:r>
        <w:r>
          <w:instrText xml:space="preserve"> PAGEREF _Toc18527 \h </w:instrText>
        </w:r>
        <w:r>
          <w:fldChar w:fldCharType="separate"/>
        </w:r>
        <w:r>
          <w:t>4</w:t>
        </w:r>
        <w:r>
          <w:fldChar w:fldCharType="end"/>
        </w:r>
      </w:hyperlink>
    </w:p>
    <w:p>
      <w:pPr>
        <w:pStyle w:val="TOC1"/>
        <w:tabs>
          <w:tab w:val="right" w:leader="dot" w:pos="8306"/>
        </w:tabs>
      </w:pPr>
      <w:hyperlink w:anchor="_Toc4861" w:history="1">
        <w:r>
          <w:rPr>
            <w:rFonts w:ascii="仿宋" w:eastAsia="仿宋" w:hAnsi="仿宋" w:cs="仿宋" w:hint="eastAsia"/>
            <w:lang w:eastAsia="zh-CN"/>
          </w:rPr>
          <w:t>二、风险应对评估</w:t>
        </w:r>
        <w:r>
          <w:tab/>
        </w:r>
        <w:r>
          <w:fldChar w:fldCharType="begin"/>
        </w:r>
        <w:r>
          <w:instrText xml:space="preserve"> PAGEREF _Toc4861 \h </w:instrText>
        </w:r>
        <w:r>
          <w:fldChar w:fldCharType="separate"/>
        </w:r>
        <w:r>
          <w:t>5</w:t>
        </w:r>
        <w:r>
          <w:fldChar w:fldCharType="end"/>
        </w:r>
      </w:hyperlink>
    </w:p>
    <w:p>
      <w:pPr>
        <w:pStyle w:val="TOC2"/>
        <w:tabs>
          <w:tab w:val="right" w:leader="dot" w:pos="8306"/>
        </w:tabs>
      </w:pPr>
      <w:hyperlink w:anchor="_Toc15105" w:history="1">
        <w:r>
          <w:rPr>
            <w:rFonts w:ascii="仿宋" w:eastAsia="仿宋" w:hAnsi="仿宋" w:cs="仿宋" w:hint="eastAsia"/>
            <w:lang w:eastAsia="zh-CN"/>
          </w:rPr>
          <w:t>(一)、政策风险分析</w:t>
        </w:r>
        <w:r>
          <w:tab/>
        </w:r>
        <w:r>
          <w:fldChar w:fldCharType="begin"/>
        </w:r>
        <w:r>
          <w:instrText xml:space="preserve"> PAGEREF _Toc15105 \h </w:instrText>
        </w:r>
        <w:r>
          <w:fldChar w:fldCharType="separate"/>
        </w:r>
        <w:r>
          <w:t>5</w:t>
        </w:r>
        <w:r>
          <w:fldChar w:fldCharType="end"/>
        </w:r>
      </w:hyperlink>
    </w:p>
    <w:p>
      <w:pPr>
        <w:pStyle w:val="TOC2"/>
        <w:tabs>
          <w:tab w:val="right" w:leader="dot" w:pos="8306"/>
        </w:tabs>
      </w:pPr>
      <w:hyperlink w:anchor="_Toc12422" w:history="1">
        <w:r>
          <w:rPr>
            <w:rFonts w:ascii="仿宋" w:eastAsia="仿宋" w:hAnsi="仿宋" w:cs="仿宋" w:hint="eastAsia"/>
            <w:lang w:eastAsia="zh-CN"/>
          </w:rPr>
          <w:t>(二)、社会风险分析</w:t>
        </w:r>
        <w:r>
          <w:tab/>
        </w:r>
        <w:r>
          <w:fldChar w:fldCharType="begin"/>
        </w:r>
        <w:r>
          <w:instrText xml:space="preserve"> PAGEREF _Toc12422 \h </w:instrText>
        </w:r>
        <w:r>
          <w:fldChar w:fldCharType="separate"/>
        </w:r>
        <w:r>
          <w:t>5</w:t>
        </w:r>
        <w:r>
          <w:fldChar w:fldCharType="end"/>
        </w:r>
      </w:hyperlink>
    </w:p>
    <w:p>
      <w:pPr>
        <w:pStyle w:val="TOC2"/>
        <w:tabs>
          <w:tab w:val="right" w:leader="dot" w:pos="8306"/>
        </w:tabs>
      </w:pPr>
      <w:hyperlink w:anchor="_Toc14259" w:history="1">
        <w:r>
          <w:rPr>
            <w:rFonts w:ascii="仿宋" w:eastAsia="仿宋" w:hAnsi="仿宋" w:cs="仿宋" w:hint="eastAsia"/>
            <w:lang w:eastAsia="zh-CN"/>
          </w:rPr>
          <w:t>(三)、市场风险分析</w:t>
        </w:r>
        <w:r>
          <w:tab/>
        </w:r>
        <w:r>
          <w:fldChar w:fldCharType="begin"/>
        </w:r>
        <w:r>
          <w:instrText xml:space="preserve"> PAGEREF _Toc14259 \h </w:instrText>
        </w:r>
        <w:r>
          <w:fldChar w:fldCharType="separate"/>
        </w:r>
        <w:r>
          <w:t>6</w:t>
        </w:r>
        <w:r>
          <w:fldChar w:fldCharType="end"/>
        </w:r>
      </w:hyperlink>
    </w:p>
    <w:p>
      <w:pPr>
        <w:pStyle w:val="TOC2"/>
        <w:tabs>
          <w:tab w:val="right" w:leader="dot" w:pos="8306"/>
        </w:tabs>
      </w:pPr>
      <w:hyperlink w:anchor="_Toc6569" w:history="1">
        <w:r>
          <w:rPr>
            <w:rFonts w:ascii="仿宋" w:eastAsia="仿宋" w:hAnsi="仿宋" w:cs="仿宋" w:hint="eastAsia"/>
            <w:lang w:eastAsia="zh-CN"/>
          </w:rPr>
          <w:t>(四)、资金风险分析</w:t>
        </w:r>
        <w:r>
          <w:tab/>
        </w:r>
        <w:r>
          <w:fldChar w:fldCharType="begin"/>
        </w:r>
        <w:r>
          <w:instrText xml:space="preserve"> PAGEREF _Toc6569 \h </w:instrText>
        </w:r>
        <w:r>
          <w:fldChar w:fldCharType="separate"/>
        </w:r>
        <w:r>
          <w:t>6</w:t>
        </w:r>
        <w:r>
          <w:fldChar w:fldCharType="end"/>
        </w:r>
      </w:hyperlink>
    </w:p>
    <w:p>
      <w:pPr>
        <w:pStyle w:val="TOC2"/>
        <w:tabs>
          <w:tab w:val="right" w:leader="dot" w:pos="8306"/>
        </w:tabs>
      </w:pPr>
      <w:hyperlink w:anchor="_Toc16707" w:history="1">
        <w:r>
          <w:rPr>
            <w:rFonts w:ascii="仿宋" w:eastAsia="仿宋" w:hAnsi="仿宋" w:cs="仿宋" w:hint="eastAsia"/>
            <w:lang w:eastAsia="zh-CN"/>
          </w:rPr>
          <w:t>(五)、技术风险分析</w:t>
        </w:r>
        <w:r>
          <w:tab/>
        </w:r>
        <w:r>
          <w:fldChar w:fldCharType="begin"/>
        </w:r>
        <w:r>
          <w:instrText xml:space="preserve"> PAGEREF _Toc16707 \h </w:instrText>
        </w:r>
        <w:r>
          <w:fldChar w:fldCharType="separate"/>
        </w:r>
        <w:r>
          <w:t>6</w:t>
        </w:r>
        <w:r>
          <w:fldChar w:fldCharType="end"/>
        </w:r>
      </w:hyperlink>
    </w:p>
    <w:p>
      <w:pPr>
        <w:pStyle w:val="TOC2"/>
        <w:tabs>
          <w:tab w:val="right" w:leader="dot" w:pos="8306"/>
        </w:tabs>
      </w:pPr>
      <w:hyperlink w:anchor="_Toc1587" w:history="1">
        <w:r>
          <w:rPr>
            <w:rFonts w:ascii="仿宋" w:eastAsia="仿宋" w:hAnsi="仿宋" w:cs="仿宋" w:hint="eastAsia"/>
            <w:lang w:eastAsia="zh-CN"/>
          </w:rPr>
          <w:t>(六)、财务风险分析</w:t>
        </w:r>
        <w:r>
          <w:tab/>
        </w:r>
        <w:r>
          <w:fldChar w:fldCharType="begin"/>
        </w:r>
        <w:r>
          <w:instrText xml:space="preserve"> PAGEREF _Toc1587 \h </w:instrText>
        </w:r>
        <w:r>
          <w:fldChar w:fldCharType="separate"/>
        </w:r>
        <w:r>
          <w:t>6</w:t>
        </w:r>
        <w:r>
          <w:fldChar w:fldCharType="end"/>
        </w:r>
      </w:hyperlink>
    </w:p>
    <w:p>
      <w:pPr>
        <w:pStyle w:val="TOC2"/>
        <w:tabs>
          <w:tab w:val="right" w:leader="dot" w:pos="8306"/>
        </w:tabs>
      </w:pPr>
      <w:hyperlink w:anchor="_Toc22426" w:history="1">
        <w:r>
          <w:rPr>
            <w:rFonts w:ascii="仿宋" w:eastAsia="仿宋" w:hAnsi="仿宋" w:cs="仿宋" w:hint="eastAsia"/>
            <w:lang w:eastAsia="zh-CN"/>
          </w:rPr>
          <w:t>(七)、管理风险分析</w:t>
        </w:r>
        <w:r>
          <w:tab/>
        </w:r>
        <w:r>
          <w:fldChar w:fldCharType="begin"/>
        </w:r>
        <w:r>
          <w:instrText xml:space="preserve"> PAGEREF _Toc22426 \h </w:instrText>
        </w:r>
        <w:r>
          <w:fldChar w:fldCharType="separate"/>
        </w:r>
        <w:r>
          <w:t>7</w:t>
        </w:r>
        <w:r>
          <w:fldChar w:fldCharType="end"/>
        </w:r>
      </w:hyperlink>
    </w:p>
    <w:p>
      <w:pPr>
        <w:pStyle w:val="TOC2"/>
        <w:tabs>
          <w:tab w:val="right" w:leader="dot" w:pos="8306"/>
        </w:tabs>
      </w:pPr>
      <w:hyperlink w:anchor="_Toc18546" w:history="1">
        <w:r>
          <w:rPr>
            <w:rFonts w:ascii="仿宋" w:eastAsia="仿宋" w:hAnsi="仿宋" w:cs="仿宋" w:hint="eastAsia"/>
            <w:lang w:eastAsia="zh-CN"/>
          </w:rPr>
          <w:t>(八)、其它风险分析</w:t>
        </w:r>
        <w:r>
          <w:tab/>
        </w:r>
        <w:r>
          <w:fldChar w:fldCharType="begin"/>
        </w:r>
        <w:r>
          <w:instrText xml:space="preserve"> PAGEREF _Toc18546 \h </w:instrText>
        </w:r>
        <w:r>
          <w:fldChar w:fldCharType="separate"/>
        </w:r>
        <w:r>
          <w:t>7</w:t>
        </w:r>
        <w:r>
          <w:fldChar w:fldCharType="end"/>
        </w:r>
      </w:hyperlink>
    </w:p>
    <w:p>
      <w:pPr>
        <w:pStyle w:val="TOC1"/>
        <w:tabs>
          <w:tab w:val="right" w:leader="dot" w:pos="8306"/>
        </w:tabs>
      </w:pPr>
      <w:hyperlink w:anchor="_Toc13741" w:history="1">
        <w:r>
          <w:rPr>
            <w:rFonts w:ascii="仿宋" w:eastAsia="仿宋" w:hAnsi="仿宋" w:cs="仿宋" w:hint="eastAsia"/>
            <w:lang w:eastAsia="zh-CN"/>
          </w:rPr>
          <w:t>三、工艺先进性</w:t>
        </w:r>
        <w:r>
          <w:tab/>
        </w:r>
        <w:r>
          <w:fldChar w:fldCharType="begin"/>
        </w:r>
        <w:r>
          <w:instrText xml:space="preserve"> PAGEREF _Toc13741 \h </w:instrText>
        </w:r>
        <w:r>
          <w:fldChar w:fldCharType="separate"/>
        </w:r>
        <w:r>
          <w:t>7</w:t>
        </w:r>
        <w:r>
          <w:fldChar w:fldCharType="end"/>
        </w:r>
      </w:hyperlink>
    </w:p>
    <w:p>
      <w:pPr>
        <w:pStyle w:val="TOC2"/>
        <w:tabs>
          <w:tab w:val="right" w:leader="dot" w:pos="8306"/>
        </w:tabs>
      </w:pPr>
      <w:hyperlink w:anchor="_Toc8676" w:history="1">
        <w:r>
          <w:rPr>
            <w:rFonts w:ascii="仿宋" w:eastAsia="仿宋" w:hAnsi="仿宋" w:cs="仿宋" w:hint="eastAsia"/>
            <w:lang w:eastAsia="zh-CN"/>
          </w:rPr>
          <w:t>(一)、起动器项目建设期的原辅材料保障</w:t>
        </w:r>
        <w:r>
          <w:tab/>
        </w:r>
        <w:r>
          <w:fldChar w:fldCharType="begin"/>
        </w:r>
        <w:r>
          <w:instrText xml:space="preserve"> PAGEREF _Toc8676 \h </w:instrText>
        </w:r>
        <w:r>
          <w:fldChar w:fldCharType="separate"/>
        </w:r>
        <w:r>
          <w:t>7</w:t>
        </w:r>
        <w:r>
          <w:fldChar w:fldCharType="end"/>
        </w:r>
      </w:hyperlink>
    </w:p>
    <w:p>
      <w:pPr>
        <w:pStyle w:val="TOC2"/>
        <w:tabs>
          <w:tab w:val="right" w:leader="dot" w:pos="8306"/>
        </w:tabs>
      </w:pPr>
      <w:hyperlink w:anchor="_Toc10235" w:history="1">
        <w:r>
          <w:rPr>
            <w:rFonts w:ascii="仿宋" w:eastAsia="仿宋" w:hAnsi="仿宋" w:cs="仿宋" w:hint="eastAsia"/>
            <w:lang w:eastAsia="zh-CN"/>
          </w:rPr>
          <w:t>(二)、起动器项目运营期的原辅材料采购与管理</w:t>
        </w:r>
        <w:r>
          <w:tab/>
        </w:r>
        <w:r>
          <w:fldChar w:fldCharType="begin"/>
        </w:r>
        <w:r>
          <w:instrText xml:space="preserve"> PAGEREF _Toc10235 \h </w:instrText>
        </w:r>
        <w:r>
          <w:fldChar w:fldCharType="separate"/>
        </w:r>
        <w:r>
          <w:t>8</w:t>
        </w:r>
        <w:r>
          <w:fldChar w:fldCharType="end"/>
        </w:r>
      </w:hyperlink>
    </w:p>
    <w:p>
      <w:pPr>
        <w:pStyle w:val="TOC2"/>
        <w:tabs>
          <w:tab w:val="right" w:leader="dot" w:pos="8306"/>
        </w:tabs>
      </w:pPr>
      <w:hyperlink w:anchor="_Toc16947" w:history="1">
        <w:r>
          <w:rPr>
            <w:rFonts w:ascii="仿宋" w:eastAsia="仿宋" w:hAnsi="仿宋" w:cs="仿宋" w:hint="eastAsia"/>
            <w:lang w:eastAsia="zh-CN"/>
          </w:rPr>
          <w:t>(三)、技术管理的独特特色</w:t>
        </w:r>
        <w:r>
          <w:tab/>
        </w:r>
        <w:r>
          <w:fldChar w:fldCharType="begin"/>
        </w:r>
        <w:r>
          <w:instrText xml:space="preserve"> PAGEREF _Toc16947 \h </w:instrText>
        </w:r>
        <w:r>
          <w:fldChar w:fldCharType="separate"/>
        </w:r>
        <w:r>
          <w:t>9</w:t>
        </w:r>
        <w:r>
          <w:fldChar w:fldCharType="end"/>
        </w:r>
      </w:hyperlink>
    </w:p>
    <w:p>
      <w:pPr>
        <w:pStyle w:val="TOC2"/>
        <w:tabs>
          <w:tab w:val="right" w:leader="dot" w:pos="8306"/>
        </w:tabs>
      </w:pPr>
      <w:hyperlink w:anchor="_Toc2049" w:history="1">
        <w:r>
          <w:rPr>
            <w:rFonts w:ascii="仿宋" w:eastAsia="仿宋" w:hAnsi="仿宋" w:cs="仿宋" w:hint="eastAsia"/>
            <w:lang w:eastAsia="zh-CN"/>
          </w:rPr>
          <w:t>(四)、起动器项目工艺技术设计方案</w:t>
        </w:r>
        <w:r>
          <w:tab/>
        </w:r>
        <w:r>
          <w:fldChar w:fldCharType="begin"/>
        </w:r>
        <w:r>
          <w:instrText xml:space="preserve"> PAGEREF _Toc2049 \h </w:instrText>
        </w:r>
        <w:r>
          <w:fldChar w:fldCharType="separate"/>
        </w:r>
        <w:r>
          <w:t>11</w:t>
        </w:r>
        <w:r>
          <w:fldChar w:fldCharType="end"/>
        </w:r>
      </w:hyperlink>
    </w:p>
    <w:p>
      <w:pPr>
        <w:pStyle w:val="TOC2"/>
        <w:tabs>
          <w:tab w:val="right" w:leader="dot" w:pos="8306"/>
        </w:tabs>
      </w:pPr>
      <w:hyperlink w:anchor="_Toc27491" w:history="1">
        <w:r>
          <w:rPr>
            <w:rFonts w:ascii="仿宋" w:eastAsia="仿宋" w:hAnsi="仿宋" w:cs="仿宋" w:hint="eastAsia"/>
            <w:lang w:eastAsia="zh-CN"/>
          </w:rPr>
          <w:t>(五)、设备选型的智能化方案</w:t>
        </w:r>
        <w:r>
          <w:tab/>
        </w:r>
        <w:r>
          <w:fldChar w:fldCharType="begin"/>
        </w:r>
        <w:r>
          <w:instrText xml:space="preserve"> PAGEREF _Toc27491 \h </w:instrText>
        </w:r>
        <w:r>
          <w:fldChar w:fldCharType="separate"/>
        </w:r>
        <w:r>
          <w:t>12</w:t>
        </w:r>
        <w:r>
          <w:fldChar w:fldCharType="end"/>
        </w:r>
      </w:hyperlink>
    </w:p>
    <w:p>
      <w:pPr>
        <w:pStyle w:val="TOC1"/>
        <w:tabs>
          <w:tab w:val="right" w:leader="dot" w:pos="8306"/>
        </w:tabs>
      </w:pPr>
      <w:hyperlink w:anchor="_Toc3148" w:history="1">
        <w:r>
          <w:rPr>
            <w:rFonts w:ascii="仿宋" w:eastAsia="仿宋" w:hAnsi="仿宋" w:cs="仿宋" w:hint="eastAsia"/>
            <w:lang w:eastAsia="zh-CN"/>
          </w:rPr>
          <w:t>四、起动器项目概论</w:t>
        </w:r>
        <w:r>
          <w:tab/>
        </w:r>
        <w:r>
          <w:fldChar w:fldCharType="begin"/>
        </w:r>
        <w:r>
          <w:instrText xml:space="preserve"> PAGEREF _Toc3148 \h </w:instrText>
        </w:r>
        <w:r>
          <w:fldChar w:fldCharType="separate"/>
        </w:r>
        <w:r>
          <w:t>13</w:t>
        </w:r>
        <w:r>
          <w:fldChar w:fldCharType="end"/>
        </w:r>
      </w:hyperlink>
    </w:p>
    <w:p>
      <w:pPr>
        <w:pStyle w:val="TOC2"/>
        <w:tabs>
          <w:tab w:val="right" w:leader="dot" w:pos="8306"/>
        </w:tabs>
      </w:pPr>
      <w:hyperlink w:anchor="_Toc19480" w:history="1">
        <w:r>
          <w:rPr>
            <w:rFonts w:ascii="仿宋" w:eastAsia="仿宋" w:hAnsi="仿宋" w:cs="仿宋" w:hint="eastAsia"/>
            <w:lang w:eastAsia="zh-CN"/>
          </w:rPr>
          <w:t>(一)、创新计划及起动器项目性质</w:t>
        </w:r>
        <w:r>
          <w:tab/>
        </w:r>
        <w:r>
          <w:fldChar w:fldCharType="begin"/>
        </w:r>
        <w:r>
          <w:instrText xml:space="preserve"> PAGEREF _Toc19480 \h </w:instrText>
        </w:r>
        <w:r>
          <w:fldChar w:fldCharType="separate"/>
        </w:r>
        <w:r>
          <w:t>13</w:t>
        </w:r>
        <w:r>
          <w:fldChar w:fldCharType="end"/>
        </w:r>
      </w:hyperlink>
    </w:p>
    <w:p>
      <w:pPr>
        <w:pStyle w:val="TOC2"/>
        <w:tabs>
          <w:tab w:val="right" w:leader="dot" w:pos="8306"/>
        </w:tabs>
      </w:pPr>
      <w:hyperlink w:anchor="_Toc23052" w:history="1">
        <w:r>
          <w:rPr>
            <w:rFonts w:ascii="仿宋" w:eastAsia="仿宋" w:hAnsi="仿宋" w:cs="仿宋" w:hint="eastAsia"/>
            <w:lang w:eastAsia="zh-CN"/>
          </w:rPr>
          <w:t>(二)、主管单位与起动器项目执行方</w:t>
        </w:r>
        <w:r>
          <w:tab/>
        </w:r>
        <w:r>
          <w:fldChar w:fldCharType="begin"/>
        </w:r>
        <w:r>
          <w:instrText xml:space="preserve"> PAGEREF _Toc23052 \h </w:instrText>
        </w:r>
        <w:r>
          <w:fldChar w:fldCharType="separate"/>
        </w:r>
        <w:r>
          <w:t>13</w:t>
        </w:r>
        <w:r>
          <w:fldChar w:fldCharType="end"/>
        </w:r>
      </w:hyperlink>
    </w:p>
    <w:p>
      <w:pPr>
        <w:pStyle w:val="TOC2"/>
        <w:tabs>
          <w:tab w:val="right" w:leader="dot" w:pos="8306"/>
        </w:tabs>
      </w:pPr>
      <w:hyperlink w:anchor="_Toc26971" w:history="1">
        <w:r>
          <w:rPr>
            <w:rFonts w:ascii="仿宋" w:eastAsia="仿宋" w:hAnsi="仿宋" w:cs="仿宋" w:hint="eastAsia"/>
            <w:lang w:eastAsia="zh-CN"/>
          </w:rPr>
          <w:t>(三)、战略协作伙伴</w:t>
        </w:r>
        <w:r>
          <w:tab/>
        </w:r>
        <w:r>
          <w:fldChar w:fldCharType="begin"/>
        </w:r>
        <w:r>
          <w:instrText xml:space="preserve"> PAGEREF _Toc26971 \h </w:instrText>
        </w:r>
        <w:r>
          <w:fldChar w:fldCharType="separate"/>
        </w:r>
        <w:r>
          <w:t>14</w:t>
        </w:r>
        <w:r>
          <w:fldChar w:fldCharType="end"/>
        </w:r>
      </w:hyperlink>
    </w:p>
    <w:p>
      <w:pPr>
        <w:pStyle w:val="TOC2"/>
        <w:tabs>
          <w:tab w:val="right" w:leader="dot" w:pos="8306"/>
        </w:tabs>
      </w:pPr>
      <w:hyperlink w:anchor="_Toc27736" w:history="1">
        <w:r>
          <w:rPr>
            <w:rFonts w:ascii="仿宋" w:eastAsia="仿宋" w:hAnsi="仿宋" w:cs="仿宋" w:hint="eastAsia"/>
            <w:lang w:eastAsia="zh-CN"/>
          </w:rPr>
          <w:t>(四)、起动器项目提出背景和合理性</w:t>
        </w:r>
        <w:r>
          <w:tab/>
        </w:r>
        <w:r>
          <w:fldChar w:fldCharType="begin"/>
        </w:r>
        <w:r>
          <w:instrText xml:space="preserve"> PAGEREF _Toc27736 \h </w:instrText>
        </w:r>
        <w:r>
          <w:fldChar w:fldCharType="separate"/>
        </w:r>
        <w:r>
          <w:t>15</w:t>
        </w:r>
        <w:r>
          <w:fldChar w:fldCharType="end"/>
        </w:r>
      </w:hyperlink>
    </w:p>
    <w:p>
      <w:pPr>
        <w:pStyle w:val="TOC2"/>
        <w:tabs>
          <w:tab w:val="right" w:leader="dot" w:pos="8306"/>
        </w:tabs>
      </w:pPr>
      <w:hyperlink w:anchor="_Toc31570" w:history="1">
        <w:r>
          <w:rPr>
            <w:rFonts w:ascii="仿宋" w:eastAsia="仿宋" w:hAnsi="仿宋" w:cs="仿宋" w:hint="eastAsia"/>
            <w:lang w:eastAsia="zh-CN"/>
          </w:rPr>
          <w:t>(五)、起动器项目选址和土地综合评估</w:t>
        </w:r>
        <w:r>
          <w:tab/>
        </w:r>
        <w:r>
          <w:fldChar w:fldCharType="begin"/>
        </w:r>
        <w:r>
          <w:instrText xml:space="preserve"> PAGEREF _Toc31570 \h </w:instrText>
        </w:r>
        <w:r>
          <w:fldChar w:fldCharType="separate"/>
        </w:r>
        <w:r>
          <w:t>17</w:t>
        </w:r>
        <w:r>
          <w:fldChar w:fldCharType="end"/>
        </w:r>
      </w:hyperlink>
    </w:p>
    <w:p>
      <w:pPr>
        <w:pStyle w:val="TOC2"/>
        <w:tabs>
          <w:tab w:val="right" w:leader="dot" w:pos="8306"/>
        </w:tabs>
      </w:pPr>
      <w:hyperlink w:anchor="_Toc18054" w:history="1">
        <w:r>
          <w:rPr>
            <w:rFonts w:ascii="仿宋" w:eastAsia="仿宋" w:hAnsi="仿宋" w:cs="仿宋" w:hint="eastAsia"/>
            <w:lang w:eastAsia="zh-CN"/>
          </w:rPr>
          <w:t>(六)、土木工程建设目标</w:t>
        </w:r>
        <w:r>
          <w:tab/>
        </w:r>
        <w:r>
          <w:fldChar w:fldCharType="begin"/>
        </w:r>
        <w:r>
          <w:instrText xml:space="preserve"> PAGEREF _Toc18054 \h </w:instrText>
        </w:r>
        <w:r>
          <w:fldChar w:fldCharType="separate"/>
        </w:r>
        <w:r>
          <w:t>18</w:t>
        </w:r>
        <w:r>
          <w:fldChar w:fldCharType="end"/>
        </w:r>
      </w:hyperlink>
    </w:p>
    <w:p>
      <w:pPr>
        <w:pStyle w:val="TOC2"/>
        <w:tabs>
          <w:tab w:val="right" w:leader="dot" w:pos="8306"/>
        </w:tabs>
      </w:pPr>
      <w:hyperlink w:anchor="_Toc31923" w:history="1">
        <w:r>
          <w:rPr>
            <w:rFonts w:ascii="仿宋" w:eastAsia="仿宋" w:hAnsi="仿宋" w:cs="仿宋" w:hint="eastAsia"/>
            <w:lang w:eastAsia="zh-CN"/>
          </w:rPr>
          <w:t>(七)、设备采购计划</w:t>
        </w:r>
        <w:r>
          <w:tab/>
        </w:r>
        <w:r>
          <w:fldChar w:fldCharType="begin"/>
        </w:r>
        <w:r>
          <w:instrText xml:space="preserve"> PAGEREF _Toc31923 \h </w:instrText>
        </w:r>
        <w:r>
          <w:fldChar w:fldCharType="separate"/>
        </w:r>
        <w:r>
          <w:t>18</w:t>
        </w:r>
        <w:r>
          <w:fldChar w:fldCharType="end"/>
        </w:r>
      </w:hyperlink>
    </w:p>
    <w:p>
      <w:pPr>
        <w:pStyle w:val="TOC2"/>
        <w:tabs>
          <w:tab w:val="right" w:leader="dot" w:pos="8306"/>
        </w:tabs>
      </w:pPr>
      <w:hyperlink w:anchor="_Toc21055" w:history="1">
        <w:r>
          <w:rPr>
            <w:rFonts w:ascii="仿宋" w:eastAsia="仿宋" w:hAnsi="仿宋" w:cs="仿宋" w:hint="eastAsia"/>
            <w:lang w:eastAsia="zh-CN"/>
          </w:rPr>
          <w:t>(八)、产品规划与开发方案</w:t>
        </w:r>
        <w:r>
          <w:tab/>
        </w:r>
        <w:r>
          <w:fldChar w:fldCharType="begin"/>
        </w:r>
        <w:r>
          <w:instrText xml:space="preserve"> PAGEREF _Toc21055 \h </w:instrText>
        </w:r>
        <w:r>
          <w:fldChar w:fldCharType="separate"/>
        </w:r>
        <w:r>
          <w:t>18</w:t>
        </w:r>
        <w:r>
          <w:fldChar w:fldCharType="end"/>
        </w:r>
      </w:hyperlink>
    </w:p>
    <w:p>
      <w:pPr>
        <w:pStyle w:val="TOC2"/>
        <w:tabs>
          <w:tab w:val="right" w:leader="dot" w:pos="8306"/>
        </w:tabs>
      </w:pPr>
      <w:hyperlink w:anchor="_Toc27407" w:history="1">
        <w:r>
          <w:rPr>
            <w:rFonts w:ascii="仿宋" w:eastAsia="仿宋" w:hAnsi="仿宋" w:cs="仿宋" w:hint="eastAsia"/>
            <w:lang w:eastAsia="zh-CN"/>
          </w:rPr>
          <w:t>(九)、原材料供应保障</w:t>
        </w:r>
        <w:r>
          <w:tab/>
        </w:r>
        <w:r>
          <w:fldChar w:fldCharType="begin"/>
        </w:r>
        <w:r>
          <w:instrText xml:space="preserve"> PAGEREF _Toc27407 \h </w:instrText>
        </w:r>
        <w:r>
          <w:fldChar w:fldCharType="separate"/>
        </w:r>
        <w:r>
          <w:t>19</w:t>
        </w:r>
        <w:r>
          <w:fldChar w:fldCharType="end"/>
        </w:r>
      </w:hyperlink>
    </w:p>
    <w:p>
      <w:pPr>
        <w:pStyle w:val="TOC2"/>
        <w:tabs>
          <w:tab w:val="right" w:leader="dot" w:pos="8306"/>
        </w:tabs>
      </w:pPr>
      <w:hyperlink w:anchor="_Toc3897" w:history="1">
        <w:r>
          <w:rPr>
            <w:rFonts w:ascii="仿宋" w:eastAsia="仿宋" w:hAnsi="仿宋" w:cs="仿宋" w:hint="eastAsia"/>
            <w:lang w:eastAsia="zh-CN"/>
          </w:rPr>
          <w:t>(十)、起动器项目能源消耗分析</w:t>
        </w:r>
        <w:r>
          <w:tab/>
        </w:r>
        <w:r>
          <w:fldChar w:fldCharType="begin"/>
        </w:r>
        <w:r>
          <w:instrText xml:space="preserve"> PAGEREF _Toc3897 \h </w:instrText>
        </w:r>
        <w:r>
          <w:fldChar w:fldCharType="separate"/>
        </w:r>
        <w:r>
          <w:t>20</w:t>
        </w:r>
        <w:r>
          <w:fldChar w:fldCharType="end"/>
        </w:r>
      </w:hyperlink>
    </w:p>
    <w:p>
      <w:pPr>
        <w:pStyle w:val="TOC2"/>
        <w:tabs>
          <w:tab w:val="right" w:leader="dot" w:pos="8306"/>
        </w:tabs>
      </w:pPr>
      <w:hyperlink w:anchor="_Toc26140" w:history="1">
        <w:r>
          <w:rPr>
            <w:rFonts w:ascii="仿宋" w:eastAsia="仿宋" w:hAnsi="仿宋" w:cs="仿宋" w:hint="eastAsia"/>
            <w:lang w:eastAsia="zh-CN"/>
          </w:rPr>
          <w:t>(十一)、环境保护</w:t>
        </w:r>
        <w:r>
          <w:tab/>
        </w:r>
        <w:r>
          <w:fldChar w:fldCharType="begin"/>
        </w:r>
        <w:r>
          <w:instrText xml:space="preserve"> PAGEREF _Toc26140 \h </w:instrText>
        </w:r>
        <w:r>
          <w:fldChar w:fldCharType="separate"/>
        </w:r>
        <w:r>
          <w:t>21</w:t>
        </w:r>
        <w:r>
          <w:fldChar w:fldCharType="end"/>
        </w:r>
      </w:hyperlink>
    </w:p>
    <w:p>
      <w:pPr>
        <w:pStyle w:val="TOC2"/>
        <w:tabs>
          <w:tab w:val="right" w:leader="dot" w:pos="8306"/>
        </w:tabs>
      </w:pPr>
      <w:hyperlink w:anchor="_Toc10686" w:history="1">
        <w:r>
          <w:rPr>
            <w:rFonts w:ascii="仿宋" w:eastAsia="仿宋" w:hAnsi="仿宋" w:cs="仿宋" w:hint="eastAsia"/>
            <w:lang w:eastAsia="zh-CN"/>
          </w:rPr>
          <w:t>(十二)、起动器项目进度规划与执行</w:t>
        </w:r>
        <w:r>
          <w:tab/>
        </w:r>
        <w:r>
          <w:fldChar w:fldCharType="begin"/>
        </w:r>
        <w:r>
          <w:instrText xml:space="preserve"> PAGEREF _Toc10686 \h </w:instrText>
        </w:r>
        <w:r>
          <w:fldChar w:fldCharType="separate"/>
        </w:r>
        <w:r>
          <w:t>21</w:t>
        </w:r>
        <w:r>
          <w:fldChar w:fldCharType="end"/>
        </w:r>
      </w:hyperlink>
    </w:p>
    <w:p>
      <w:pPr>
        <w:pStyle w:val="TOC2"/>
        <w:tabs>
          <w:tab w:val="right" w:leader="dot" w:pos="8306"/>
        </w:tabs>
      </w:pPr>
      <w:hyperlink w:anchor="_Toc3753" w:history="1">
        <w:r>
          <w:rPr>
            <w:rFonts w:ascii="仿宋" w:eastAsia="仿宋" w:hAnsi="仿宋" w:cs="仿宋" w:hint="eastAsia"/>
            <w:lang w:eastAsia="zh-CN"/>
          </w:rPr>
          <w:t>(十三)、经济效益分析与投资预估</w:t>
        </w:r>
        <w:r>
          <w:tab/>
        </w:r>
        <w:r>
          <w:fldChar w:fldCharType="begin"/>
        </w:r>
        <w:r>
          <w:instrText xml:space="preserve"> PAGEREF _Toc3753 \h </w:instrText>
        </w:r>
        <w:r>
          <w:fldChar w:fldCharType="separate"/>
        </w:r>
        <w:r>
          <w:t>21</w:t>
        </w:r>
        <w:r>
          <w:fldChar w:fldCharType="end"/>
        </w:r>
      </w:hyperlink>
    </w:p>
    <w:p>
      <w:pPr>
        <w:pStyle w:val="TOC2"/>
        <w:tabs>
          <w:tab w:val="right" w:leader="dot" w:pos="8306"/>
        </w:tabs>
      </w:pPr>
      <w:hyperlink w:anchor="_Toc30310" w:history="1">
        <w:r>
          <w:rPr>
            <w:rFonts w:ascii="仿宋" w:eastAsia="仿宋" w:hAnsi="仿宋" w:cs="仿宋" w:hint="eastAsia"/>
            <w:lang w:eastAsia="zh-CN"/>
          </w:rPr>
          <w:t>(十四)、报告详解与解释</w:t>
        </w:r>
        <w:r>
          <w:tab/>
        </w:r>
        <w:r>
          <w:fldChar w:fldCharType="begin"/>
        </w:r>
        <w:r>
          <w:instrText xml:space="preserve"> PAGEREF _Toc30310 \h </w:instrText>
        </w:r>
        <w:r>
          <w:fldChar w:fldCharType="separate"/>
        </w:r>
        <w:r>
          <w:t>22</w:t>
        </w:r>
        <w:r>
          <w:fldChar w:fldCharType="end"/>
        </w:r>
      </w:hyperlink>
    </w:p>
    <w:p>
      <w:pPr>
        <w:pStyle w:val="TOC1"/>
        <w:tabs>
          <w:tab w:val="right" w:leader="dot" w:pos="8306"/>
        </w:tabs>
      </w:pPr>
      <w:hyperlink w:anchor="_Toc18918" w:history="1">
        <w:r>
          <w:rPr>
            <w:rFonts w:ascii="仿宋" w:eastAsia="仿宋" w:hAnsi="仿宋" w:cs="仿宋" w:hint="eastAsia"/>
            <w:lang w:eastAsia="zh-CN"/>
          </w:rPr>
          <w:t>五、质量管理与监督</w:t>
        </w:r>
        <w:r>
          <w:tab/>
        </w:r>
        <w:r>
          <w:fldChar w:fldCharType="begin"/>
        </w:r>
        <w:r>
          <w:instrText xml:space="preserve"> PAGEREF _Toc18918 \h </w:instrText>
        </w:r>
        <w:r>
          <w:fldChar w:fldCharType="separate"/>
        </w:r>
        <w:r>
          <w:t>24</w:t>
        </w:r>
        <w:r>
          <w:fldChar w:fldCharType="end"/>
        </w:r>
      </w:hyperlink>
    </w:p>
    <w:p>
      <w:pPr>
        <w:pStyle w:val="TOC2"/>
        <w:tabs>
          <w:tab w:val="right" w:leader="dot" w:pos="8306"/>
        </w:tabs>
      </w:pPr>
      <w:hyperlink w:anchor="_Toc1200" w:history="1">
        <w:r>
          <w:rPr>
            <w:rFonts w:ascii="仿宋" w:eastAsia="仿宋" w:hAnsi="仿宋" w:cs="仿宋" w:hint="eastAsia"/>
            <w:lang w:eastAsia="zh-CN"/>
          </w:rPr>
          <w:t>(一)、质量管理原则</w:t>
        </w:r>
        <w:r>
          <w:tab/>
        </w:r>
        <w:r>
          <w:fldChar w:fldCharType="begin"/>
        </w:r>
        <w:r>
          <w:instrText xml:space="preserve"> PAGEREF _Toc1200 \h </w:instrText>
        </w:r>
        <w:r>
          <w:fldChar w:fldCharType="separate"/>
        </w:r>
        <w:r>
          <w:t>24</w:t>
        </w:r>
        <w:r>
          <w:fldChar w:fldCharType="end"/>
        </w:r>
      </w:hyperlink>
    </w:p>
    <w:p>
      <w:pPr>
        <w:pStyle w:val="TOC2"/>
        <w:tabs>
          <w:tab w:val="right" w:leader="dot" w:pos="8306"/>
        </w:tabs>
      </w:pPr>
      <w:hyperlink w:anchor="_Toc29725" w:history="1">
        <w:r>
          <w:rPr>
            <w:rFonts w:ascii="仿宋" w:eastAsia="仿宋" w:hAnsi="仿宋" w:cs="仿宋" w:hint="eastAsia"/>
            <w:lang w:eastAsia="zh-CN"/>
          </w:rPr>
          <w:t>(二)、质量控制措施</w:t>
        </w:r>
        <w:r>
          <w:tab/>
        </w:r>
        <w:r>
          <w:fldChar w:fldCharType="begin"/>
        </w:r>
        <w:r>
          <w:instrText xml:space="preserve"> PAGEREF _Toc29725 \h </w:instrText>
        </w:r>
        <w:r>
          <w:fldChar w:fldCharType="separate"/>
        </w:r>
        <w:r>
          <w:t>25</w:t>
        </w:r>
        <w:r>
          <w:fldChar w:fldCharType="end"/>
        </w:r>
      </w:hyperlink>
    </w:p>
    <w:p>
      <w:pPr>
        <w:pStyle w:val="TOC2"/>
        <w:tabs>
          <w:tab w:val="right" w:leader="dot" w:pos="8306"/>
        </w:tabs>
      </w:pPr>
      <w:hyperlink w:anchor="_Toc18276" w:history="1">
        <w:r>
          <w:rPr>
            <w:rFonts w:ascii="仿宋" w:eastAsia="仿宋" w:hAnsi="仿宋" w:cs="仿宋" w:hint="eastAsia"/>
            <w:lang w:eastAsia="zh-CN"/>
          </w:rPr>
          <w:t>(三)、监督与评估机制</w:t>
        </w:r>
        <w:r>
          <w:tab/>
        </w:r>
        <w:r>
          <w:fldChar w:fldCharType="begin"/>
        </w:r>
        <w:r>
          <w:instrText xml:space="preserve"> PAGEREF _Toc18276 \h </w:instrText>
        </w:r>
        <w:r>
          <w:fldChar w:fldCharType="separate"/>
        </w:r>
        <w:r>
          <w:t>27</w:t>
        </w:r>
        <w:r>
          <w:fldChar w:fldCharType="end"/>
        </w:r>
      </w:hyperlink>
    </w:p>
    <w:p>
      <w:pPr>
        <w:pStyle w:val="TOC2"/>
        <w:tabs>
          <w:tab w:val="right" w:leader="dot" w:pos="8306"/>
        </w:tabs>
      </w:pPr>
      <w:hyperlink w:anchor="_Toc9752" w:history="1">
        <w:r>
          <w:rPr>
            <w:rFonts w:ascii="仿宋" w:eastAsia="仿宋" w:hAnsi="仿宋" w:cs="仿宋" w:hint="eastAsia"/>
            <w:lang w:eastAsia="zh-CN"/>
          </w:rPr>
          <w:t>(四)、持续改进与反馈</w:t>
        </w:r>
        <w:r>
          <w:tab/>
        </w:r>
        <w:r>
          <w:fldChar w:fldCharType="begin"/>
        </w:r>
        <w:r>
          <w:instrText xml:space="preserve"> PAGEREF _Toc9752 \h </w:instrText>
        </w:r>
        <w:r>
          <w:fldChar w:fldCharType="separate"/>
        </w:r>
        <w:r>
          <w:t>28</w:t>
        </w:r>
        <w:r>
          <w:fldChar w:fldCharType="end"/>
        </w:r>
      </w:hyperlink>
    </w:p>
    <w:p>
      <w:pPr>
        <w:pStyle w:val="TOC1"/>
        <w:tabs>
          <w:tab w:val="right" w:leader="dot" w:pos="8306"/>
        </w:tabs>
      </w:pPr>
      <w:hyperlink w:anchor="_Toc2261" w:history="1">
        <w:r>
          <w:rPr>
            <w:rFonts w:ascii="仿宋" w:eastAsia="仿宋" w:hAnsi="仿宋" w:cs="仿宋" w:hint="eastAsia"/>
            <w:lang w:eastAsia="zh-CN"/>
          </w:rPr>
          <w:t>六、危机管理与应急响应</w:t>
        </w:r>
        <w:r>
          <w:tab/>
        </w:r>
        <w:r>
          <w:fldChar w:fldCharType="begin"/>
        </w:r>
        <w:r>
          <w:instrText xml:space="preserve"> PAGEREF _Toc2261 \h </w:instrText>
        </w:r>
        <w:r>
          <w:fldChar w:fldCharType="separate"/>
        </w:r>
        <w:r>
          <w:t>31</w:t>
        </w:r>
        <w:r>
          <w:fldChar w:fldCharType="end"/>
        </w:r>
      </w:hyperlink>
    </w:p>
    <w:p>
      <w:pPr>
        <w:pStyle w:val="TOC2"/>
        <w:tabs>
          <w:tab w:val="right" w:leader="dot" w:pos="8306"/>
        </w:tabs>
      </w:pPr>
      <w:hyperlink w:anchor="_Toc2752" w:history="1">
        <w:r>
          <w:rPr>
            <w:rFonts w:ascii="仿宋" w:eastAsia="仿宋" w:hAnsi="仿宋" w:cs="仿宋" w:hint="eastAsia"/>
            <w:lang w:eastAsia="zh-CN"/>
          </w:rPr>
          <w:t>(一)、危机管理计划制定</w:t>
        </w:r>
        <w:r>
          <w:tab/>
        </w:r>
        <w:r>
          <w:fldChar w:fldCharType="begin"/>
        </w:r>
        <w:r>
          <w:instrText xml:space="preserve"> PAGEREF _Toc2752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0" w:history="1">
        <w:r>
          <w:rPr>
            <w:rFonts w:ascii="仿宋" w:eastAsia="仿宋" w:hAnsi="仿宋" w:cs="仿宋" w:hint="eastAsia"/>
            <w:lang w:eastAsia="zh-CN"/>
          </w:rPr>
          <w:t>(二)、应急响应流程</w:t>
        </w:r>
        <w:r>
          <w:tab/>
        </w:r>
        <w:r>
          <w:fldChar w:fldCharType="begin"/>
        </w:r>
        <w:r>
          <w:instrText xml:space="preserve"> PAGEREF _Toc21130 \h </w:instrText>
        </w:r>
        <w:r>
          <w:fldChar w:fldCharType="separate"/>
        </w:r>
        <w:r>
          <w:t>32</w:t>
        </w:r>
        <w:r>
          <w:fldChar w:fldCharType="end"/>
        </w:r>
      </w:hyperlink>
    </w:p>
    <w:p>
      <w:pPr>
        <w:pStyle w:val="TOC2"/>
        <w:tabs>
          <w:tab w:val="right" w:leader="dot" w:pos="8306"/>
        </w:tabs>
      </w:pPr>
      <w:hyperlink w:anchor="_Toc28351" w:history="1">
        <w:r>
          <w:rPr>
            <w:rFonts w:ascii="仿宋" w:eastAsia="仿宋" w:hAnsi="仿宋" w:cs="仿宋" w:hint="eastAsia"/>
            <w:lang w:eastAsia="zh-CN"/>
          </w:rPr>
          <w:t>(三)、危机公关与舆情管理</w:t>
        </w:r>
        <w:r>
          <w:tab/>
        </w:r>
        <w:r>
          <w:fldChar w:fldCharType="begin"/>
        </w:r>
        <w:r>
          <w:instrText xml:space="preserve"> PAGEREF _Toc28351 \h </w:instrText>
        </w:r>
        <w:r>
          <w:fldChar w:fldCharType="separate"/>
        </w:r>
        <w:r>
          <w:t>33</w:t>
        </w:r>
        <w:r>
          <w:fldChar w:fldCharType="end"/>
        </w:r>
      </w:hyperlink>
    </w:p>
    <w:p>
      <w:pPr>
        <w:pStyle w:val="TOC2"/>
        <w:tabs>
          <w:tab w:val="right" w:leader="dot" w:pos="8306"/>
        </w:tabs>
      </w:pPr>
      <w:hyperlink w:anchor="_Toc27347" w:history="1">
        <w:r>
          <w:rPr>
            <w:rFonts w:ascii="仿宋" w:eastAsia="仿宋" w:hAnsi="仿宋" w:cs="仿宋" w:hint="eastAsia"/>
            <w:lang w:eastAsia="zh-CN"/>
          </w:rPr>
          <w:t>(四)、事故调查与报告</w:t>
        </w:r>
        <w:r>
          <w:tab/>
        </w:r>
        <w:r>
          <w:fldChar w:fldCharType="begin"/>
        </w:r>
        <w:r>
          <w:instrText xml:space="preserve"> PAGEREF _Toc27347 \h </w:instrText>
        </w:r>
        <w:r>
          <w:fldChar w:fldCharType="separate"/>
        </w:r>
        <w:r>
          <w:t>34</w:t>
        </w:r>
        <w:r>
          <w:fldChar w:fldCharType="end"/>
        </w:r>
      </w:hyperlink>
    </w:p>
    <w:p>
      <w:pPr>
        <w:pStyle w:val="TOC1"/>
        <w:tabs>
          <w:tab w:val="right" w:leader="dot" w:pos="8306"/>
        </w:tabs>
      </w:pPr>
      <w:hyperlink w:anchor="_Toc16941" w:history="1">
        <w:r>
          <w:rPr>
            <w:rFonts w:ascii="仿宋" w:eastAsia="仿宋" w:hAnsi="仿宋" w:cs="仿宋" w:hint="eastAsia"/>
            <w:lang w:eastAsia="zh-CN"/>
          </w:rPr>
          <w:t>七、合作伙伴关系管理</w:t>
        </w:r>
        <w:r>
          <w:tab/>
        </w:r>
        <w:r>
          <w:fldChar w:fldCharType="begin"/>
        </w:r>
        <w:r>
          <w:instrText xml:space="preserve"> PAGEREF _Toc16941 \h </w:instrText>
        </w:r>
        <w:r>
          <w:fldChar w:fldCharType="separate"/>
        </w:r>
        <w:r>
          <w:t>35</w:t>
        </w:r>
        <w:r>
          <w:fldChar w:fldCharType="end"/>
        </w:r>
      </w:hyperlink>
    </w:p>
    <w:p>
      <w:pPr>
        <w:pStyle w:val="TOC2"/>
        <w:tabs>
          <w:tab w:val="right" w:leader="dot" w:pos="8306"/>
        </w:tabs>
      </w:pPr>
      <w:hyperlink w:anchor="_Toc24655" w:history="1">
        <w:r>
          <w:rPr>
            <w:rFonts w:ascii="仿宋" w:eastAsia="仿宋" w:hAnsi="仿宋" w:cs="仿宋" w:hint="eastAsia"/>
            <w:lang w:eastAsia="zh-CN"/>
          </w:rPr>
          <w:t>(一)、合作伙伴选择与评估</w:t>
        </w:r>
        <w:r>
          <w:tab/>
        </w:r>
        <w:r>
          <w:fldChar w:fldCharType="begin"/>
        </w:r>
        <w:r>
          <w:instrText xml:space="preserve"> PAGEREF _Toc24655 \h </w:instrText>
        </w:r>
        <w:r>
          <w:fldChar w:fldCharType="separate"/>
        </w:r>
        <w:r>
          <w:t>35</w:t>
        </w:r>
        <w:r>
          <w:fldChar w:fldCharType="end"/>
        </w:r>
      </w:hyperlink>
    </w:p>
    <w:p>
      <w:pPr>
        <w:pStyle w:val="TOC2"/>
        <w:tabs>
          <w:tab w:val="right" w:leader="dot" w:pos="8306"/>
        </w:tabs>
      </w:pPr>
      <w:hyperlink w:anchor="_Toc17542" w:history="1">
        <w:r>
          <w:rPr>
            <w:rFonts w:ascii="仿宋" w:eastAsia="仿宋" w:hAnsi="仿宋" w:cs="仿宋" w:hint="eastAsia"/>
            <w:lang w:eastAsia="zh-CN"/>
          </w:rPr>
          <w:t>(二)、合作伙伴协议与合同管理</w:t>
        </w:r>
        <w:r>
          <w:tab/>
        </w:r>
        <w:r>
          <w:fldChar w:fldCharType="begin"/>
        </w:r>
        <w:r>
          <w:instrText xml:space="preserve"> PAGEREF _Toc17542 \h </w:instrText>
        </w:r>
        <w:r>
          <w:fldChar w:fldCharType="separate"/>
        </w:r>
        <w:r>
          <w:t>36</w:t>
        </w:r>
        <w:r>
          <w:fldChar w:fldCharType="end"/>
        </w:r>
      </w:hyperlink>
    </w:p>
    <w:p>
      <w:pPr>
        <w:pStyle w:val="TOC2"/>
        <w:tabs>
          <w:tab w:val="right" w:leader="dot" w:pos="8306"/>
        </w:tabs>
      </w:pPr>
      <w:hyperlink w:anchor="_Toc6778" w:history="1">
        <w:r>
          <w:rPr>
            <w:rFonts w:ascii="仿宋" w:eastAsia="仿宋" w:hAnsi="仿宋" w:cs="仿宋" w:hint="eastAsia"/>
            <w:lang w:eastAsia="zh-CN"/>
          </w:rPr>
          <w:t>(三)、风险共担与利益共享机制</w:t>
        </w:r>
        <w:r>
          <w:tab/>
        </w:r>
        <w:r>
          <w:fldChar w:fldCharType="begin"/>
        </w:r>
        <w:r>
          <w:instrText xml:space="preserve"> PAGEREF _Toc6778 \h </w:instrText>
        </w:r>
        <w:r>
          <w:fldChar w:fldCharType="separate"/>
        </w:r>
        <w:r>
          <w:t>37</w:t>
        </w:r>
        <w:r>
          <w:fldChar w:fldCharType="end"/>
        </w:r>
      </w:hyperlink>
    </w:p>
    <w:p>
      <w:pPr>
        <w:pStyle w:val="TOC2"/>
        <w:tabs>
          <w:tab w:val="right" w:leader="dot" w:pos="8306"/>
        </w:tabs>
      </w:pPr>
      <w:hyperlink w:anchor="_Toc5506" w:history="1">
        <w:r>
          <w:rPr>
            <w:rFonts w:ascii="仿宋" w:eastAsia="仿宋" w:hAnsi="仿宋" w:cs="仿宋" w:hint="eastAsia"/>
            <w:lang w:eastAsia="zh-CN"/>
          </w:rPr>
          <w:t>(四)、定期合作评估与调整</w:t>
        </w:r>
        <w:r>
          <w:tab/>
        </w:r>
        <w:r>
          <w:fldChar w:fldCharType="begin"/>
        </w:r>
        <w:r>
          <w:instrText xml:space="preserve"> PAGEREF _Toc5506 \h </w:instrText>
        </w:r>
        <w:r>
          <w:fldChar w:fldCharType="separate"/>
        </w:r>
        <w:r>
          <w:t>38</w:t>
        </w:r>
        <w:r>
          <w:fldChar w:fldCharType="end"/>
        </w:r>
      </w:hyperlink>
    </w:p>
    <w:p>
      <w:pPr>
        <w:pStyle w:val="TOC1"/>
        <w:tabs>
          <w:tab w:val="right" w:leader="dot" w:pos="8306"/>
        </w:tabs>
      </w:pPr>
      <w:hyperlink w:anchor="_Toc24496" w:history="1">
        <w:r>
          <w:rPr>
            <w:rFonts w:ascii="仿宋" w:eastAsia="仿宋" w:hAnsi="仿宋" w:cs="仿宋" w:hint="eastAsia"/>
            <w:lang w:eastAsia="zh-CN"/>
          </w:rPr>
          <w:t>八、起动器项目落地与推广</w:t>
        </w:r>
        <w:r>
          <w:tab/>
        </w:r>
        <w:r>
          <w:fldChar w:fldCharType="begin"/>
        </w:r>
        <w:r>
          <w:instrText xml:space="preserve"> PAGEREF _Toc24496 \h </w:instrText>
        </w:r>
        <w:r>
          <w:fldChar w:fldCharType="separate"/>
        </w:r>
        <w:r>
          <w:t>39</w:t>
        </w:r>
        <w:r>
          <w:fldChar w:fldCharType="end"/>
        </w:r>
      </w:hyperlink>
    </w:p>
    <w:p>
      <w:pPr>
        <w:pStyle w:val="TOC2"/>
        <w:tabs>
          <w:tab w:val="right" w:leader="dot" w:pos="8306"/>
        </w:tabs>
      </w:pPr>
      <w:hyperlink w:anchor="_Toc31111" w:history="1">
        <w:r>
          <w:rPr>
            <w:rFonts w:ascii="仿宋" w:eastAsia="仿宋" w:hAnsi="仿宋" w:cs="仿宋" w:hint="eastAsia"/>
            <w:lang w:eastAsia="zh-CN"/>
          </w:rPr>
          <w:t>(一)、起动器项目推广计划</w:t>
        </w:r>
        <w:r>
          <w:tab/>
        </w:r>
        <w:r>
          <w:fldChar w:fldCharType="begin"/>
        </w:r>
        <w:r>
          <w:instrText xml:space="preserve"> PAGEREF _Toc31111 \h </w:instrText>
        </w:r>
        <w:r>
          <w:fldChar w:fldCharType="separate"/>
        </w:r>
        <w:r>
          <w:t>39</w:t>
        </w:r>
        <w:r>
          <w:fldChar w:fldCharType="end"/>
        </w:r>
      </w:hyperlink>
    </w:p>
    <w:p>
      <w:pPr>
        <w:pStyle w:val="TOC2"/>
        <w:tabs>
          <w:tab w:val="right" w:leader="dot" w:pos="8306"/>
        </w:tabs>
      </w:pPr>
      <w:hyperlink w:anchor="_Toc1100" w:history="1">
        <w:r>
          <w:rPr>
            <w:rFonts w:ascii="仿宋" w:eastAsia="仿宋" w:hAnsi="仿宋" w:cs="仿宋" w:hint="eastAsia"/>
            <w:lang w:eastAsia="zh-CN"/>
          </w:rPr>
          <w:t>(二)、地方政府支持与合作</w:t>
        </w:r>
        <w:r>
          <w:tab/>
        </w:r>
        <w:r>
          <w:fldChar w:fldCharType="begin"/>
        </w:r>
        <w:r>
          <w:instrText xml:space="preserve"> PAGEREF _Toc1100 \h </w:instrText>
        </w:r>
        <w:r>
          <w:fldChar w:fldCharType="separate"/>
        </w:r>
        <w:r>
          <w:t>40</w:t>
        </w:r>
        <w:r>
          <w:fldChar w:fldCharType="end"/>
        </w:r>
      </w:hyperlink>
    </w:p>
    <w:p>
      <w:pPr>
        <w:pStyle w:val="TOC2"/>
        <w:tabs>
          <w:tab w:val="right" w:leader="dot" w:pos="8306"/>
        </w:tabs>
      </w:pPr>
      <w:hyperlink w:anchor="_Toc22220" w:history="1">
        <w:r>
          <w:rPr>
            <w:rFonts w:ascii="仿宋" w:eastAsia="仿宋" w:hAnsi="仿宋" w:cs="仿宋" w:hint="eastAsia"/>
            <w:lang w:eastAsia="zh-CN"/>
          </w:rPr>
          <w:t>(三)、市场推广与品牌建设</w:t>
        </w:r>
        <w:r>
          <w:tab/>
        </w:r>
        <w:r>
          <w:fldChar w:fldCharType="begin"/>
        </w:r>
        <w:r>
          <w:instrText xml:space="preserve"> PAGEREF _Toc22220 \h </w:instrText>
        </w:r>
        <w:r>
          <w:fldChar w:fldCharType="separate"/>
        </w:r>
        <w:r>
          <w:t>41</w:t>
        </w:r>
        <w:r>
          <w:fldChar w:fldCharType="end"/>
        </w:r>
      </w:hyperlink>
    </w:p>
    <w:p>
      <w:pPr>
        <w:pStyle w:val="TOC2"/>
        <w:tabs>
          <w:tab w:val="right" w:leader="dot" w:pos="8306"/>
        </w:tabs>
      </w:pPr>
      <w:hyperlink w:anchor="_Toc21458" w:history="1">
        <w:r>
          <w:rPr>
            <w:rFonts w:ascii="仿宋" w:eastAsia="仿宋" w:hAnsi="仿宋" w:cs="仿宋" w:hint="eastAsia"/>
            <w:lang w:eastAsia="zh-CN"/>
          </w:rPr>
          <w:t>(四)、社会参与与共享机制</w:t>
        </w:r>
        <w:r>
          <w:tab/>
        </w:r>
        <w:r>
          <w:fldChar w:fldCharType="begin"/>
        </w:r>
        <w:r>
          <w:instrText xml:space="preserve"> PAGEREF _Toc21458 \h </w:instrText>
        </w:r>
        <w:r>
          <w:fldChar w:fldCharType="separate"/>
        </w:r>
        <w:r>
          <w:t>42</w:t>
        </w:r>
        <w:r>
          <w:fldChar w:fldCharType="end"/>
        </w:r>
      </w:hyperlink>
    </w:p>
    <w:p>
      <w:pPr>
        <w:pStyle w:val="TOC1"/>
        <w:tabs>
          <w:tab w:val="right" w:leader="dot" w:pos="8306"/>
        </w:tabs>
      </w:pPr>
      <w:hyperlink w:anchor="_Toc22625" w:history="1">
        <w:r>
          <w:rPr>
            <w:rFonts w:ascii="仿宋" w:eastAsia="仿宋" w:hAnsi="仿宋" w:cs="仿宋" w:hint="eastAsia"/>
            <w:lang w:eastAsia="zh-CN"/>
          </w:rPr>
          <w:t>九、合规与风险管理</w:t>
        </w:r>
        <w:r>
          <w:tab/>
        </w:r>
        <w:r>
          <w:fldChar w:fldCharType="begin"/>
        </w:r>
        <w:r>
          <w:instrText xml:space="preserve"> PAGEREF _Toc22625 \h </w:instrText>
        </w:r>
        <w:r>
          <w:fldChar w:fldCharType="separate"/>
        </w:r>
        <w:r>
          <w:t>43</w:t>
        </w:r>
        <w:r>
          <w:fldChar w:fldCharType="end"/>
        </w:r>
      </w:hyperlink>
    </w:p>
    <w:p>
      <w:pPr>
        <w:pStyle w:val="TOC2"/>
        <w:tabs>
          <w:tab w:val="right" w:leader="dot" w:pos="8306"/>
        </w:tabs>
      </w:pPr>
      <w:hyperlink w:anchor="_Toc3133" w:history="1">
        <w:r>
          <w:rPr>
            <w:rFonts w:ascii="仿宋" w:eastAsia="仿宋" w:hAnsi="仿宋" w:cs="仿宋" w:hint="eastAsia"/>
            <w:lang w:eastAsia="zh-CN"/>
          </w:rPr>
          <w:t>(一)、法律法规合规体系</w:t>
        </w:r>
        <w:r>
          <w:tab/>
        </w:r>
        <w:r>
          <w:fldChar w:fldCharType="begin"/>
        </w:r>
        <w:r>
          <w:instrText xml:space="preserve"> PAGEREF _Toc3133 \h </w:instrText>
        </w:r>
        <w:r>
          <w:fldChar w:fldCharType="separate"/>
        </w:r>
        <w:r>
          <w:t>43</w:t>
        </w:r>
        <w:r>
          <w:fldChar w:fldCharType="end"/>
        </w:r>
      </w:hyperlink>
    </w:p>
    <w:p>
      <w:pPr>
        <w:pStyle w:val="TOC2"/>
        <w:tabs>
          <w:tab w:val="right" w:leader="dot" w:pos="8306"/>
        </w:tabs>
      </w:pPr>
      <w:hyperlink w:anchor="_Toc20159" w:history="1">
        <w:r>
          <w:rPr>
            <w:rFonts w:ascii="仿宋" w:eastAsia="仿宋" w:hAnsi="仿宋" w:cs="仿宋" w:hint="eastAsia"/>
            <w:lang w:eastAsia="zh-CN"/>
          </w:rPr>
          <w:t>(二)、内部控制与风险评估</w:t>
        </w:r>
        <w:r>
          <w:tab/>
        </w:r>
        <w:r>
          <w:fldChar w:fldCharType="begin"/>
        </w:r>
        <w:r>
          <w:instrText xml:space="preserve"> PAGEREF _Toc20159 \h </w:instrText>
        </w:r>
        <w:r>
          <w:fldChar w:fldCharType="separate"/>
        </w:r>
        <w:r>
          <w:t>44</w:t>
        </w:r>
        <w:r>
          <w:fldChar w:fldCharType="end"/>
        </w:r>
      </w:hyperlink>
    </w:p>
    <w:p>
      <w:pPr>
        <w:pStyle w:val="TOC2"/>
        <w:tabs>
          <w:tab w:val="right" w:leader="dot" w:pos="8306"/>
        </w:tabs>
      </w:pPr>
      <w:hyperlink w:anchor="_Toc17641" w:history="1">
        <w:r>
          <w:rPr>
            <w:rFonts w:ascii="仿宋" w:eastAsia="仿宋" w:hAnsi="仿宋" w:cs="仿宋" w:hint="eastAsia"/>
            <w:lang w:eastAsia="zh-CN"/>
          </w:rPr>
          <w:t>(三)、合规培训与执行</w:t>
        </w:r>
        <w:r>
          <w:tab/>
        </w:r>
        <w:r>
          <w:fldChar w:fldCharType="begin"/>
        </w:r>
        <w:r>
          <w:instrText xml:space="preserve"> PAGEREF _Toc17641 \h </w:instrText>
        </w:r>
        <w:r>
          <w:fldChar w:fldCharType="separate"/>
        </w:r>
        <w:r>
          <w:t>44</w:t>
        </w:r>
        <w:r>
          <w:fldChar w:fldCharType="end"/>
        </w:r>
      </w:hyperlink>
    </w:p>
    <w:p>
      <w:pPr>
        <w:pStyle w:val="TOC2"/>
        <w:tabs>
          <w:tab w:val="right" w:leader="dot" w:pos="8306"/>
        </w:tabs>
      </w:pPr>
      <w:hyperlink w:anchor="_Toc24971" w:history="1">
        <w:r>
          <w:rPr>
            <w:rFonts w:ascii="仿宋" w:eastAsia="仿宋" w:hAnsi="仿宋" w:cs="仿宋" w:hint="eastAsia"/>
            <w:lang w:eastAsia="zh-CN"/>
          </w:rPr>
          <w:t>(四)、合规监测与修正机制</w:t>
        </w:r>
        <w:r>
          <w:tab/>
        </w:r>
        <w:r>
          <w:fldChar w:fldCharType="begin"/>
        </w:r>
        <w:r>
          <w:instrText xml:space="preserve"> PAGEREF _Toc24971 \h </w:instrText>
        </w:r>
        <w:r>
          <w:fldChar w:fldCharType="separate"/>
        </w:r>
        <w:r>
          <w:t>46</w:t>
        </w:r>
        <w:r>
          <w:fldChar w:fldCharType="end"/>
        </w:r>
      </w:hyperlink>
    </w:p>
    <w:p>
      <w:pPr>
        <w:pStyle w:val="TOC1"/>
        <w:tabs>
          <w:tab w:val="right" w:leader="dot" w:pos="8306"/>
        </w:tabs>
      </w:pPr>
      <w:hyperlink w:anchor="_Toc9655" w:history="1">
        <w:r>
          <w:rPr>
            <w:rFonts w:ascii="仿宋" w:eastAsia="仿宋" w:hAnsi="仿宋" w:cs="仿宋" w:hint="eastAsia"/>
            <w:lang w:eastAsia="zh-CN"/>
          </w:rPr>
          <w:t>十、资源有效利用与节能减排</w:t>
        </w:r>
        <w:r>
          <w:tab/>
        </w:r>
        <w:r>
          <w:fldChar w:fldCharType="begin"/>
        </w:r>
        <w:r>
          <w:instrText xml:space="preserve"> PAGEREF _Toc9655 \h </w:instrText>
        </w:r>
        <w:r>
          <w:fldChar w:fldCharType="separate"/>
        </w:r>
        <w:r>
          <w:t>48</w:t>
        </w:r>
        <w:r>
          <w:fldChar w:fldCharType="end"/>
        </w:r>
      </w:hyperlink>
    </w:p>
    <w:p>
      <w:pPr>
        <w:pStyle w:val="TOC2"/>
        <w:tabs>
          <w:tab w:val="right" w:leader="dot" w:pos="8306"/>
        </w:tabs>
      </w:pPr>
      <w:hyperlink w:anchor="_Toc1195" w:history="1">
        <w:r>
          <w:rPr>
            <w:rFonts w:ascii="仿宋" w:eastAsia="仿宋" w:hAnsi="仿宋" w:cs="仿宋" w:hint="eastAsia"/>
            <w:lang w:eastAsia="zh-CN"/>
          </w:rPr>
          <w:t>(一)、资源有效利用策略</w:t>
        </w:r>
        <w:r>
          <w:tab/>
        </w:r>
        <w:r>
          <w:fldChar w:fldCharType="begin"/>
        </w:r>
        <w:r>
          <w:instrText xml:space="preserve"> PAGEREF _Toc1195 \h </w:instrText>
        </w:r>
        <w:r>
          <w:fldChar w:fldCharType="separate"/>
        </w:r>
        <w:r>
          <w:t>48</w:t>
        </w:r>
        <w:r>
          <w:fldChar w:fldCharType="end"/>
        </w:r>
      </w:hyperlink>
    </w:p>
    <w:p>
      <w:pPr>
        <w:pStyle w:val="TOC2"/>
        <w:tabs>
          <w:tab w:val="right" w:leader="dot" w:pos="8306"/>
        </w:tabs>
      </w:pPr>
      <w:hyperlink w:anchor="_Toc14424" w:history="1">
        <w:r>
          <w:rPr>
            <w:rFonts w:ascii="仿宋" w:eastAsia="仿宋" w:hAnsi="仿宋" w:cs="仿宋" w:hint="eastAsia"/>
            <w:lang w:eastAsia="zh-CN"/>
          </w:rPr>
          <w:t>(二)、节能措施与技术应用</w:t>
        </w:r>
        <w:r>
          <w:tab/>
        </w:r>
        <w:r>
          <w:fldChar w:fldCharType="begin"/>
        </w:r>
        <w:r>
          <w:instrText xml:space="preserve"> PAGEREF _Toc14424 \h </w:instrText>
        </w:r>
        <w:r>
          <w:fldChar w:fldCharType="separate"/>
        </w:r>
        <w:r>
          <w:t>48</w:t>
        </w:r>
        <w:r>
          <w:fldChar w:fldCharType="end"/>
        </w:r>
      </w:hyperlink>
    </w:p>
    <w:p>
      <w:pPr>
        <w:pStyle w:val="TOC2"/>
        <w:tabs>
          <w:tab w:val="right" w:leader="dot" w:pos="8306"/>
        </w:tabs>
      </w:pPr>
      <w:hyperlink w:anchor="_Toc29416" w:history="1">
        <w:r>
          <w:rPr>
            <w:rFonts w:ascii="仿宋" w:eastAsia="仿宋" w:hAnsi="仿宋" w:cs="仿宋" w:hint="eastAsia"/>
            <w:lang w:eastAsia="zh-CN"/>
          </w:rPr>
          <w:t>(三)、减少排放与废弃物管理</w:t>
        </w:r>
        <w:r>
          <w:tab/>
        </w:r>
        <w:r>
          <w:fldChar w:fldCharType="begin"/>
        </w:r>
        <w:r>
          <w:instrText xml:space="preserve"> PAGEREF _Toc29416 \h </w:instrText>
        </w:r>
        <w:r>
          <w:fldChar w:fldCharType="separate"/>
        </w:r>
        <w:r>
          <w:t>49</w:t>
        </w:r>
        <w:r>
          <w:fldChar w:fldCharType="end"/>
        </w:r>
      </w:hyperlink>
    </w:p>
    <w:p>
      <w:pPr>
        <w:pStyle w:val="TOC1"/>
        <w:tabs>
          <w:tab w:val="right" w:leader="dot" w:pos="8306"/>
        </w:tabs>
      </w:pPr>
      <w:hyperlink w:anchor="_Toc11489" w:history="1">
        <w:r>
          <w:rPr>
            <w:rFonts w:ascii="仿宋" w:eastAsia="仿宋" w:hAnsi="仿宋" w:cs="仿宋" w:hint="eastAsia"/>
            <w:lang w:eastAsia="zh-CN"/>
          </w:rPr>
          <w:t>十一、供应链管理</w:t>
        </w:r>
        <w:r>
          <w:tab/>
        </w:r>
        <w:r>
          <w:fldChar w:fldCharType="begin"/>
        </w:r>
        <w:r>
          <w:instrText xml:space="preserve"> PAGEREF _Toc11489 \h </w:instrText>
        </w:r>
        <w:r>
          <w:fldChar w:fldCharType="separate"/>
        </w:r>
        <w:r>
          <w:t>49</w:t>
        </w:r>
        <w:r>
          <w:fldChar w:fldCharType="end"/>
        </w:r>
      </w:hyperlink>
    </w:p>
    <w:p>
      <w:pPr>
        <w:pStyle w:val="TOC2"/>
        <w:tabs>
          <w:tab w:val="right" w:leader="dot" w:pos="8306"/>
        </w:tabs>
      </w:pPr>
      <w:hyperlink w:anchor="_Toc17067" w:history="1">
        <w:r>
          <w:rPr>
            <w:rFonts w:ascii="仿宋" w:eastAsia="仿宋" w:hAnsi="仿宋" w:cs="仿宋" w:hint="eastAsia"/>
            <w:lang w:eastAsia="zh-CN"/>
          </w:rPr>
          <w:t>(一)、供应链战略规划</w:t>
        </w:r>
        <w:r>
          <w:tab/>
        </w:r>
        <w:r>
          <w:fldChar w:fldCharType="begin"/>
        </w:r>
        <w:r>
          <w:instrText xml:space="preserve"> PAGEREF _Toc17067 \h </w:instrText>
        </w:r>
        <w:r>
          <w:fldChar w:fldCharType="separate"/>
        </w:r>
        <w:r>
          <w:t>49</w:t>
        </w:r>
        <w:r>
          <w:fldChar w:fldCharType="end"/>
        </w:r>
      </w:hyperlink>
    </w:p>
    <w:p>
      <w:pPr>
        <w:pStyle w:val="TOC2"/>
        <w:tabs>
          <w:tab w:val="right" w:leader="dot" w:pos="8306"/>
        </w:tabs>
      </w:pPr>
      <w:hyperlink w:anchor="_Toc29722" w:history="1">
        <w:r>
          <w:rPr>
            <w:rFonts w:ascii="仿宋" w:eastAsia="仿宋" w:hAnsi="仿宋" w:cs="仿宋" w:hint="eastAsia"/>
            <w:lang w:eastAsia="zh-CN"/>
          </w:rPr>
          <w:t>(二)、供应商选择与评估</w:t>
        </w:r>
        <w:r>
          <w:tab/>
        </w:r>
        <w:r>
          <w:fldChar w:fldCharType="begin"/>
        </w:r>
        <w:r>
          <w:instrText xml:space="preserve"> PAGEREF _Toc29722 \h </w:instrText>
        </w:r>
        <w:r>
          <w:fldChar w:fldCharType="separate"/>
        </w:r>
        <w:r>
          <w:t>50</w:t>
        </w:r>
        <w:r>
          <w:fldChar w:fldCharType="end"/>
        </w:r>
      </w:hyperlink>
    </w:p>
    <w:p>
      <w:pPr>
        <w:pStyle w:val="TOC2"/>
        <w:tabs>
          <w:tab w:val="right" w:leader="dot" w:pos="8306"/>
        </w:tabs>
      </w:pPr>
      <w:hyperlink w:anchor="_Toc3483" w:history="1">
        <w:r>
          <w:rPr>
            <w:rFonts w:ascii="仿宋" w:eastAsia="仿宋" w:hAnsi="仿宋" w:cs="仿宋" w:hint="eastAsia"/>
            <w:lang w:eastAsia="zh-CN"/>
          </w:rPr>
          <w:t>(三)、物流与库存管理</w:t>
        </w:r>
        <w:r>
          <w:tab/>
        </w:r>
        <w:r>
          <w:fldChar w:fldCharType="begin"/>
        </w:r>
        <w:r>
          <w:instrText xml:space="preserve"> PAGEREF _Toc3483 \h </w:instrText>
        </w:r>
        <w:r>
          <w:fldChar w:fldCharType="separate"/>
        </w:r>
        <w:r>
          <w:t>51</w:t>
        </w:r>
        <w:r>
          <w:fldChar w:fldCharType="end"/>
        </w:r>
      </w:hyperlink>
    </w:p>
    <w:p>
      <w:pPr>
        <w:pStyle w:val="TOC2"/>
        <w:tabs>
          <w:tab w:val="right" w:leader="dot" w:pos="8306"/>
        </w:tabs>
      </w:pPr>
      <w:hyperlink w:anchor="_Toc25889" w:history="1">
        <w:r>
          <w:rPr>
            <w:rFonts w:ascii="仿宋" w:eastAsia="仿宋" w:hAnsi="仿宋" w:cs="仿宋" w:hint="eastAsia"/>
            <w:lang w:eastAsia="zh-CN"/>
          </w:rPr>
          <w:t>(四)、供应链风险管理</w:t>
        </w:r>
        <w:r>
          <w:tab/>
        </w:r>
        <w:r>
          <w:fldChar w:fldCharType="begin"/>
        </w:r>
        <w:r>
          <w:instrText xml:space="preserve"> PAGEREF _Toc25889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39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9415"/>
      <w:r>
        <w:rPr>
          <w:rFonts w:ascii="仿宋" w:eastAsia="仿宋" w:hAnsi="仿宋" w:cs="仿宋" w:hint="eastAsia"/>
          <w:lang w:eastAsia="zh-CN"/>
        </w:rPr>
        <w:t>(一)、起动器项目承办单位背景分析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18527"/>
      <w:r>
        <w:rPr>
          <w:rFonts w:ascii="仿宋" w:eastAsia="仿宋" w:hAnsi="仿宋" w:cs="仿宋" w:hint="eastAsia"/>
          <w:sz w:val="28"/>
          <w:lang w:eastAsia="zh-CN"/>
        </w:rPr>
        <w:t>(二)、起动器项目背景分析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起动器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4861"/>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5105"/>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实施过程中，政策因素可能对起动器项目产生一定的影响。为了应对潜在的政策风险，我们将密切关注国家和地方相关政策的变化。与相关政府部门建立良好的沟通渠道，及时获取政策信息，确保起动器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12422"/>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1425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起动器项目面临的重要挑战之一。我们将进行全面的市场调研，了解目标市场的需求和竞争格局。同时，制定灵活的市场推广策略，以适应市场变化。建立多层次、多元化的市场渠道，降低单一市场对起动器项目的风险影响。</w:t>
      </w:r>
    </w:p>
    <w:p>
      <w:pPr>
        <w:pStyle w:val="Heading2"/>
        <w:ind w:firstLine="560" w:firstLineChars="200"/>
        <w:rPr>
          <w:rFonts w:ascii="仿宋" w:eastAsia="仿宋" w:hAnsi="仿宋" w:cs="仿宋" w:hint="eastAsia"/>
          <w:sz w:val="28"/>
          <w:lang w:eastAsia="zh-CN"/>
        </w:rPr>
      </w:pPr>
      <w:bookmarkStart w:id="9" w:name="_Toc6569"/>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起动器项目成功实施的基础。我们将建立健全的资金管理制度，定期进行资金流量分析，确保起动器项目运营资金的充足。与金融机构建立良好的合作关系，提前制定应对资金紧张的预案，以确保起动器项目的资金安全。</w:t>
      </w:r>
    </w:p>
    <w:p>
      <w:pPr>
        <w:pStyle w:val="Heading2"/>
        <w:ind w:firstLine="560" w:firstLineChars="200"/>
        <w:rPr>
          <w:rFonts w:ascii="仿宋" w:eastAsia="仿宋" w:hAnsi="仿宋" w:cs="仿宋" w:hint="eastAsia"/>
          <w:sz w:val="28"/>
          <w:lang w:eastAsia="zh-CN"/>
        </w:rPr>
      </w:pPr>
      <w:bookmarkStart w:id="10" w:name="_Toc16707"/>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技术风险是起动器项目实施中不可避免的挑战。我们将进行全面的技术评估，确保所采用的技术方案是成熟、可行的。与专业技术团队建立良好的合作关系，及时解决技术难题，确保起动器项目按计划进行。</w:t>
      </w:r>
    </w:p>
    <w:p>
      <w:pPr>
        <w:pStyle w:val="Heading2"/>
        <w:ind w:firstLine="560" w:firstLineChars="200"/>
        <w:rPr>
          <w:rFonts w:ascii="仿宋" w:eastAsia="仿宋" w:hAnsi="仿宋" w:cs="仿宋" w:hint="eastAsia"/>
          <w:sz w:val="28"/>
          <w:lang w:eastAsia="zh-CN"/>
        </w:rPr>
      </w:pPr>
      <w:bookmarkStart w:id="11" w:name="_Toc1587"/>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财务风险是起动器项目运营中需要高度重视的方面。我们将建立健全的财务管理体系，严格执行财务制度。通过多元化投资，降低财务风险集中度。及时调整财务战略，确保起动器项目财务运作的健康发展。</w:t>
      </w:r>
    </w:p>
    <w:p>
      <w:pPr>
        <w:pStyle w:val="Heading2"/>
        <w:ind w:firstLine="560" w:firstLineChars="200"/>
        <w:rPr>
          <w:rFonts w:ascii="仿宋" w:eastAsia="仿宋" w:hAnsi="仿宋" w:cs="仿宋" w:hint="eastAsia"/>
          <w:sz w:val="28"/>
          <w:lang w:eastAsia="zh-CN"/>
        </w:rPr>
      </w:pPr>
      <w:bookmarkStart w:id="12" w:name="_Toc22426"/>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起动器项目进度管理等方面。我们将通过建设高效的管理团队，提升管理水平。建立科学的起动器项目管理体系，确保起动器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18546"/>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实施中可能还存在其他各种意外风险，我们将建立综合的风险管理机制，及时评估、响应和应对各类潜在风险。通过建设风险管理团队，提高应对不确定性的能力。灵活调整起动器项目计划，确保起动器项目始终处于可控的状态。</w:t>
      </w:r>
    </w:p>
    <w:p>
      <w:pPr>
        <w:pStyle w:val="Heading1"/>
        <w:ind w:firstLine="560" w:firstLineChars="200"/>
        <w:rPr>
          <w:rFonts w:ascii="仿宋" w:eastAsia="仿宋" w:hAnsi="仿宋" w:cs="仿宋" w:hint="eastAsia"/>
          <w:sz w:val="28"/>
          <w:lang w:eastAsia="zh-CN"/>
        </w:rPr>
      </w:pPr>
      <w:bookmarkStart w:id="14" w:name="_Toc13741"/>
      <w:r>
        <w:rPr>
          <w:rFonts w:ascii="仿宋" w:eastAsia="仿宋" w:hAnsi="仿宋" w:cs="仿宋" w:hint="eastAsia"/>
          <w:sz w:val="28"/>
          <w:lang w:eastAsia="zh-CN"/>
        </w:rPr>
        <w:t>三、工艺先进性</w:t>
      </w:r>
      <w:bookmarkEnd w:id="14"/>
    </w:p>
    <w:p>
      <w:pPr>
        <w:pStyle w:val="Heading2"/>
        <w:rPr>
          <w:rFonts w:ascii="仿宋" w:eastAsia="仿宋" w:hAnsi="仿宋" w:cs="仿宋" w:hint="eastAsia"/>
          <w:lang w:eastAsia="zh-CN"/>
        </w:rPr>
      </w:pPr>
      <w:bookmarkStart w:id="15" w:name="_Toc8676"/>
      <w:r>
        <w:rPr>
          <w:rFonts w:ascii="仿宋" w:eastAsia="仿宋" w:hAnsi="仿宋" w:cs="仿宋" w:hint="eastAsia"/>
          <w:lang w:eastAsia="zh-CN"/>
        </w:rPr>
        <w:t>(一)、起动器项目建设期的原辅材料保障</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XX起动器项目在施工期间的原辅材料采购主要涵盖以下几个方面：钢材、木材、水泥以及各种建筑和装饰材料。起动器项目所在地周边市场拥有丰富的供应资源，有多家供货厂家和商户，能够满足起动器项目建设期间的原辅材料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起动器项目施工不可或缺的主要材料之一，涵盖结构钢、型钢等多个种类，市场上存在多家专业生产厂家，提供了多样化的选择。木材作为建筑和装饰的重要原材料，周边供应商可提供各类木材品种，以满足起动器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起动器项目所在地区有多家水泥生产厂家，保障了起动器项目对水泥的供应。此外，各种建筑及装饰材料，如砖瓦、涂料、地板等，也能在周边市场找到丰富的品种和供应商，确保起动器项目在施工过程中有足够的选择空间。</w:t>
      </w:r>
    </w:p>
    <w:p>
      <w:pPr>
        <w:pStyle w:val="Heading2"/>
        <w:ind w:firstLine="560" w:firstLineChars="200"/>
        <w:rPr>
          <w:rFonts w:ascii="仿宋" w:eastAsia="仿宋" w:hAnsi="仿宋" w:cs="仿宋" w:hint="eastAsia"/>
          <w:sz w:val="28"/>
          <w:lang w:eastAsia="zh-CN"/>
        </w:rPr>
      </w:pPr>
      <w:bookmarkStart w:id="16" w:name="_Toc10235"/>
      <w:r>
        <w:rPr>
          <w:rFonts w:ascii="仿宋" w:eastAsia="仿宋" w:hAnsi="仿宋" w:cs="仿宋" w:hint="eastAsia"/>
          <w:sz w:val="28"/>
          <w:lang w:eastAsia="zh-CN"/>
        </w:rPr>
        <w:t>(二)、起动器项目运营期的原辅材料采购与管理</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起动器项目承办单位将建立健全IS09000质量管理和质量保证体系，确保物料的质量控制和管理符合国际标准。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起动器项目在建设时应确保原料来源的稳定可靠，建立长期合作关系，确保建成后原料的质量和连续供应。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7" w:name="_Toc16947"/>
      <w:r>
        <w:rPr>
          <w:rFonts w:ascii="仿宋" w:eastAsia="仿宋" w:hAnsi="仿宋" w:cs="仿宋" w:hint="eastAsia"/>
          <w:sz w:val="28"/>
          <w:lang w:eastAsia="zh-CN"/>
        </w:rPr>
        <w:t>(三)、技术管理的独特特色</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制定并执行符合环保法规的排放标准，确保起动器项目不对周边环境造成污染。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实施定期的能耗评估，优化生产流程，确保起动器项目运行成本最低化。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二、起动器项目技术优势分析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投资起动器项目具备明显的技术优势，主要体现在以下方面：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起动器项目采用先进的节能设施，具备多规格产品转换能力，灵活适应市场需求，运行成本相对较低。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投资起动器项目所采用的技术与国内资源条件相适应，具有良好的技术适应性。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起动器项目采用的技术工艺路线在国内生产实践中已经得到验证，证明技术成熟可行。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技术支援条件良好，具备较强的可靠性，有助于确保起动器项目的平稳运行和高效生产。</w:t>
      </w:r>
    </w:p>
    <w:p>
      <w:pPr>
        <w:pStyle w:val="Heading2"/>
        <w:ind w:firstLine="560" w:firstLineChars="200"/>
        <w:rPr>
          <w:rFonts w:ascii="仿宋" w:eastAsia="仿宋" w:hAnsi="仿宋" w:cs="仿宋" w:hint="eastAsia"/>
          <w:sz w:val="28"/>
          <w:lang w:eastAsia="zh-CN"/>
        </w:rPr>
      </w:pPr>
      <w:bookmarkStart w:id="18" w:name="_Toc2049"/>
      <w:r>
        <w:rPr>
          <w:rFonts w:ascii="仿宋" w:eastAsia="仿宋" w:hAnsi="仿宋" w:cs="仿宋" w:hint="eastAsia"/>
          <w:sz w:val="28"/>
          <w:lang w:eastAsia="zh-CN"/>
        </w:rPr>
        <w:t>(四)、起动器项目工艺技术设计方案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建设和实施过程中，我们坚定贯彻执行“三同时”原则，即环境保护、职业安全卫生、消防及节能的原则。我们注重遵循与环境保护、职业安全卫生、消防及节能相关的法律法规，并全面贯彻各项措施，确保起动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起动器项目技术优势分析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在技术方面拥有独特的优势。首先，我们的节能设施是先进的，并具备多规格产品转换的能力，从而确保起动器项目在运行过程中能够适应市场需求的变化，具备较低的运行成本。其次，投资起动器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起动器项目提供了强大的技术支持，使其具备了较强的可靠性。在技术方面，起动器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9" w:name="_Toc27491"/>
      <w:r>
        <w:rPr>
          <w:rFonts w:ascii="仿宋" w:eastAsia="仿宋" w:hAnsi="仿宋" w:cs="仿宋" w:hint="eastAsia"/>
          <w:sz w:val="28"/>
          <w:lang w:eastAsia="zh-CN"/>
        </w:rPr>
        <w:t>(五)、设备选型的智能化方案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起动器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起动器项目投资风险，我们将力求选择设备生产厂家，其设备交货期、售后服务、安装调试等方面表现优越，以确保起动器项目的顺利进行。我们主要选用国产设备，以减少起动器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万元。通过以上措施，我们将确保起动器项目在设备采购方面达到最佳性能和效益。</w:t>
      </w:r>
    </w:p>
    <w:p>
      <w:pPr>
        <w:pStyle w:val="Heading1"/>
        <w:ind w:firstLine="560" w:firstLineChars="200"/>
        <w:rPr>
          <w:rFonts w:ascii="仿宋" w:eastAsia="仿宋" w:hAnsi="仿宋" w:cs="仿宋" w:hint="eastAsia"/>
          <w:sz w:val="28"/>
          <w:lang w:eastAsia="zh-CN"/>
        </w:rPr>
      </w:pPr>
      <w:bookmarkStart w:id="20" w:name="_Toc3148"/>
      <w:r>
        <w:rPr>
          <w:rFonts w:ascii="仿宋" w:eastAsia="仿宋" w:hAnsi="仿宋" w:cs="仿宋" w:hint="eastAsia"/>
          <w:sz w:val="28"/>
          <w:lang w:eastAsia="zh-CN"/>
        </w:rPr>
        <w:t>四、起动器项目概论</w:t>
      </w:r>
      <w:bookmarkEnd w:id="20"/>
    </w:p>
    <w:p>
      <w:pPr>
        <w:pStyle w:val="Heading2"/>
        <w:rPr>
          <w:rFonts w:ascii="仿宋" w:eastAsia="仿宋" w:hAnsi="仿宋" w:cs="仿宋" w:hint="eastAsia"/>
          <w:lang w:eastAsia="zh-CN"/>
        </w:rPr>
      </w:pPr>
      <w:bookmarkStart w:id="21" w:name="_Toc19480"/>
      <w:r>
        <w:rPr>
          <w:rFonts w:ascii="仿宋" w:eastAsia="仿宋" w:hAnsi="仿宋" w:cs="仿宋" w:hint="eastAsia"/>
          <w:lang w:eastAsia="zh-CN"/>
        </w:rPr>
        <w:t>(一)、创新计划及起动器项目性质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XX起动器项目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起动器项目建设性质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起动器项目为新建起动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2" w:name="_Toc23052"/>
      <w:r>
        <w:rPr>
          <w:rFonts w:ascii="仿宋" w:eastAsia="仿宋" w:hAnsi="仿宋" w:cs="仿宋" w:hint="eastAsia"/>
          <w:sz w:val="28"/>
          <w:lang w:eastAsia="zh-CN"/>
        </w:rPr>
        <w:t>(二)、主管单位与起动器项目执行方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3" w:name="_Toc26971"/>
      <w:r>
        <w:rPr>
          <w:rFonts w:ascii="仿宋" w:eastAsia="仿宋" w:hAnsi="仿宋" w:cs="仿宋" w:hint="eastAsia"/>
          <w:sz w:val="28"/>
          <w:lang w:eastAsia="zh-CN"/>
        </w:rPr>
        <w:t>(三)、战略协作伙伴</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战略合作单位XXX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4" w:name="_Toc27736"/>
      <w:r>
        <w:rPr>
          <w:rFonts w:ascii="仿宋" w:eastAsia="仿宋" w:hAnsi="仿宋" w:cs="仿宋" w:hint="eastAsia"/>
          <w:sz w:val="28"/>
          <w:lang w:eastAsia="zh-CN"/>
        </w:rPr>
        <w:t>(四)、起动器项目提出背景和合理性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起动器项目背景分析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起动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起动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起动器项目中取得显著的业绩。起动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提出之前，公司进行了全面的市场调研和前期验证工作。这包括对潜在市场的需求分析、竞争对手的情报搜集、潜在客户的反馈等。通过这些工作，我们确信起动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公司的战略规划和业务布局对起动器项目提出起到了指导作用。起动器项目的提出是为了实现公司更广泛的战略目标，强化在特定领域的竞争实力，实现战略的有序推进和全面实施。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5" w:name="_Toc31570"/>
      <w:r>
        <w:rPr>
          <w:rFonts w:ascii="仿宋" w:eastAsia="仿宋" w:hAnsi="仿宋" w:cs="仿宋" w:hint="eastAsia"/>
          <w:sz w:val="28"/>
          <w:lang w:eastAsia="zh-CN"/>
        </w:rPr>
        <w:t>(五)、起动器项目选址和土地综合评估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起动器项目选址于xxx区，该区地理位置优越，便于物流和人员流动。地处交通枢纽，对于物资运输和市场覆盖都有明显的优势。同时，该区自然环境优美，有利于起动器项目的可持续发展。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xxx区具备繁荣的经济环境，市场需求旺盛，为起动器项目提供了广阔的发展空间。区域内产业结构合理，对相关产业的支持和引导政策积极，为起动器项目的发展提供了有力支持。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起动器项目选址用地面积为XXXX平方米，用地状况平整且面积充足，为起动器项目建设提供了良好的条件。规划布局合理，充分考虑了未来的扩展和发展需求，确保起动器项目具备可持续经营的空间。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起动器项目充分考虑生态环保和社会责任。通过采取现代化的环保技术和管理手段，确保起动器项目对周边生态环境的影响最小。起动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考虑到xxx区的地理位置、区域经济环境、用地状况等因素，该用地选址为起动器项目提供了得天独厚的优势。用地规模适中，布局合理，有望成为起动器项目长期稳健发展的有力支持。</w:t>
      </w:r>
    </w:p>
    <w:p>
      <w:pPr>
        <w:pStyle w:val="Heading2"/>
        <w:ind w:firstLine="560" w:firstLineChars="200"/>
        <w:rPr>
          <w:rFonts w:ascii="仿宋" w:eastAsia="仿宋" w:hAnsi="仿宋" w:cs="仿宋" w:hint="eastAsia"/>
          <w:sz w:val="28"/>
          <w:lang w:eastAsia="zh-CN"/>
        </w:rPr>
      </w:pPr>
      <w:bookmarkStart w:id="26" w:name="_Toc18054"/>
      <w:r>
        <w:rPr>
          <w:rFonts w:ascii="仿宋" w:eastAsia="仿宋" w:hAnsi="仿宋" w:cs="仿宋" w:hint="eastAsia"/>
          <w:sz w:val="28"/>
          <w:lang w:eastAsia="zh-CN"/>
        </w:rPr>
        <w:t>(六)、土木工程建设目标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净用地面积为XXX平方米，建筑物基底占地面积XXX平方米，总建筑面积达到XXX平方米。其中，规划建设主体工程占地XXXX平方米，为起动器项目的核心建设区域。此外，起动器项目规划绿化面积为XXX平方米，通过合理规划和设计，将注重打造绿色、生态友好的起动器项目环境。</w:t>
      </w:r>
    </w:p>
    <w:p>
      <w:pPr>
        <w:pStyle w:val="Heading2"/>
        <w:ind w:firstLine="560" w:firstLineChars="200"/>
        <w:rPr>
          <w:rFonts w:ascii="仿宋" w:eastAsia="仿宋" w:hAnsi="仿宋" w:cs="仿宋" w:hint="eastAsia"/>
          <w:sz w:val="28"/>
          <w:lang w:eastAsia="zh-CN"/>
        </w:rPr>
      </w:pPr>
      <w:bookmarkStart w:id="27" w:name="_Toc31923"/>
      <w:r>
        <w:rPr>
          <w:rFonts w:ascii="仿宋" w:eastAsia="仿宋" w:hAnsi="仿宋" w:cs="仿宋" w:hint="eastAsia"/>
          <w:sz w:val="28"/>
          <w:lang w:eastAsia="zh-CN"/>
        </w:rPr>
        <w:t>(七)、设备采购计划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起动器项目计划购置设备共计XXX台（套），主要包括：XXX生产线、XX设备、XX机、XX机、XXX仪等。设备购置费用为XXX万元，这些设备将在起动器项目实施中发挥重要作用，支持起动器项目的正常运营和生产。</w:t>
      </w:r>
    </w:p>
    <w:p>
      <w:pPr>
        <w:pStyle w:val="Heading2"/>
        <w:ind w:firstLine="560" w:firstLineChars="200"/>
        <w:rPr>
          <w:rFonts w:ascii="仿宋" w:eastAsia="仿宋" w:hAnsi="仿宋" w:cs="仿宋" w:hint="eastAsia"/>
          <w:sz w:val="28"/>
          <w:lang w:eastAsia="zh-CN"/>
        </w:rPr>
      </w:pPr>
      <w:bookmarkStart w:id="28" w:name="_Toc21055"/>
      <w:r>
        <w:rPr>
          <w:rFonts w:ascii="仿宋" w:eastAsia="仿宋" w:hAnsi="仿宋" w:cs="仿宋" w:hint="eastAsia"/>
          <w:sz w:val="28"/>
          <w:lang w:eastAsia="zh-CN"/>
        </w:rPr>
        <w:t>(八)、产品规划与开发方案</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根据起动器项目建设规划，达产年产品规划设计方案为XXX单位/年。这一方案综合考虑了XXX集团企业的发展战略、产品市场定位、资金筹措能力、产能发展需求、技术条件、销售渠道和策略、管理经验，以及相应的配套设备、人员素质，以及起动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起动器项目采用规模化、流水线生产方式进行布局，秉持“循序渐进、量入而出”的原则。这样的布局有助于提高生产效率，优化生产流程，确保产品质量，同时也有利于实现起动器项目的可持续发展。</w:t>
      </w:r>
    </w:p>
    <w:p>
      <w:pPr>
        <w:pStyle w:val="Heading2"/>
        <w:ind w:firstLine="560" w:firstLineChars="200"/>
        <w:rPr>
          <w:rFonts w:ascii="仿宋" w:eastAsia="仿宋" w:hAnsi="仿宋" w:cs="仿宋" w:hint="eastAsia"/>
          <w:sz w:val="28"/>
          <w:lang w:eastAsia="zh-CN"/>
        </w:rPr>
      </w:pPr>
      <w:bookmarkStart w:id="29" w:name="_Toc27407"/>
      <w:r>
        <w:rPr>
          <w:rFonts w:ascii="仿宋" w:eastAsia="仿宋" w:hAnsi="仿宋" w:cs="仿宋" w:hint="eastAsia"/>
          <w:sz w:val="28"/>
          <w:lang w:eastAsia="zh-CN"/>
        </w:rPr>
        <w:t>(九)、原材料供应保障</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基础依赖于一系列主要原材料及辅助材料，其中包括Xxx、xxx、xx、xxx、xx等关键成分。为了确保起动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起动器项目对原辅材料高标准的要求。他们拥有强大的生产能力和供应链体系，能够灵活应对市场变化，确保在起动器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起动器项目未来扩大生产规模的需求。通过与这些供货商的密切合作，Xxx集团将确保起动器项目在原材料供应方面具有高度的稳定性和可持续性，为起动器项目的长期发展打下坚实的基础。这一战略性选择有助于提升起动器项目的整体效益，并使Xxx集团更好地适应市场的动态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https://d.book118.com/886035145141010053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50AC2"/>
    <w:rsid w:val="2BA50AC2"/>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86035145141010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2024-02-05T19:13:00Z</dcterms:created>
  <dcterms:modified xsi:type="dcterms:W3CDTF">2024-02-05T19:13:33Z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C4A0861F899D404C96AE309530FC8D78_11</vt:lpwstr>
  </property>
  <property fmtid="{D5CDD505-2E9C-101B-9397-08002B2CF9AE}" pid="3" name="KSOProductBuildVer">
    <vt:lpwstr>2052-12.1.0.16250</vt:lpwstr>
  </property>
</Properties>
</file>