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文化内容产品服务项目规划设计方案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15" w:history="1">
        <w:r>
          <w:rPr>
            <w:rFonts w:ascii="仿宋" w:eastAsia="仿宋" w:hAnsi="仿宋" w:cs="仿宋" w:hint="eastAsia"/>
            <w:lang w:eastAsia="zh-CN"/>
          </w:rPr>
          <w:t>序言</w:t>
        </w:r>
        <w:r>
          <w:tab/>
        </w:r>
        <w:r>
          <w:fldChar w:fldCharType="begin"/>
        </w:r>
        <w:r>
          <w:instrText xml:space="preserve"> PAGEREF _Toc19915 \h </w:instrText>
        </w:r>
        <w:r>
          <w:fldChar w:fldCharType="separate"/>
        </w:r>
        <w:r>
          <w:t>3</w:t>
        </w:r>
        <w:r>
          <w:fldChar w:fldCharType="end"/>
        </w:r>
      </w:hyperlink>
    </w:p>
    <w:p>
      <w:pPr>
        <w:pStyle w:val="TOC1"/>
        <w:tabs>
          <w:tab w:val="right" w:leader="dot" w:pos="8306"/>
        </w:tabs>
      </w:pPr>
      <w:hyperlink w:anchor="_Toc9240" w:history="1">
        <w:r>
          <w:rPr>
            <w:rFonts w:ascii="仿宋" w:eastAsia="仿宋" w:hAnsi="仿宋" w:cs="仿宋" w:hint="eastAsia"/>
            <w:lang w:eastAsia="zh-CN"/>
          </w:rPr>
          <w:t>一、文化内容产品服务项目绩效评估</w:t>
        </w:r>
        <w:r>
          <w:tab/>
        </w:r>
        <w:r>
          <w:fldChar w:fldCharType="begin"/>
        </w:r>
        <w:r>
          <w:instrText xml:space="preserve"> PAGEREF _Toc9240 \h </w:instrText>
        </w:r>
        <w:r>
          <w:fldChar w:fldCharType="separate"/>
        </w:r>
        <w:r>
          <w:t>3</w:t>
        </w:r>
        <w:r>
          <w:fldChar w:fldCharType="end"/>
        </w:r>
      </w:hyperlink>
    </w:p>
    <w:p>
      <w:pPr>
        <w:pStyle w:val="TOC2"/>
        <w:tabs>
          <w:tab w:val="right" w:leader="dot" w:pos="8306"/>
        </w:tabs>
      </w:pPr>
      <w:hyperlink w:anchor="_Toc11751" w:history="1">
        <w:r>
          <w:rPr>
            <w:rFonts w:ascii="仿宋" w:eastAsia="仿宋" w:hAnsi="仿宋" w:cs="仿宋" w:hint="eastAsia"/>
            <w:lang w:eastAsia="zh-CN"/>
          </w:rPr>
          <w:t>(一)、绩效评估指标</w:t>
        </w:r>
        <w:r>
          <w:tab/>
        </w:r>
        <w:r>
          <w:fldChar w:fldCharType="begin"/>
        </w:r>
        <w:r>
          <w:instrText xml:space="preserve"> PAGEREF _Toc11751 \h </w:instrText>
        </w:r>
        <w:r>
          <w:fldChar w:fldCharType="separate"/>
        </w:r>
        <w:r>
          <w:t>3</w:t>
        </w:r>
        <w:r>
          <w:fldChar w:fldCharType="end"/>
        </w:r>
      </w:hyperlink>
    </w:p>
    <w:p>
      <w:pPr>
        <w:pStyle w:val="TOC2"/>
        <w:tabs>
          <w:tab w:val="right" w:leader="dot" w:pos="8306"/>
        </w:tabs>
      </w:pPr>
      <w:hyperlink w:anchor="_Toc1606" w:history="1">
        <w:r>
          <w:rPr>
            <w:rFonts w:ascii="仿宋" w:eastAsia="仿宋" w:hAnsi="仿宋" w:cs="仿宋" w:hint="eastAsia"/>
            <w:lang w:eastAsia="zh-CN"/>
          </w:rPr>
          <w:t>(二)、绩效评估方法</w:t>
        </w:r>
        <w:r>
          <w:tab/>
        </w:r>
        <w:r>
          <w:fldChar w:fldCharType="begin"/>
        </w:r>
        <w:r>
          <w:instrText xml:space="preserve"> PAGEREF _Toc1606 \h </w:instrText>
        </w:r>
        <w:r>
          <w:fldChar w:fldCharType="separate"/>
        </w:r>
        <w:r>
          <w:t>4</w:t>
        </w:r>
        <w:r>
          <w:fldChar w:fldCharType="end"/>
        </w:r>
      </w:hyperlink>
    </w:p>
    <w:p>
      <w:pPr>
        <w:pStyle w:val="TOC2"/>
        <w:tabs>
          <w:tab w:val="right" w:leader="dot" w:pos="8306"/>
        </w:tabs>
      </w:pPr>
      <w:hyperlink w:anchor="_Toc2034" w:history="1">
        <w:r>
          <w:rPr>
            <w:rFonts w:ascii="仿宋" w:eastAsia="仿宋" w:hAnsi="仿宋" w:cs="仿宋" w:hint="eastAsia"/>
            <w:lang w:eastAsia="zh-CN"/>
          </w:rPr>
          <w:t>(三)、绩效评估周期</w:t>
        </w:r>
        <w:r>
          <w:tab/>
        </w:r>
        <w:r>
          <w:fldChar w:fldCharType="begin"/>
        </w:r>
        <w:r>
          <w:instrText xml:space="preserve"> PAGEREF _Toc2034 \h </w:instrText>
        </w:r>
        <w:r>
          <w:fldChar w:fldCharType="separate"/>
        </w:r>
        <w:r>
          <w:t>5</w:t>
        </w:r>
        <w:r>
          <w:fldChar w:fldCharType="end"/>
        </w:r>
      </w:hyperlink>
    </w:p>
    <w:p>
      <w:pPr>
        <w:pStyle w:val="TOC1"/>
        <w:tabs>
          <w:tab w:val="right" w:leader="dot" w:pos="8306"/>
        </w:tabs>
      </w:pPr>
      <w:hyperlink w:anchor="_Toc24068" w:history="1">
        <w:r>
          <w:rPr>
            <w:rFonts w:ascii="仿宋" w:eastAsia="仿宋" w:hAnsi="仿宋" w:cs="仿宋" w:hint="eastAsia"/>
            <w:lang w:eastAsia="zh-CN"/>
          </w:rPr>
          <w:t>二、文化内容产品服务项目文档管理</w:t>
        </w:r>
        <w:r>
          <w:tab/>
        </w:r>
        <w:r>
          <w:fldChar w:fldCharType="begin"/>
        </w:r>
        <w:r>
          <w:instrText xml:space="preserve"> PAGEREF _Toc24068 \h </w:instrText>
        </w:r>
        <w:r>
          <w:fldChar w:fldCharType="separate"/>
        </w:r>
        <w:r>
          <w:t>6</w:t>
        </w:r>
        <w:r>
          <w:fldChar w:fldCharType="end"/>
        </w:r>
      </w:hyperlink>
    </w:p>
    <w:p>
      <w:pPr>
        <w:pStyle w:val="TOC2"/>
        <w:tabs>
          <w:tab w:val="right" w:leader="dot" w:pos="8306"/>
        </w:tabs>
      </w:pPr>
      <w:hyperlink w:anchor="_Toc6200" w:history="1">
        <w:r>
          <w:rPr>
            <w:rFonts w:ascii="仿宋" w:eastAsia="仿宋" w:hAnsi="仿宋" w:cs="仿宋" w:hint="eastAsia"/>
            <w:lang w:eastAsia="zh-CN"/>
          </w:rPr>
          <w:t>(一)、文档编制与审查</w:t>
        </w:r>
        <w:r>
          <w:tab/>
        </w:r>
        <w:r>
          <w:fldChar w:fldCharType="begin"/>
        </w:r>
        <w:r>
          <w:instrText xml:space="preserve"> PAGEREF _Toc6200 \h </w:instrText>
        </w:r>
        <w:r>
          <w:fldChar w:fldCharType="separate"/>
        </w:r>
        <w:r>
          <w:t>6</w:t>
        </w:r>
        <w:r>
          <w:fldChar w:fldCharType="end"/>
        </w:r>
      </w:hyperlink>
    </w:p>
    <w:p>
      <w:pPr>
        <w:pStyle w:val="TOC2"/>
        <w:tabs>
          <w:tab w:val="right" w:leader="dot" w:pos="8306"/>
        </w:tabs>
      </w:pPr>
      <w:hyperlink w:anchor="_Toc2897" w:history="1">
        <w:r>
          <w:rPr>
            <w:rFonts w:ascii="仿宋" w:eastAsia="仿宋" w:hAnsi="仿宋" w:cs="仿宋" w:hint="eastAsia"/>
            <w:lang w:eastAsia="zh-CN"/>
          </w:rPr>
          <w:t>(二)、文档发布与分发</w:t>
        </w:r>
        <w:r>
          <w:tab/>
        </w:r>
        <w:r>
          <w:fldChar w:fldCharType="begin"/>
        </w:r>
        <w:r>
          <w:instrText xml:space="preserve"> PAGEREF _Toc2897 \h </w:instrText>
        </w:r>
        <w:r>
          <w:fldChar w:fldCharType="separate"/>
        </w:r>
        <w:r>
          <w:t>8</w:t>
        </w:r>
        <w:r>
          <w:fldChar w:fldCharType="end"/>
        </w:r>
      </w:hyperlink>
    </w:p>
    <w:p>
      <w:pPr>
        <w:pStyle w:val="TOC2"/>
        <w:tabs>
          <w:tab w:val="right" w:leader="dot" w:pos="8306"/>
        </w:tabs>
      </w:pPr>
      <w:hyperlink w:anchor="_Toc2071" w:history="1">
        <w:r>
          <w:rPr>
            <w:rFonts w:ascii="仿宋" w:eastAsia="仿宋" w:hAnsi="仿宋" w:cs="仿宋" w:hint="eastAsia"/>
            <w:lang w:eastAsia="zh-CN"/>
          </w:rPr>
          <w:t>(三)、文档存档与归档</w:t>
        </w:r>
        <w:r>
          <w:tab/>
        </w:r>
        <w:r>
          <w:fldChar w:fldCharType="begin"/>
        </w:r>
        <w:r>
          <w:instrText xml:space="preserve"> PAGEREF _Toc2071 \h </w:instrText>
        </w:r>
        <w:r>
          <w:fldChar w:fldCharType="separate"/>
        </w:r>
        <w:r>
          <w:t>9</w:t>
        </w:r>
        <w:r>
          <w:fldChar w:fldCharType="end"/>
        </w:r>
      </w:hyperlink>
    </w:p>
    <w:p>
      <w:pPr>
        <w:pStyle w:val="TOC1"/>
        <w:tabs>
          <w:tab w:val="right" w:leader="dot" w:pos="8306"/>
        </w:tabs>
      </w:pPr>
      <w:hyperlink w:anchor="_Toc7684" w:history="1">
        <w:r>
          <w:rPr>
            <w:rFonts w:ascii="仿宋" w:eastAsia="仿宋" w:hAnsi="仿宋" w:cs="仿宋" w:hint="eastAsia"/>
            <w:lang w:eastAsia="zh-CN"/>
          </w:rPr>
          <w:t>三、文化内容产品服务项目建设背景及必要性分析</w:t>
        </w:r>
        <w:r>
          <w:tab/>
        </w:r>
        <w:r>
          <w:fldChar w:fldCharType="begin"/>
        </w:r>
        <w:r>
          <w:instrText xml:space="preserve"> PAGEREF _Toc7684 \h </w:instrText>
        </w:r>
        <w:r>
          <w:fldChar w:fldCharType="separate"/>
        </w:r>
        <w:r>
          <w:t>10</w:t>
        </w:r>
        <w:r>
          <w:fldChar w:fldCharType="end"/>
        </w:r>
      </w:hyperlink>
    </w:p>
    <w:p>
      <w:pPr>
        <w:pStyle w:val="TOC2"/>
        <w:tabs>
          <w:tab w:val="right" w:leader="dot" w:pos="8306"/>
        </w:tabs>
      </w:pPr>
      <w:hyperlink w:anchor="_Toc19507" w:history="1">
        <w:r>
          <w:rPr>
            <w:rFonts w:ascii="仿宋" w:eastAsia="仿宋" w:hAnsi="仿宋" w:cs="仿宋" w:hint="eastAsia"/>
            <w:lang w:eastAsia="zh-CN"/>
          </w:rPr>
          <w:t>(一)、文化内容产品服务项目背景分析</w:t>
        </w:r>
        <w:r>
          <w:tab/>
        </w:r>
        <w:r>
          <w:fldChar w:fldCharType="begin"/>
        </w:r>
        <w:r>
          <w:instrText xml:space="preserve"> PAGEREF _Toc19507 \h </w:instrText>
        </w:r>
        <w:r>
          <w:fldChar w:fldCharType="separate"/>
        </w:r>
        <w:r>
          <w:t>10</w:t>
        </w:r>
        <w:r>
          <w:fldChar w:fldCharType="end"/>
        </w:r>
      </w:hyperlink>
    </w:p>
    <w:p>
      <w:pPr>
        <w:pStyle w:val="TOC2"/>
        <w:tabs>
          <w:tab w:val="right" w:leader="dot" w:pos="8306"/>
        </w:tabs>
      </w:pPr>
      <w:hyperlink w:anchor="_Toc29616" w:history="1">
        <w:r>
          <w:rPr>
            <w:rFonts w:ascii="仿宋" w:eastAsia="仿宋" w:hAnsi="仿宋" w:cs="仿宋" w:hint="eastAsia"/>
            <w:lang w:eastAsia="zh-CN"/>
          </w:rPr>
          <w:t>(二)、文化内容产品服务项目建设必要性分析</w:t>
        </w:r>
        <w:r>
          <w:tab/>
        </w:r>
        <w:r>
          <w:fldChar w:fldCharType="begin"/>
        </w:r>
        <w:r>
          <w:instrText xml:space="preserve"> PAGEREF _Toc29616 \h </w:instrText>
        </w:r>
        <w:r>
          <w:fldChar w:fldCharType="separate"/>
        </w:r>
        <w:r>
          <w:t>11</w:t>
        </w:r>
        <w:r>
          <w:fldChar w:fldCharType="end"/>
        </w:r>
      </w:hyperlink>
    </w:p>
    <w:p>
      <w:pPr>
        <w:pStyle w:val="TOC1"/>
        <w:tabs>
          <w:tab w:val="right" w:leader="dot" w:pos="8306"/>
        </w:tabs>
      </w:pPr>
      <w:hyperlink w:anchor="_Toc8525" w:history="1">
        <w:r>
          <w:rPr>
            <w:rFonts w:ascii="仿宋" w:eastAsia="仿宋" w:hAnsi="仿宋" w:cs="仿宋" w:hint="eastAsia"/>
            <w:lang w:eastAsia="zh-CN"/>
          </w:rPr>
          <w:t>四、文化内容产品服务项目建设单位说明</w:t>
        </w:r>
        <w:r>
          <w:tab/>
        </w:r>
        <w:r>
          <w:fldChar w:fldCharType="begin"/>
        </w:r>
        <w:r>
          <w:instrText xml:space="preserve"> PAGEREF _Toc8525 \h </w:instrText>
        </w:r>
        <w:r>
          <w:fldChar w:fldCharType="separate"/>
        </w:r>
        <w:r>
          <w:t>13</w:t>
        </w:r>
        <w:r>
          <w:fldChar w:fldCharType="end"/>
        </w:r>
      </w:hyperlink>
    </w:p>
    <w:p>
      <w:pPr>
        <w:pStyle w:val="TOC2"/>
        <w:tabs>
          <w:tab w:val="right" w:leader="dot" w:pos="8306"/>
        </w:tabs>
      </w:pPr>
      <w:hyperlink w:anchor="_Toc15781" w:history="1">
        <w:r>
          <w:rPr>
            <w:rFonts w:ascii="仿宋" w:eastAsia="仿宋" w:hAnsi="仿宋" w:cs="仿宋" w:hint="eastAsia"/>
            <w:lang w:eastAsia="zh-CN"/>
          </w:rPr>
          <w:t>(一)、文化内容产品服务项目承办单位基本情况</w:t>
        </w:r>
        <w:r>
          <w:tab/>
        </w:r>
        <w:r>
          <w:fldChar w:fldCharType="begin"/>
        </w:r>
        <w:r>
          <w:instrText xml:space="preserve"> PAGEREF _Toc15781 \h </w:instrText>
        </w:r>
        <w:r>
          <w:fldChar w:fldCharType="separate"/>
        </w:r>
        <w:r>
          <w:t>13</w:t>
        </w:r>
        <w:r>
          <w:fldChar w:fldCharType="end"/>
        </w:r>
      </w:hyperlink>
    </w:p>
    <w:p>
      <w:pPr>
        <w:pStyle w:val="TOC2"/>
        <w:tabs>
          <w:tab w:val="right" w:leader="dot" w:pos="8306"/>
        </w:tabs>
      </w:pPr>
      <w:hyperlink w:anchor="_Toc1217" w:history="1">
        <w:r>
          <w:rPr>
            <w:rFonts w:ascii="仿宋" w:eastAsia="仿宋" w:hAnsi="仿宋" w:cs="仿宋" w:hint="eastAsia"/>
            <w:lang w:eastAsia="zh-CN"/>
          </w:rPr>
          <w:t>(二)、公司经济效益分析</w:t>
        </w:r>
        <w:r>
          <w:tab/>
        </w:r>
        <w:r>
          <w:fldChar w:fldCharType="begin"/>
        </w:r>
        <w:r>
          <w:instrText xml:space="preserve"> PAGEREF _Toc1217 \h </w:instrText>
        </w:r>
        <w:r>
          <w:fldChar w:fldCharType="separate"/>
        </w:r>
        <w:r>
          <w:t>13</w:t>
        </w:r>
        <w:r>
          <w:fldChar w:fldCharType="end"/>
        </w:r>
      </w:hyperlink>
    </w:p>
    <w:p>
      <w:pPr>
        <w:pStyle w:val="TOC1"/>
        <w:tabs>
          <w:tab w:val="right" w:leader="dot" w:pos="8306"/>
        </w:tabs>
      </w:pPr>
      <w:hyperlink w:anchor="_Toc30708" w:history="1">
        <w:r>
          <w:rPr>
            <w:rFonts w:ascii="仿宋" w:eastAsia="仿宋" w:hAnsi="仿宋" w:cs="仿宋" w:hint="eastAsia"/>
            <w:lang w:eastAsia="zh-CN"/>
          </w:rPr>
          <w:t>五、文化内容产品服务项目选址可行性分析</w:t>
        </w:r>
        <w:r>
          <w:tab/>
        </w:r>
        <w:r>
          <w:fldChar w:fldCharType="begin"/>
        </w:r>
        <w:r>
          <w:instrText xml:space="preserve"> PAGEREF _Toc30708 \h </w:instrText>
        </w:r>
        <w:r>
          <w:fldChar w:fldCharType="separate"/>
        </w:r>
        <w:r>
          <w:t>14</w:t>
        </w:r>
        <w:r>
          <w:fldChar w:fldCharType="end"/>
        </w:r>
      </w:hyperlink>
    </w:p>
    <w:p>
      <w:pPr>
        <w:pStyle w:val="TOC2"/>
        <w:tabs>
          <w:tab w:val="right" w:leader="dot" w:pos="8306"/>
        </w:tabs>
      </w:pPr>
      <w:hyperlink w:anchor="_Toc11762" w:history="1">
        <w:r>
          <w:rPr>
            <w:rFonts w:ascii="仿宋" w:eastAsia="仿宋" w:hAnsi="仿宋" w:cs="仿宋" w:hint="eastAsia"/>
            <w:lang w:eastAsia="zh-CN"/>
          </w:rPr>
          <w:t>(一)、文化内容产品服务项目选址</w:t>
        </w:r>
        <w:r>
          <w:tab/>
        </w:r>
        <w:r>
          <w:fldChar w:fldCharType="begin"/>
        </w:r>
        <w:r>
          <w:instrText xml:space="preserve"> PAGEREF _Toc11762 \h </w:instrText>
        </w:r>
        <w:r>
          <w:fldChar w:fldCharType="separate"/>
        </w:r>
        <w:r>
          <w:t>14</w:t>
        </w:r>
        <w:r>
          <w:fldChar w:fldCharType="end"/>
        </w:r>
      </w:hyperlink>
    </w:p>
    <w:p>
      <w:pPr>
        <w:pStyle w:val="TOC2"/>
        <w:tabs>
          <w:tab w:val="right" w:leader="dot" w:pos="8306"/>
        </w:tabs>
      </w:pPr>
      <w:hyperlink w:anchor="_Toc24998" w:history="1">
        <w:r>
          <w:rPr>
            <w:rFonts w:ascii="仿宋" w:eastAsia="仿宋" w:hAnsi="仿宋" w:cs="仿宋" w:hint="eastAsia"/>
            <w:lang w:eastAsia="zh-CN"/>
          </w:rPr>
          <w:t>(二)、用地控制指标</w:t>
        </w:r>
        <w:r>
          <w:tab/>
        </w:r>
        <w:r>
          <w:fldChar w:fldCharType="begin"/>
        </w:r>
        <w:r>
          <w:instrText xml:space="preserve"> PAGEREF _Toc24998 \h </w:instrText>
        </w:r>
        <w:r>
          <w:fldChar w:fldCharType="separate"/>
        </w:r>
        <w:r>
          <w:t>15</w:t>
        </w:r>
        <w:r>
          <w:fldChar w:fldCharType="end"/>
        </w:r>
      </w:hyperlink>
    </w:p>
    <w:p>
      <w:pPr>
        <w:pStyle w:val="TOC2"/>
        <w:tabs>
          <w:tab w:val="right" w:leader="dot" w:pos="8306"/>
        </w:tabs>
      </w:pPr>
      <w:hyperlink w:anchor="_Toc30772" w:history="1">
        <w:r>
          <w:rPr>
            <w:rFonts w:ascii="仿宋" w:eastAsia="仿宋" w:hAnsi="仿宋" w:cs="仿宋" w:hint="eastAsia"/>
            <w:lang w:eastAsia="zh-CN"/>
          </w:rPr>
          <w:t>(三)、节约用地措施</w:t>
        </w:r>
        <w:r>
          <w:tab/>
        </w:r>
        <w:r>
          <w:fldChar w:fldCharType="begin"/>
        </w:r>
        <w:r>
          <w:instrText xml:space="preserve"> PAGEREF _Toc30772 \h </w:instrText>
        </w:r>
        <w:r>
          <w:fldChar w:fldCharType="separate"/>
        </w:r>
        <w:r>
          <w:t>17</w:t>
        </w:r>
        <w:r>
          <w:fldChar w:fldCharType="end"/>
        </w:r>
      </w:hyperlink>
    </w:p>
    <w:p>
      <w:pPr>
        <w:pStyle w:val="TOC2"/>
        <w:tabs>
          <w:tab w:val="right" w:leader="dot" w:pos="8306"/>
        </w:tabs>
      </w:pPr>
      <w:hyperlink w:anchor="_Toc18300" w:history="1">
        <w:r>
          <w:rPr>
            <w:rFonts w:ascii="仿宋" w:eastAsia="仿宋" w:hAnsi="仿宋" w:cs="仿宋" w:hint="eastAsia"/>
            <w:lang w:eastAsia="zh-CN"/>
          </w:rPr>
          <w:t>(四)、总图布置方案</w:t>
        </w:r>
        <w:r>
          <w:tab/>
        </w:r>
        <w:r>
          <w:fldChar w:fldCharType="begin"/>
        </w:r>
        <w:r>
          <w:instrText xml:space="preserve"> PAGEREF _Toc18300 \h </w:instrText>
        </w:r>
        <w:r>
          <w:fldChar w:fldCharType="separate"/>
        </w:r>
        <w:r>
          <w:t>18</w:t>
        </w:r>
        <w:r>
          <w:fldChar w:fldCharType="end"/>
        </w:r>
      </w:hyperlink>
    </w:p>
    <w:p>
      <w:pPr>
        <w:pStyle w:val="TOC2"/>
        <w:tabs>
          <w:tab w:val="right" w:leader="dot" w:pos="8306"/>
        </w:tabs>
      </w:pPr>
      <w:hyperlink w:anchor="_Toc26871" w:history="1">
        <w:r>
          <w:rPr>
            <w:rFonts w:ascii="仿宋" w:eastAsia="仿宋" w:hAnsi="仿宋" w:cs="仿宋" w:hint="eastAsia"/>
            <w:lang w:eastAsia="zh-CN"/>
          </w:rPr>
          <w:t>(五)、选址综合评价</w:t>
        </w:r>
        <w:r>
          <w:tab/>
        </w:r>
        <w:r>
          <w:fldChar w:fldCharType="begin"/>
        </w:r>
        <w:r>
          <w:instrText xml:space="preserve"> PAGEREF _Toc26871 \h </w:instrText>
        </w:r>
        <w:r>
          <w:fldChar w:fldCharType="separate"/>
        </w:r>
        <w:r>
          <w:t>19</w:t>
        </w:r>
        <w:r>
          <w:fldChar w:fldCharType="end"/>
        </w:r>
      </w:hyperlink>
    </w:p>
    <w:p>
      <w:pPr>
        <w:pStyle w:val="TOC1"/>
        <w:tabs>
          <w:tab w:val="right" w:leader="dot" w:pos="8306"/>
        </w:tabs>
      </w:pPr>
      <w:hyperlink w:anchor="_Toc15870" w:history="1">
        <w:r>
          <w:rPr>
            <w:rFonts w:ascii="仿宋" w:eastAsia="仿宋" w:hAnsi="仿宋" w:cs="仿宋" w:hint="eastAsia"/>
            <w:lang w:eastAsia="zh-CN"/>
          </w:rPr>
          <w:t>六、产品规划分析</w:t>
        </w:r>
        <w:r>
          <w:tab/>
        </w:r>
        <w:r>
          <w:fldChar w:fldCharType="begin"/>
        </w:r>
        <w:r>
          <w:instrText xml:space="preserve"> PAGEREF _Toc15870 \h </w:instrText>
        </w:r>
        <w:r>
          <w:fldChar w:fldCharType="separate"/>
        </w:r>
        <w:r>
          <w:t>20</w:t>
        </w:r>
        <w:r>
          <w:fldChar w:fldCharType="end"/>
        </w:r>
      </w:hyperlink>
    </w:p>
    <w:p>
      <w:pPr>
        <w:pStyle w:val="TOC2"/>
        <w:tabs>
          <w:tab w:val="right" w:leader="dot" w:pos="8306"/>
        </w:tabs>
      </w:pPr>
      <w:hyperlink w:anchor="_Toc7222" w:history="1">
        <w:r>
          <w:rPr>
            <w:rFonts w:ascii="仿宋" w:eastAsia="仿宋" w:hAnsi="仿宋" w:cs="仿宋" w:hint="eastAsia"/>
            <w:lang w:eastAsia="zh-CN"/>
          </w:rPr>
          <w:t>(一)、产品规划</w:t>
        </w:r>
        <w:r>
          <w:tab/>
        </w:r>
        <w:r>
          <w:fldChar w:fldCharType="begin"/>
        </w:r>
        <w:r>
          <w:instrText xml:space="preserve"> PAGEREF _Toc7222 \h </w:instrText>
        </w:r>
        <w:r>
          <w:fldChar w:fldCharType="separate"/>
        </w:r>
        <w:r>
          <w:t>20</w:t>
        </w:r>
        <w:r>
          <w:fldChar w:fldCharType="end"/>
        </w:r>
      </w:hyperlink>
    </w:p>
    <w:p>
      <w:pPr>
        <w:pStyle w:val="TOC2"/>
        <w:tabs>
          <w:tab w:val="right" w:leader="dot" w:pos="8306"/>
        </w:tabs>
      </w:pPr>
      <w:hyperlink w:anchor="_Toc3225" w:history="1">
        <w:r>
          <w:rPr>
            <w:rFonts w:ascii="仿宋" w:eastAsia="仿宋" w:hAnsi="仿宋" w:cs="仿宋" w:hint="eastAsia"/>
            <w:lang w:eastAsia="zh-CN"/>
          </w:rPr>
          <w:t>(二)、建设规模</w:t>
        </w:r>
        <w:r>
          <w:tab/>
        </w:r>
        <w:r>
          <w:fldChar w:fldCharType="begin"/>
        </w:r>
        <w:r>
          <w:instrText xml:space="preserve"> PAGEREF _Toc3225 \h </w:instrText>
        </w:r>
        <w:r>
          <w:fldChar w:fldCharType="separate"/>
        </w:r>
        <w:r>
          <w:t>21</w:t>
        </w:r>
        <w:r>
          <w:fldChar w:fldCharType="end"/>
        </w:r>
      </w:hyperlink>
    </w:p>
    <w:p>
      <w:pPr>
        <w:pStyle w:val="TOC1"/>
        <w:tabs>
          <w:tab w:val="right" w:leader="dot" w:pos="8306"/>
        </w:tabs>
      </w:pPr>
      <w:hyperlink w:anchor="_Toc29052" w:history="1">
        <w:r>
          <w:rPr>
            <w:rFonts w:ascii="仿宋" w:eastAsia="仿宋" w:hAnsi="仿宋" w:cs="仿宋" w:hint="eastAsia"/>
            <w:lang w:eastAsia="zh-CN"/>
          </w:rPr>
          <w:t>七、文化内容产品服务项目创新与研发</w:t>
        </w:r>
        <w:r>
          <w:tab/>
        </w:r>
        <w:r>
          <w:fldChar w:fldCharType="begin"/>
        </w:r>
        <w:r>
          <w:instrText xml:space="preserve"> PAGEREF _Toc29052 \h </w:instrText>
        </w:r>
        <w:r>
          <w:fldChar w:fldCharType="separate"/>
        </w:r>
        <w:r>
          <w:t>22</w:t>
        </w:r>
        <w:r>
          <w:fldChar w:fldCharType="end"/>
        </w:r>
      </w:hyperlink>
    </w:p>
    <w:p>
      <w:pPr>
        <w:pStyle w:val="TOC2"/>
        <w:tabs>
          <w:tab w:val="right" w:leader="dot" w:pos="8306"/>
        </w:tabs>
      </w:pPr>
      <w:hyperlink w:anchor="_Toc23327" w:history="1">
        <w:r>
          <w:rPr>
            <w:rFonts w:ascii="仿宋" w:eastAsia="仿宋" w:hAnsi="仿宋" w:cs="仿宋" w:hint="eastAsia"/>
            <w:lang w:eastAsia="zh-CN"/>
          </w:rPr>
          <w:t>(一)、创新策略与方向</w:t>
        </w:r>
        <w:r>
          <w:tab/>
        </w:r>
        <w:r>
          <w:fldChar w:fldCharType="begin"/>
        </w:r>
        <w:r>
          <w:instrText xml:space="preserve"> PAGEREF _Toc23327 \h </w:instrText>
        </w:r>
        <w:r>
          <w:fldChar w:fldCharType="separate"/>
        </w:r>
        <w:r>
          <w:t>22</w:t>
        </w:r>
        <w:r>
          <w:fldChar w:fldCharType="end"/>
        </w:r>
      </w:hyperlink>
    </w:p>
    <w:p>
      <w:pPr>
        <w:pStyle w:val="TOC2"/>
        <w:tabs>
          <w:tab w:val="right" w:leader="dot" w:pos="8306"/>
        </w:tabs>
      </w:pPr>
      <w:hyperlink w:anchor="_Toc26111" w:history="1">
        <w:r>
          <w:rPr>
            <w:rFonts w:ascii="仿宋" w:eastAsia="仿宋" w:hAnsi="仿宋" w:cs="仿宋" w:hint="eastAsia"/>
            <w:lang w:eastAsia="zh-CN"/>
          </w:rPr>
          <w:t>(二)、研发规划与投入</w:t>
        </w:r>
        <w:r>
          <w:tab/>
        </w:r>
        <w:r>
          <w:fldChar w:fldCharType="begin"/>
        </w:r>
        <w:r>
          <w:instrText xml:space="preserve"> PAGEREF _Toc26111 \h </w:instrText>
        </w:r>
        <w:r>
          <w:fldChar w:fldCharType="separate"/>
        </w:r>
        <w:r>
          <w:t>23</w:t>
        </w:r>
        <w:r>
          <w:fldChar w:fldCharType="end"/>
        </w:r>
      </w:hyperlink>
    </w:p>
    <w:p>
      <w:pPr>
        <w:pStyle w:val="TOC1"/>
        <w:tabs>
          <w:tab w:val="right" w:leader="dot" w:pos="8306"/>
        </w:tabs>
      </w:pPr>
      <w:hyperlink w:anchor="_Toc31727" w:history="1">
        <w:r>
          <w:rPr>
            <w:rFonts w:ascii="仿宋" w:eastAsia="仿宋" w:hAnsi="仿宋" w:cs="仿宋" w:hint="eastAsia"/>
            <w:lang w:eastAsia="zh-CN"/>
          </w:rPr>
          <w:t>八、文化内容产品服务项目人力资源培养与发展</w:t>
        </w:r>
        <w:r>
          <w:tab/>
        </w:r>
        <w:r>
          <w:fldChar w:fldCharType="begin"/>
        </w:r>
        <w:r>
          <w:instrText xml:space="preserve"> PAGEREF _Toc31727 \h </w:instrText>
        </w:r>
        <w:r>
          <w:fldChar w:fldCharType="separate"/>
        </w:r>
        <w:r>
          <w:t>25</w:t>
        </w:r>
        <w:r>
          <w:fldChar w:fldCharType="end"/>
        </w:r>
      </w:hyperlink>
    </w:p>
    <w:p>
      <w:pPr>
        <w:pStyle w:val="TOC2"/>
        <w:tabs>
          <w:tab w:val="right" w:leader="dot" w:pos="8306"/>
        </w:tabs>
      </w:pPr>
      <w:hyperlink w:anchor="_Toc11424" w:history="1">
        <w:r>
          <w:rPr>
            <w:rFonts w:ascii="仿宋" w:eastAsia="仿宋" w:hAnsi="仿宋" w:cs="仿宋" w:hint="eastAsia"/>
            <w:lang w:eastAsia="zh-CN"/>
          </w:rPr>
          <w:t>(一)、人才需求与规划</w:t>
        </w:r>
        <w:r>
          <w:tab/>
        </w:r>
        <w:r>
          <w:fldChar w:fldCharType="begin"/>
        </w:r>
        <w:r>
          <w:instrText xml:space="preserve"> PAGEREF _Toc11424 \h </w:instrText>
        </w:r>
        <w:r>
          <w:fldChar w:fldCharType="separate"/>
        </w:r>
        <w:r>
          <w:t>25</w:t>
        </w:r>
        <w:r>
          <w:fldChar w:fldCharType="end"/>
        </w:r>
      </w:hyperlink>
    </w:p>
    <w:p>
      <w:pPr>
        <w:pStyle w:val="TOC2"/>
        <w:tabs>
          <w:tab w:val="right" w:leader="dot" w:pos="8306"/>
        </w:tabs>
      </w:pPr>
      <w:hyperlink w:anchor="_Toc16509" w:history="1">
        <w:r>
          <w:rPr>
            <w:rFonts w:ascii="仿宋" w:eastAsia="仿宋" w:hAnsi="仿宋" w:cs="仿宋" w:hint="eastAsia"/>
            <w:lang w:eastAsia="zh-CN"/>
          </w:rPr>
          <w:t>(二)、培训与发展计划</w:t>
        </w:r>
        <w:r>
          <w:tab/>
        </w:r>
        <w:r>
          <w:fldChar w:fldCharType="begin"/>
        </w:r>
        <w:r>
          <w:instrText xml:space="preserve"> PAGEREF _Toc16509 \h </w:instrText>
        </w:r>
        <w:r>
          <w:fldChar w:fldCharType="separate"/>
        </w:r>
        <w:r>
          <w:t>26</w:t>
        </w:r>
        <w:r>
          <w:fldChar w:fldCharType="end"/>
        </w:r>
      </w:hyperlink>
    </w:p>
    <w:p>
      <w:pPr>
        <w:pStyle w:val="TOC1"/>
        <w:tabs>
          <w:tab w:val="right" w:leader="dot" w:pos="8306"/>
        </w:tabs>
      </w:pPr>
      <w:hyperlink w:anchor="_Toc23244" w:history="1">
        <w:r>
          <w:rPr>
            <w:rFonts w:ascii="仿宋" w:eastAsia="仿宋" w:hAnsi="仿宋" w:cs="仿宋" w:hint="eastAsia"/>
            <w:lang w:eastAsia="zh-CN"/>
          </w:rPr>
          <w:t>九、生产安全保护</w:t>
        </w:r>
        <w:r>
          <w:tab/>
        </w:r>
        <w:r>
          <w:fldChar w:fldCharType="begin"/>
        </w:r>
        <w:r>
          <w:instrText xml:space="preserve"> PAGEREF _Toc23244 \h </w:instrText>
        </w:r>
        <w:r>
          <w:fldChar w:fldCharType="separate"/>
        </w:r>
        <w:r>
          <w:t>26</w:t>
        </w:r>
        <w:r>
          <w:fldChar w:fldCharType="end"/>
        </w:r>
      </w:hyperlink>
    </w:p>
    <w:p>
      <w:pPr>
        <w:pStyle w:val="TOC2"/>
        <w:tabs>
          <w:tab w:val="right" w:leader="dot" w:pos="8306"/>
        </w:tabs>
      </w:pPr>
      <w:hyperlink w:anchor="_Toc29471" w:history="1">
        <w:r>
          <w:rPr>
            <w:rFonts w:ascii="仿宋" w:eastAsia="仿宋" w:hAnsi="仿宋" w:cs="仿宋" w:hint="eastAsia"/>
            <w:lang w:eastAsia="zh-CN"/>
          </w:rPr>
          <w:t>(一)、消防安全</w:t>
        </w:r>
        <w:r>
          <w:tab/>
        </w:r>
        <w:r>
          <w:fldChar w:fldCharType="begin"/>
        </w:r>
        <w:r>
          <w:instrText xml:space="preserve"> PAGEREF _Toc29471 \h </w:instrText>
        </w:r>
        <w:r>
          <w:fldChar w:fldCharType="separate"/>
        </w:r>
        <w:r>
          <w:t>26</w:t>
        </w:r>
        <w:r>
          <w:fldChar w:fldCharType="end"/>
        </w:r>
      </w:hyperlink>
    </w:p>
    <w:p>
      <w:pPr>
        <w:pStyle w:val="TOC2"/>
        <w:tabs>
          <w:tab w:val="right" w:leader="dot" w:pos="8306"/>
        </w:tabs>
      </w:pPr>
      <w:hyperlink w:anchor="_Toc31127" w:history="1">
        <w:r>
          <w:rPr>
            <w:rFonts w:ascii="仿宋" w:eastAsia="仿宋" w:hAnsi="仿宋" w:cs="仿宋" w:hint="eastAsia"/>
            <w:lang w:eastAsia="zh-CN"/>
          </w:rPr>
          <w:t>(二)、防火防爆总图布置措施</w:t>
        </w:r>
        <w:r>
          <w:tab/>
        </w:r>
        <w:r>
          <w:fldChar w:fldCharType="begin"/>
        </w:r>
        <w:r>
          <w:instrText xml:space="preserve"> PAGEREF _Toc31127 \h </w:instrText>
        </w:r>
        <w:r>
          <w:fldChar w:fldCharType="separate"/>
        </w:r>
        <w:r>
          <w:t>28</w:t>
        </w:r>
        <w:r>
          <w:fldChar w:fldCharType="end"/>
        </w:r>
      </w:hyperlink>
    </w:p>
    <w:p>
      <w:pPr>
        <w:pStyle w:val="TOC2"/>
        <w:tabs>
          <w:tab w:val="right" w:leader="dot" w:pos="8306"/>
        </w:tabs>
      </w:pPr>
      <w:hyperlink w:anchor="_Toc10314" w:history="1">
        <w:r>
          <w:rPr>
            <w:rFonts w:ascii="仿宋" w:eastAsia="仿宋" w:hAnsi="仿宋" w:cs="仿宋" w:hint="eastAsia"/>
            <w:lang w:eastAsia="zh-CN"/>
          </w:rPr>
          <w:t>(三)、自然灾害防范措施</w:t>
        </w:r>
        <w:r>
          <w:tab/>
        </w:r>
        <w:r>
          <w:fldChar w:fldCharType="begin"/>
        </w:r>
        <w:r>
          <w:instrText xml:space="preserve"> PAGEREF _Toc10314 \h </w:instrText>
        </w:r>
        <w:r>
          <w:fldChar w:fldCharType="separate"/>
        </w:r>
        <w:r>
          <w:t>29</w:t>
        </w:r>
        <w:r>
          <w:fldChar w:fldCharType="end"/>
        </w:r>
      </w:hyperlink>
    </w:p>
    <w:p>
      <w:pPr>
        <w:pStyle w:val="TOC2"/>
        <w:tabs>
          <w:tab w:val="right" w:leader="dot" w:pos="8306"/>
        </w:tabs>
      </w:pPr>
      <w:hyperlink w:anchor="_Toc1164" w:history="1">
        <w:r>
          <w:rPr>
            <w:rFonts w:ascii="仿宋" w:eastAsia="仿宋" w:hAnsi="仿宋" w:cs="仿宋" w:hint="eastAsia"/>
            <w:lang w:eastAsia="zh-CN"/>
          </w:rPr>
          <w:t>(四)、安全色及安全标志使用要求</w:t>
        </w:r>
        <w:r>
          <w:tab/>
        </w:r>
        <w:r>
          <w:fldChar w:fldCharType="begin"/>
        </w:r>
        <w:r>
          <w:instrText xml:space="preserve"> PAGEREF _Toc1164 \h </w:instrText>
        </w:r>
        <w:r>
          <w:fldChar w:fldCharType="separate"/>
        </w:r>
        <w:r>
          <w:t>30</w:t>
        </w:r>
        <w:r>
          <w:fldChar w:fldCharType="end"/>
        </w:r>
      </w:hyperlink>
    </w:p>
    <w:p>
      <w:pPr>
        <w:pStyle w:val="TOC2"/>
        <w:tabs>
          <w:tab w:val="right" w:leader="dot" w:pos="8306"/>
        </w:tabs>
      </w:pPr>
      <w:hyperlink w:anchor="_Toc27299" w:history="1">
        <w:r>
          <w:rPr>
            <w:rFonts w:ascii="仿宋" w:eastAsia="仿宋" w:hAnsi="仿宋" w:cs="仿宋" w:hint="eastAsia"/>
            <w:lang w:eastAsia="zh-CN"/>
          </w:rPr>
          <w:t>(五)、防尘防毒措施</w:t>
        </w:r>
        <w:r>
          <w:tab/>
        </w:r>
        <w:r>
          <w:fldChar w:fldCharType="begin"/>
        </w:r>
        <w:r>
          <w:instrText xml:space="preserve"> PAGEREF _Toc27299 \h </w:instrText>
        </w:r>
        <w:r>
          <w:fldChar w:fldCharType="separate"/>
        </w:r>
        <w:r>
          <w:t>31</w:t>
        </w:r>
        <w:r>
          <w:fldChar w:fldCharType="end"/>
        </w:r>
      </w:hyperlink>
    </w:p>
    <w:p>
      <w:pPr>
        <w:pStyle w:val="TOC2"/>
        <w:tabs>
          <w:tab w:val="right" w:leader="dot" w:pos="8306"/>
        </w:tabs>
      </w:pPr>
      <w:hyperlink w:anchor="_Toc27645" w:history="1">
        <w:r>
          <w:rPr>
            <w:rFonts w:ascii="仿宋" w:eastAsia="仿宋" w:hAnsi="仿宋" w:cs="仿宋" w:hint="eastAsia"/>
            <w:lang w:eastAsia="zh-CN"/>
          </w:rPr>
          <w:t>(六)、防静电、触电防护及防雷措施</w:t>
        </w:r>
        <w:r>
          <w:tab/>
        </w:r>
        <w:r>
          <w:fldChar w:fldCharType="begin"/>
        </w:r>
        <w:r>
          <w:instrText xml:space="preserve"> PAGEREF _Toc27645 \h </w:instrText>
        </w:r>
        <w:r>
          <w:fldChar w:fldCharType="separate"/>
        </w:r>
        <w:r>
          <w:t>32</w:t>
        </w:r>
        <w:r>
          <w:fldChar w:fldCharType="end"/>
        </w:r>
      </w:hyperlink>
    </w:p>
    <w:p>
      <w:pPr>
        <w:pStyle w:val="TOC2"/>
        <w:tabs>
          <w:tab w:val="right" w:leader="dot" w:pos="8306"/>
        </w:tabs>
      </w:pPr>
      <w:hyperlink w:anchor="_Toc8324" w:history="1">
        <w:r>
          <w:rPr>
            <w:rFonts w:ascii="仿宋" w:eastAsia="仿宋" w:hAnsi="仿宋" w:cs="仿宋" w:hint="eastAsia"/>
            <w:lang w:eastAsia="zh-CN"/>
          </w:rPr>
          <w:t>(七)、机械设备安全保障措施</w:t>
        </w:r>
        <w:r>
          <w:tab/>
        </w:r>
        <w:r>
          <w:fldChar w:fldCharType="begin"/>
        </w:r>
        <w:r>
          <w:instrText xml:space="preserve"> PAGEREF _Toc8324 \h </w:instrText>
        </w:r>
        <w:r>
          <w:fldChar w:fldCharType="separate"/>
        </w:r>
        <w:r>
          <w:t>33</w:t>
        </w:r>
        <w:r>
          <w:fldChar w:fldCharType="end"/>
        </w:r>
      </w:hyperlink>
    </w:p>
    <w:p>
      <w:pPr>
        <w:pStyle w:val="TOC1"/>
        <w:tabs>
          <w:tab w:val="right" w:leader="dot" w:pos="8306"/>
        </w:tabs>
      </w:pPr>
      <w:hyperlink w:anchor="_Toc7900" w:history="1">
        <w:r>
          <w:rPr>
            <w:rFonts w:ascii="仿宋" w:eastAsia="仿宋" w:hAnsi="仿宋" w:cs="仿宋" w:hint="eastAsia"/>
            <w:lang w:eastAsia="zh-CN"/>
          </w:rPr>
          <w:t>十、文化内容产品服务项目技术管理</w:t>
        </w:r>
        <w:r>
          <w:tab/>
        </w:r>
        <w:r>
          <w:fldChar w:fldCharType="begin"/>
        </w:r>
        <w:r>
          <w:instrText xml:space="preserve"> PAGEREF _Toc7900 \h </w:instrText>
        </w:r>
        <w:r>
          <w:fldChar w:fldCharType="separate"/>
        </w:r>
        <w:r>
          <w:t>35</w:t>
        </w:r>
        <w:r>
          <w:fldChar w:fldCharType="end"/>
        </w:r>
      </w:hyperlink>
    </w:p>
    <w:p>
      <w:pPr>
        <w:pStyle w:val="TOC2"/>
        <w:tabs>
          <w:tab w:val="right" w:leader="dot" w:pos="8306"/>
        </w:tabs>
      </w:pPr>
      <w:hyperlink w:anchor="_Toc16121" w:history="1">
        <w:r>
          <w:rPr>
            <w:rFonts w:ascii="仿宋" w:eastAsia="仿宋" w:hAnsi="仿宋" w:cs="仿宋" w:hint="eastAsia"/>
            <w:lang w:eastAsia="zh-CN"/>
          </w:rPr>
          <w:t>(一)、技术方案选用方向</w:t>
        </w:r>
        <w:r>
          <w:tab/>
        </w:r>
        <w:r>
          <w:fldChar w:fldCharType="begin"/>
        </w:r>
        <w:r>
          <w:instrText xml:space="preserve"> PAGEREF _Toc16121 \h </w:instrText>
        </w:r>
        <w:r>
          <w:fldChar w:fldCharType="separate"/>
        </w:r>
        <w:r>
          <w:t>35</w:t>
        </w:r>
        <w:r>
          <w:fldChar w:fldCharType="end"/>
        </w:r>
      </w:hyperlink>
    </w:p>
    <w:p>
      <w:pPr>
        <w:pStyle w:val="TOC2"/>
        <w:tabs>
          <w:tab w:val="right" w:leader="dot" w:pos="8306"/>
        </w:tabs>
      </w:pPr>
      <w:hyperlink w:anchor="_Toc105" w:history="1">
        <w:r>
          <w:rPr>
            <w:rFonts w:ascii="仿宋" w:eastAsia="仿宋" w:hAnsi="仿宋" w:cs="仿宋" w:hint="eastAsia"/>
            <w:lang w:eastAsia="zh-CN"/>
          </w:rPr>
          <w:t>(二)、工艺技术方案选用原则</w:t>
        </w:r>
        <w:r>
          <w:tab/>
        </w:r>
        <w:r>
          <w:fldChar w:fldCharType="begin"/>
        </w:r>
        <w:r>
          <w:instrText xml:space="preserve"> PAGEREF _Toc105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66" w:history="1">
        <w:r>
          <w:rPr>
            <w:rFonts w:ascii="仿宋" w:eastAsia="仿宋" w:hAnsi="仿宋" w:cs="仿宋" w:hint="eastAsia"/>
            <w:lang w:eastAsia="zh-CN"/>
          </w:rPr>
          <w:t>(三)、工艺技术方案要求</w:t>
        </w:r>
        <w:r>
          <w:tab/>
        </w:r>
        <w:r>
          <w:fldChar w:fldCharType="begin"/>
        </w:r>
        <w:r>
          <w:instrText xml:space="preserve"> PAGEREF _Toc15666 \h </w:instrText>
        </w:r>
        <w:r>
          <w:fldChar w:fldCharType="separate"/>
        </w:r>
        <w:r>
          <w:t>39</w:t>
        </w:r>
        <w:r>
          <w:fldChar w:fldCharType="end"/>
        </w:r>
      </w:hyperlink>
    </w:p>
    <w:p>
      <w:pPr>
        <w:pStyle w:val="TOC1"/>
        <w:tabs>
          <w:tab w:val="right" w:leader="dot" w:pos="8306"/>
        </w:tabs>
      </w:pPr>
      <w:hyperlink w:anchor="_Toc4149" w:history="1">
        <w:r>
          <w:rPr>
            <w:rFonts w:ascii="仿宋" w:eastAsia="仿宋" w:hAnsi="仿宋" w:cs="仿宋" w:hint="eastAsia"/>
            <w:lang w:eastAsia="zh-CN"/>
          </w:rPr>
          <w:t>十一、文化内容产品服务项目人力资源管理</w:t>
        </w:r>
        <w:r>
          <w:tab/>
        </w:r>
        <w:r>
          <w:fldChar w:fldCharType="begin"/>
        </w:r>
        <w:r>
          <w:instrText xml:space="preserve"> PAGEREF _Toc4149 \h </w:instrText>
        </w:r>
        <w:r>
          <w:fldChar w:fldCharType="separate"/>
        </w:r>
        <w:r>
          <w:t>41</w:t>
        </w:r>
        <w:r>
          <w:fldChar w:fldCharType="end"/>
        </w:r>
      </w:hyperlink>
    </w:p>
    <w:p>
      <w:pPr>
        <w:pStyle w:val="TOC2"/>
        <w:tabs>
          <w:tab w:val="right" w:leader="dot" w:pos="8306"/>
        </w:tabs>
      </w:pPr>
      <w:hyperlink w:anchor="_Toc5379" w:history="1">
        <w:r>
          <w:rPr>
            <w:rFonts w:ascii="仿宋" w:eastAsia="仿宋" w:hAnsi="仿宋" w:cs="仿宋" w:hint="eastAsia"/>
            <w:lang w:eastAsia="zh-CN"/>
          </w:rPr>
          <w:t>(一)、建立健全的预算管理制度</w:t>
        </w:r>
        <w:r>
          <w:tab/>
        </w:r>
        <w:r>
          <w:fldChar w:fldCharType="begin"/>
        </w:r>
        <w:r>
          <w:instrText xml:space="preserve"> PAGEREF _Toc5379 \h </w:instrText>
        </w:r>
        <w:r>
          <w:fldChar w:fldCharType="separate"/>
        </w:r>
        <w:r>
          <w:t>41</w:t>
        </w:r>
        <w:r>
          <w:fldChar w:fldCharType="end"/>
        </w:r>
      </w:hyperlink>
    </w:p>
    <w:p>
      <w:pPr>
        <w:pStyle w:val="TOC2"/>
        <w:tabs>
          <w:tab w:val="right" w:leader="dot" w:pos="8306"/>
        </w:tabs>
      </w:pPr>
      <w:hyperlink w:anchor="_Toc32582" w:history="1">
        <w:r>
          <w:rPr>
            <w:rFonts w:ascii="仿宋" w:eastAsia="仿宋" w:hAnsi="仿宋" w:cs="仿宋" w:hint="eastAsia"/>
            <w:lang w:eastAsia="zh-CN"/>
          </w:rPr>
          <w:t>(二)、加强资金流动监控</w:t>
        </w:r>
        <w:r>
          <w:tab/>
        </w:r>
        <w:r>
          <w:fldChar w:fldCharType="begin"/>
        </w:r>
        <w:r>
          <w:instrText xml:space="preserve"> PAGEREF _Toc32582 \h </w:instrText>
        </w:r>
        <w:r>
          <w:fldChar w:fldCharType="separate"/>
        </w:r>
        <w:r>
          <w:t>43</w:t>
        </w:r>
        <w:r>
          <w:fldChar w:fldCharType="end"/>
        </w:r>
      </w:hyperlink>
    </w:p>
    <w:p>
      <w:pPr>
        <w:pStyle w:val="TOC2"/>
        <w:tabs>
          <w:tab w:val="right" w:leader="dot" w:pos="8306"/>
        </w:tabs>
      </w:pPr>
      <w:hyperlink w:anchor="_Toc16363" w:history="1">
        <w:r>
          <w:rPr>
            <w:rFonts w:ascii="仿宋" w:eastAsia="仿宋" w:hAnsi="仿宋" w:cs="仿宋" w:hint="eastAsia"/>
            <w:lang w:eastAsia="zh-CN"/>
          </w:rPr>
          <w:t>(三)、制定完善的风险控制机制</w:t>
        </w:r>
        <w:r>
          <w:tab/>
        </w:r>
        <w:r>
          <w:fldChar w:fldCharType="begin"/>
        </w:r>
        <w:r>
          <w:instrText xml:space="preserve"> PAGEREF _Toc16363 \h </w:instrText>
        </w:r>
        <w:r>
          <w:fldChar w:fldCharType="separate"/>
        </w:r>
        <w:r>
          <w:t>44</w:t>
        </w:r>
        <w:r>
          <w:fldChar w:fldCharType="end"/>
        </w:r>
      </w:hyperlink>
    </w:p>
    <w:p>
      <w:pPr>
        <w:pStyle w:val="TOC2"/>
        <w:tabs>
          <w:tab w:val="right" w:leader="dot" w:pos="8306"/>
        </w:tabs>
      </w:pPr>
      <w:hyperlink w:anchor="_Toc868" w:history="1">
        <w:r>
          <w:rPr>
            <w:rFonts w:ascii="仿宋" w:eastAsia="仿宋" w:hAnsi="仿宋" w:cs="仿宋" w:hint="eastAsia"/>
            <w:lang w:eastAsia="zh-CN"/>
          </w:rPr>
          <w:t>(四)、优化成本管理</w:t>
        </w:r>
        <w:r>
          <w:tab/>
        </w:r>
        <w:r>
          <w:fldChar w:fldCharType="begin"/>
        </w:r>
        <w:r>
          <w:instrText xml:space="preserve"> PAGEREF _Toc868 \h </w:instrText>
        </w:r>
        <w:r>
          <w:fldChar w:fldCharType="separate"/>
        </w:r>
        <w:r>
          <w:t>45</w:t>
        </w:r>
        <w:r>
          <w:fldChar w:fldCharType="end"/>
        </w:r>
      </w:hyperlink>
    </w:p>
    <w:p>
      <w:pPr>
        <w:pStyle w:val="TOC1"/>
        <w:tabs>
          <w:tab w:val="right" w:leader="dot" w:pos="8306"/>
        </w:tabs>
      </w:pPr>
      <w:hyperlink w:anchor="_Toc23982" w:history="1">
        <w:r>
          <w:rPr>
            <w:rFonts w:ascii="仿宋" w:eastAsia="仿宋" w:hAnsi="仿宋" w:cs="仿宋" w:hint="eastAsia"/>
            <w:lang w:eastAsia="zh-CN"/>
          </w:rPr>
          <w:t>十二、文化内容产品服务项目环境影响分析</w:t>
        </w:r>
        <w:r>
          <w:tab/>
        </w:r>
        <w:r>
          <w:fldChar w:fldCharType="begin"/>
        </w:r>
        <w:r>
          <w:instrText xml:space="preserve"> PAGEREF _Toc23982 \h </w:instrText>
        </w:r>
        <w:r>
          <w:fldChar w:fldCharType="separate"/>
        </w:r>
        <w:r>
          <w:t>47</w:t>
        </w:r>
        <w:r>
          <w:fldChar w:fldCharType="end"/>
        </w:r>
      </w:hyperlink>
    </w:p>
    <w:p>
      <w:pPr>
        <w:pStyle w:val="TOC2"/>
        <w:tabs>
          <w:tab w:val="right" w:leader="dot" w:pos="8306"/>
        </w:tabs>
      </w:pPr>
      <w:hyperlink w:anchor="_Toc478" w:history="1">
        <w:r>
          <w:rPr>
            <w:rFonts w:ascii="仿宋" w:eastAsia="仿宋" w:hAnsi="仿宋" w:cs="仿宋" w:hint="eastAsia"/>
            <w:lang w:eastAsia="zh-CN"/>
          </w:rPr>
          <w:t>(一)、建设区域环境质量现状</w:t>
        </w:r>
        <w:r>
          <w:tab/>
        </w:r>
        <w:r>
          <w:fldChar w:fldCharType="begin"/>
        </w:r>
        <w:r>
          <w:instrText xml:space="preserve"> PAGEREF _Toc478 \h </w:instrText>
        </w:r>
        <w:r>
          <w:fldChar w:fldCharType="separate"/>
        </w:r>
        <w:r>
          <w:t>47</w:t>
        </w:r>
        <w:r>
          <w:fldChar w:fldCharType="end"/>
        </w:r>
      </w:hyperlink>
    </w:p>
    <w:p>
      <w:pPr>
        <w:pStyle w:val="TOC2"/>
        <w:tabs>
          <w:tab w:val="right" w:leader="dot" w:pos="8306"/>
        </w:tabs>
      </w:pPr>
      <w:hyperlink w:anchor="_Toc22679" w:history="1">
        <w:r>
          <w:rPr>
            <w:rFonts w:ascii="仿宋" w:eastAsia="仿宋" w:hAnsi="仿宋" w:cs="仿宋" w:hint="eastAsia"/>
            <w:lang w:eastAsia="zh-CN"/>
          </w:rPr>
          <w:t>(二)、建设期环境保护</w:t>
        </w:r>
        <w:r>
          <w:tab/>
        </w:r>
        <w:r>
          <w:fldChar w:fldCharType="begin"/>
        </w:r>
        <w:r>
          <w:instrText xml:space="preserve"> PAGEREF _Toc22679 \h </w:instrText>
        </w:r>
        <w:r>
          <w:fldChar w:fldCharType="separate"/>
        </w:r>
        <w:r>
          <w:t>48</w:t>
        </w:r>
        <w:r>
          <w:fldChar w:fldCharType="end"/>
        </w:r>
      </w:hyperlink>
    </w:p>
    <w:p>
      <w:pPr>
        <w:pStyle w:val="TOC2"/>
        <w:tabs>
          <w:tab w:val="right" w:leader="dot" w:pos="8306"/>
        </w:tabs>
      </w:pPr>
      <w:hyperlink w:anchor="_Toc13627" w:history="1">
        <w:r>
          <w:rPr>
            <w:rFonts w:ascii="仿宋" w:eastAsia="仿宋" w:hAnsi="仿宋" w:cs="仿宋" w:hint="eastAsia"/>
            <w:lang w:eastAsia="zh-CN"/>
          </w:rPr>
          <w:t>(三)、运营期环境保护</w:t>
        </w:r>
        <w:r>
          <w:tab/>
        </w:r>
        <w:r>
          <w:fldChar w:fldCharType="begin"/>
        </w:r>
        <w:r>
          <w:instrText xml:space="preserve"> PAGEREF _Toc13627 \h </w:instrText>
        </w:r>
        <w:r>
          <w:fldChar w:fldCharType="separate"/>
        </w:r>
        <w:r>
          <w:t>49</w:t>
        </w:r>
        <w:r>
          <w:fldChar w:fldCharType="end"/>
        </w:r>
      </w:hyperlink>
    </w:p>
    <w:p>
      <w:pPr>
        <w:pStyle w:val="TOC2"/>
        <w:tabs>
          <w:tab w:val="right" w:leader="dot" w:pos="8306"/>
        </w:tabs>
      </w:pPr>
      <w:hyperlink w:anchor="_Toc15570" w:history="1">
        <w:r>
          <w:rPr>
            <w:rFonts w:ascii="仿宋" w:eastAsia="仿宋" w:hAnsi="仿宋" w:cs="仿宋" w:hint="eastAsia"/>
            <w:lang w:eastAsia="zh-CN"/>
          </w:rPr>
          <w:t>(四)、文化内容产品服务项目建设对区域经济的影响</w:t>
        </w:r>
        <w:r>
          <w:tab/>
        </w:r>
        <w:r>
          <w:fldChar w:fldCharType="begin"/>
        </w:r>
        <w:r>
          <w:instrText xml:space="preserve"> PAGEREF _Toc15570 \h </w:instrText>
        </w:r>
        <w:r>
          <w:fldChar w:fldCharType="separate"/>
        </w:r>
        <w:r>
          <w:t>51</w:t>
        </w:r>
        <w:r>
          <w:fldChar w:fldCharType="end"/>
        </w:r>
      </w:hyperlink>
    </w:p>
    <w:p>
      <w:pPr>
        <w:pStyle w:val="TOC2"/>
        <w:tabs>
          <w:tab w:val="right" w:leader="dot" w:pos="8306"/>
        </w:tabs>
      </w:pPr>
      <w:hyperlink w:anchor="_Toc19896" w:history="1">
        <w:r>
          <w:rPr>
            <w:rFonts w:ascii="仿宋" w:eastAsia="仿宋" w:hAnsi="仿宋" w:cs="仿宋" w:hint="eastAsia"/>
            <w:lang w:eastAsia="zh-CN"/>
          </w:rPr>
          <w:t>(五)、废弃物处理</w:t>
        </w:r>
        <w:r>
          <w:tab/>
        </w:r>
        <w:r>
          <w:fldChar w:fldCharType="begin"/>
        </w:r>
        <w:r>
          <w:instrText xml:space="preserve"> PAGEREF _Toc19896 \h </w:instrText>
        </w:r>
        <w:r>
          <w:fldChar w:fldCharType="separate"/>
        </w:r>
        <w:r>
          <w:t>53</w:t>
        </w:r>
        <w:r>
          <w:fldChar w:fldCharType="end"/>
        </w:r>
      </w:hyperlink>
    </w:p>
    <w:p>
      <w:pPr>
        <w:pStyle w:val="TOC2"/>
        <w:tabs>
          <w:tab w:val="right" w:leader="dot" w:pos="8306"/>
        </w:tabs>
      </w:pPr>
      <w:hyperlink w:anchor="_Toc25466" w:history="1">
        <w:r>
          <w:rPr>
            <w:rFonts w:ascii="仿宋" w:eastAsia="仿宋" w:hAnsi="仿宋" w:cs="仿宋" w:hint="eastAsia"/>
            <w:lang w:eastAsia="zh-CN"/>
          </w:rPr>
          <w:t>(六)、特殊环境影响分析</w:t>
        </w:r>
        <w:r>
          <w:tab/>
        </w:r>
        <w:r>
          <w:fldChar w:fldCharType="begin"/>
        </w:r>
        <w:r>
          <w:instrText xml:space="preserve"> PAGEREF _Toc25466 \h </w:instrText>
        </w:r>
        <w:r>
          <w:fldChar w:fldCharType="separate"/>
        </w:r>
        <w:r>
          <w:t>54</w:t>
        </w:r>
        <w:r>
          <w:fldChar w:fldCharType="end"/>
        </w:r>
      </w:hyperlink>
    </w:p>
    <w:p>
      <w:pPr>
        <w:pStyle w:val="TOC2"/>
        <w:tabs>
          <w:tab w:val="right" w:leader="dot" w:pos="8306"/>
        </w:tabs>
      </w:pPr>
      <w:hyperlink w:anchor="_Toc19079" w:history="1">
        <w:r>
          <w:rPr>
            <w:rFonts w:ascii="仿宋" w:eastAsia="仿宋" w:hAnsi="仿宋" w:cs="仿宋" w:hint="eastAsia"/>
            <w:lang w:eastAsia="zh-CN"/>
          </w:rPr>
          <w:t>(七)、清洁生产</w:t>
        </w:r>
        <w:r>
          <w:tab/>
        </w:r>
        <w:r>
          <w:fldChar w:fldCharType="begin"/>
        </w:r>
        <w:r>
          <w:instrText xml:space="preserve"> PAGEREF _Toc19079 \h </w:instrText>
        </w:r>
        <w:r>
          <w:fldChar w:fldCharType="separate"/>
        </w:r>
        <w:r>
          <w:t>55</w:t>
        </w:r>
        <w:r>
          <w:fldChar w:fldCharType="end"/>
        </w:r>
      </w:hyperlink>
    </w:p>
    <w:p>
      <w:pPr>
        <w:pStyle w:val="TOC2"/>
        <w:tabs>
          <w:tab w:val="right" w:leader="dot" w:pos="8306"/>
        </w:tabs>
      </w:pPr>
      <w:hyperlink w:anchor="_Toc22361" w:history="1">
        <w:r>
          <w:rPr>
            <w:rFonts w:ascii="仿宋" w:eastAsia="仿宋" w:hAnsi="仿宋" w:cs="仿宋" w:hint="eastAsia"/>
            <w:lang w:eastAsia="zh-CN"/>
          </w:rPr>
          <w:t>(八)、环境保护综合评价</w:t>
        </w:r>
        <w:r>
          <w:tab/>
        </w:r>
        <w:r>
          <w:fldChar w:fldCharType="begin"/>
        </w:r>
        <w:r>
          <w:instrText xml:space="preserve"> PAGEREF _Toc22361 \h </w:instrText>
        </w:r>
        <w:r>
          <w:fldChar w:fldCharType="separate"/>
        </w:r>
        <w:r>
          <w:t>56</w:t>
        </w:r>
        <w:r>
          <w:fldChar w:fldCharType="end"/>
        </w:r>
      </w:hyperlink>
    </w:p>
    <w:p>
      <w:pPr>
        <w:pStyle w:val="TOC1"/>
        <w:tabs>
          <w:tab w:val="right" w:leader="dot" w:pos="8306"/>
        </w:tabs>
      </w:pPr>
      <w:hyperlink w:anchor="_Toc31268" w:history="1">
        <w:r>
          <w:rPr>
            <w:rFonts w:ascii="仿宋" w:eastAsia="仿宋" w:hAnsi="仿宋" w:cs="仿宋" w:hint="eastAsia"/>
            <w:lang w:eastAsia="zh-CN"/>
          </w:rPr>
          <w:t>十三、质量管理体系</w:t>
        </w:r>
        <w:r>
          <w:tab/>
        </w:r>
        <w:r>
          <w:fldChar w:fldCharType="begin"/>
        </w:r>
        <w:r>
          <w:instrText xml:space="preserve"> PAGEREF _Toc31268 \h </w:instrText>
        </w:r>
        <w:r>
          <w:fldChar w:fldCharType="separate"/>
        </w:r>
        <w:r>
          <w:t>58</w:t>
        </w:r>
        <w:r>
          <w:fldChar w:fldCharType="end"/>
        </w:r>
      </w:hyperlink>
    </w:p>
    <w:p>
      <w:pPr>
        <w:pStyle w:val="TOC2"/>
        <w:tabs>
          <w:tab w:val="right" w:leader="dot" w:pos="8306"/>
        </w:tabs>
      </w:pPr>
      <w:hyperlink w:anchor="_Toc18542" w:history="1">
        <w:r>
          <w:rPr>
            <w:rFonts w:ascii="仿宋" w:eastAsia="仿宋" w:hAnsi="仿宋" w:cs="仿宋" w:hint="eastAsia"/>
            <w:lang w:eastAsia="zh-CN"/>
          </w:rPr>
          <w:t>(一)、质量目标与方针</w:t>
        </w:r>
        <w:r>
          <w:tab/>
        </w:r>
        <w:r>
          <w:fldChar w:fldCharType="begin"/>
        </w:r>
        <w:r>
          <w:instrText xml:space="preserve"> PAGEREF _Toc18542 \h </w:instrText>
        </w:r>
        <w:r>
          <w:fldChar w:fldCharType="separate"/>
        </w:r>
        <w:r>
          <w:t>58</w:t>
        </w:r>
        <w:r>
          <w:fldChar w:fldCharType="end"/>
        </w:r>
      </w:hyperlink>
    </w:p>
    <w:p>
      <w:pPr>
        <w:pStyle w:val="TOC2"/>
        <w:tabs>
          <w:tab w:val="right" w:leader="dot" w:pos="8306"/>
        </w:tabs>
      </w:pPr>
      <w:hyperlink w:anchor="_Toc16962" w:history="1">
        <w:r>
          <w:rPr>
            <w:rFonts w:ascii="仿宋" w:eastAsia="仿宋" w:hAnsi="仿宋" w:cs="仿宋" w:hint="eastAsia"/>
            <w:lang w:eastAsia="zh-CN"/>
          </w:rPr>
          <w:t>(二)、质量管理责任</w:t>
        </w:r>
        <w:r>
          <w:tab/>
        </w:r>
        <w:r>
          <w:fldChar w:fldCharType="begin"/>
        </w:r>
        <w:r>
          <w:instrText xml:space="preserve"> PAGEREF _Toc16962 \h </w:instrText>
        </w:r>
        <w:r>
          <w:fldChar w:fldCharType="separate"/>
        </w:r>
        <w:r>
          <w:t>59</w:t>
        </w:r>
        <w:r>
          <w:fldChar w:fldCharType="end"/>
        </w:r>
      </w:hyperlink>
    </w:p>
    <w:p>
      <w:pPr>
        <w:pStyle w:val="TOC2"/>
        <w:tabs>
          <w:tab w:val="right" w:leader="dot" w:pos="8306"/>
        </w:tabs>
      </w:pPr>
      <w:hyperlink w:anchor="_Toc19620" w:history="1">
        <w:r>
          <w:rPr>
            <w:rFonts w:ascii="仿宋" w:eastAsia="仿宋" w:hAnsi="仿宋" w:cs="仿宋" w:hint="eastAsia"/>
            <w:lang w:eastAsia="zh-CN"/>
          </w:rPr>
          <w:t>(三)、质量管理体系文件</w:t>
        </w:r>
        <w:r>
          <w:tab/>
        </w:r>
        <w:r>
          <w:fldChar w:fldCharType="begin"/>
        </w:r>
        <w:r>
          <w:instrText xml:space="preserve"> PAGEREF _Toc19620 \h </w:instrText>
        </w:r>
        <w:r>
          <w:fldChar w:fldCharType="separate"/>
        </w:r>
        <w:r>
          <w:t>60</w:t>
        </w:r>
        <w:r>
          <w:fldChar w:fldCharType="end"/>
        </w:r>
      </w:hyperlink>
    </w:p>
    <w:p>
      <w:pPr>
        <w:pStyle w:val="TOC2"/>
        <w:tabs>
          <w:tab w:val="right" w:leader="dot" w:pos="8306"/>
        </w:tabs>
      </w:pPr>
      <w:hyperlink w:anchor="_Toc5140" w:history="1">
        <w:r>
          <w:rPr>
            <w:rFonts w:ascii="仿宋" w:eastAsia="仿宋" w:hAnsi="仿宋" w:cs="仿宋" w:hint="eastAsia"/>
            <w:lang w:eastAsia="zh-CN"/>
          </w:rPr>
          <w:t>(四)、质量培训与教育</w:t>
        </w:r>
        <w:r>
          <w:tab/>
        </w:r>
        <w:r>
          <w:fldChar w:fldCharType="begin"/>
        </w:r>
        <w:r>
          <w:instrText xml:space="preserve"> PAGEREF _Toc5140 \h </w:instrText>
        </w:r>
        <w:r>
          <w:fldChar w:fldCharType="separate"/>
        </w:r>
        <w:r>
          <w:t>62</w:t>
        </w:r>
        <w:r>
          <w:fldChar w:fldCharType="end"/>
        </w:r>
      </w:hyperlink>
    </w:p>
    <w:p>
      <w:pPr>
        <w:pStyle w:val="TOC2"/>
        <w:tabs>
          <w:tab w:val="right" w:leader="dot" w:pos="8306"/>
        </w:tabs>
      </w:pPr>
      <w:hyperlink w:anchor="_Toc24431" w:history="1">
        <w:r>
          <w:rPr>
            <w:rFonts w:ascii="仿宋" w:eastAsia="仿宋" w:hAnsi="仿宋" w:cs="仿宋" w:hint="eastAsia"/>
            <w:lang w:eastAsia="zh-CN"/>
          </w:rPr>
          <w:t>(五)、质量审核与评价</w:t>
        </w:r>
        <w:r>
          <w:tab/>
        </w:r>
        <w:r>
          <w:fldChar w:fldCharType="begin"/>
        </w:r>
        <w:r>
          <w:instrText xml:space="preserve"> PAGEREF _Toc24431 \h </w:instrText>
        </w:r>
        <w:r>
          <w:fldChar w:fldCharType="separate"/>
        </w:r>
        <w:r>
          <w:t>64</w:t>
        </w:r>
        <w:r>
          <w:fldChar w:fldCharType="end"/>
        </w:r>
      </w:hyperlink>
    </w:p>
    <w:p>
      <w:pPr>
        <w:pStyle w:val="TOC2"/>
        <w:tabs>
          <w:tab w:val="right" w:leader="dot" w:pos="8306"/>
        </w:tabs>
      </w:pPr>
      <w:hyperlink w:anchor="_Toc22537" w:history="1">
        <w:r>
          <w:rPr>
            <w:rFonts w:ascii="仿宋" w:eastAsia="仿宋" w:hAnsi="仿宋" w:cs="仿宋" w:hint="eastAsia"/>
            <w:lang w:eastAsia="zh-CN"/>
          </w:rPr>
          <w:t>(六)、不符合与纠正措施</w:t>
        </w:r>
        <w:r>
          <w:tab/>
        </w:r>
        <w:r>
          <w:fldChar w:fldCharType="begin"/>
        </w:r>
        <w:r>
          <w:instrText xml:space="preserve"> PAGEREF _Toc22537 \h </w:instrText>
        </w:r>
        <w:r>
          <w:fldChar w:fldCharType="separate"/>
        </w:r>
        <w:r>
          <w:t>65</w:t>
        </w:r>
        <w:r>
          <w:fldChar w:fldCharType="end"/>
        </w:r>
      </w:hyperlink>
    </w:p>
    <w:p>
      <w:pPr>
        <w:pStyle w:val="TOC1"/>
        <w:tabs>
          <w:tab w:val="right" w:leader="dot" w:pos="8306"/>
        </w:tabs>
      </w:pPr>
      <w:hyperlink w:anchor="_Toc24362" w:history="1">
        <w:r>
          <w:rPr>
            <w:rFonts w:ascii="仿宋" w:eastAsia="仿宋" w:hAnsi="仿宋" w:cs="仿宋" w:hint="eastAsia"/>
            <w:lang w:eastAsia="zh-CN"/>
          </w:rPr>
          <w:t>十四、文化内容产品服务项目治理与监督</w:t>
        </w:r>
        <w:r>
          <w:tab/>
        </w:r>
        <w:r>
          <w:fldChar w:fldCharType="begin"/>
        </w:r>
        <w:r>
          <w:instrText xml:space="preserve"> PAGEREF _Toc24362 \h </w:instrText>
        </w:r>
        <w:r>
          <w:fldChar w:fldCharType="separate"/>
        </w:r>
        <w:r>
          <w:t>66</w:t>
        </w:r>
        <w:r>
          <w:fldChar w:fldCharType="end"/>
        </w:r>
      </w:hyperlink>
    </w:p>
    <w:p>
      <w:pPr>
        <w:pStyle w:val="TOC2"/>
        <w:tabs>
          <w:tab w:val="right" w:leader="dot" w:pos="8306"/>
        </w:tabs>
      </w:pPr>
      <w:hyperlink w:anchor="_Toc13357" w:history="1">
        <w:r>
          <w:rPr>
            <w:rFonts w:ascii="仿宋" w:eastAsia="仿宋" w:hAnsi="仿宋" w:cs="仿宋" w:hint="eastAsia"/>
            <w:lang w:eastAsia="zh-CN"/>
          </w:rPr>
          <w:t>(一)、文化内容产品服务项目治理结构</w:t>
        </w:r>
        <w:r>
          <w:tab/>
        </w:r>
        <w:r>
          <w:fldChar w:fldCharType="begin"/>
        </w:r>
        <w:r>
          <w:instrText xml:space="preserve"> PAGEREF _Toc13357 \h </w:instrText>
        </w:r>
        <w:r>
          <w:fldChar w:fldCharType="separate"/>
        </w:r>
        <w:r>
          <w:t>66</w:t>
        </w:r>
        <w:r>
          <w:fldChar w:fldCharType="end"/>
        </w:r>
      </w:hyperlink>
    </w:p>
    <w:p>
      <w:pPr>
        <w:pStyle w:val="TOC2"/>
        <w:tabs>
          <w:tab w:val="right" w:leader="dot" w:pos="8306"/>
        </w:tabs>
      </w:pPr>
      <w:hyperlink w:anchor="_Toc32349" w:history="1">
        <w:r>
          <w:rPr>
            <w:rFonts w:ascii="仿宋" w:eastAsia="仿宋" w:hAnsi="仿宋" w:cs="仿宋" w:hint="eastAsia"/>
            <w:lang w:eastAsia="zh-CN"/>
          </w:rPr>
          <w:t>(二)、监督与审计</w:t>
        </w:r>
        <w:r>
          <w:tab/>
        </w:r>
        <w:r>
          <w:fldChar w:fldCharType="begin"/>
        </w:r>
        <w:r>
          <w:instrText xml:space="preserve"> PAGEREF _Toc32349 \h </w:instrText>
        </w:r>
        <w:r>
          <w:fldChar w:fldCharType="separate"/>
        </w:r>
        <w:r>
          <w:t>68</w:t>
        </w:r>
        <w:r>
          <w:fldChar w:fldCharType="end"/>
        </w:r>
      </w:hyperlink>
    </w:p>
    <w:p>
      <w:pPr>
        <w:pStyle w:val="TOC1"/>
        <w:tabs>
          <w:tab w:val="right" w:leader="dot" w:pos="8306"/>
        </w:tabs>
      </w:pPr>
      <w:hyperlink w:anchor="_Toc27344" w:history="1">
        <w:r>
          <w:rPr>
            <w:rFonts w:ascii="仿宋" w:eastAsia="仿宋" w:hAnsi="仿宋" w:cs="仿宋" w:hint="eastAsia"/>
            <w:lang w:eastAsia="zh-CN"/>
          </w:rPr>
          <w:t>十五、营销与推广策略</w:t>
        </w:r>
        <w:r>
          <w:tab/>
        </w:r>
        <w:r>
          <w:fldChar w:fldCharType="begin"/>
        </w:r>
        <w:r>
          <w:instrText xml:space="preserve"> PAGEREF _Toc27344 \h </w:instrText>
        </w:r>
        <w:r>
          <w:fldChar w:fldCharType="separate"/>
        </w:r>
        <w:r>
          <w:t>69</w:t>
        </w:r>
        <w:r>
          <w:fldChar w:fldCharType="end"/>
        </w:r>
      </w:hyperlink>
    </w:p>
    <w:p>
      <w:pPr>
        <w:pStyle w:val="TOC2"/>
        <w:tabs>
          <w:tab w:val="right" w:leader="dot" w:pos="8306"/>
        </w:tabs>
      </w:pPr>
      <w:hyperlink w:anchor="_Toc4194" w:history="1">
        <w:r>
          <w:rPr>
            <w:rFonts w:ascii="仿宋" w:eastAsia="仿宋" w:hAnsi="仿宋" w:cs="仿宋" w:hint="eastAsia"/>
            <w:lang w:eastAsia="zh-CN"/>
          </w:rPr>
          <w:t>(一)、产品/服务定位与特点</w:t>
        </w:r>
        <w:r>
          <w:tab/>
        </w:r>
        <w:r>
          <w:fldChar w:fldCharType="begin"/>
        </w:r>
        <w:r>
          <w:instrText xml:space="preserve"> PAGEREF _Toc4194 \h </w:instrText>
        </w:r>
        <w:r>
          <w:fldChar w:fldCharType="separate"/>
        </w:r>
        <w:r>
          <w:t>69</w:t>
        </w:r>
        <w:r>
          <w:fldChar w:fldCharType="end"/>
        </w:r>
      </w:hyperlink>
    </w:p>
    <w:p>
      <w:pPr>
        <w:pStyle w:val="TOC2"/>
        <w:tabs>
          <w:tab w:val="right" w:leader="dot" w:pos="8306"/>
        </w:tabs>
      </w:pPr>
      <w:hyperlink w:anchor="_Toc15134" w:history="1">
        <w:r>
          <w:rPr>
            <w:rFonts w:ascii="仿宋" w:eastAsia="仿宋" w:hAnsi="仿宋" w:cs="仿宋" w:hint="eastAsia"/>
            <w:lang w:eastAsia="zh-CN"/>
          </w:rPr>
          <w:t>(二)、市场定位与竞争分析</w:t>
        </w:r>
        <w:r>
          <w:tab/>
        </w:r>
        <w:r>
          <w:fldChar w:fldCharType="begin"/>
        </w:r>
        <w:r>
          <w:instrText xml:space="preserve"> PAGEREF _Toc15134 \h </w:instrText>
        </w:r>
        <w:r>
          <w:fldChar w:fldCharType="separate"/>
        </w:r>
        <w:r>
          <w:t>70</w:t>
        </w:r>
        <w:r>
          <w:fldChar w:fldCharType="end"/>
        </w:r>
      </w:hyperlink>
    </w:p>
    <w:p>
      <w:pPr>
        <w:pStyle w:val="TOC2"/>
        <w:tabs>
          <w:tab w:val="right" w:leader="dot" w:pos="8306"/>
        </w:tabs>
      </w:pPr>
      <w:hyperlink w:anchor="_Toc5118" w:history="1">
        <w:r>
          <w:rPr>
            <w:rFonts w:ascii="仿宋" w:eastAsia="仿宋" w:hAnsi="仿宋" w:cs="仿宋" w:hint="eastAsia"/>
            <w:lang w:eastAsia="zh-CN"/>
          </w:rPr>
          <w:t>(三)、营销渠道与策略</w:t>
        </w:r>
        <w:r>
          <w:tab/>
        </w:r>
        <w:r>
          <w:fldChar w:fldCharType="begin"/>
        </w:r>
        <w:r>
          <w:instrText xml:space="preserve"> PAGEREF _Toc5118 \h </w:instrText>
        </w:r>
        <w:r>
          <w:fldChar w:fldCharType="separate"/>
        </w:r>
        <w:r>
          <w:t>72</w:t>
        </w:r>
        <w:r>
          <w:fldChar w:fldCharType="end"/>
        </w:r>
      </w:hyperlink>
    </w:p>
    <w:p>
      <w:pPr>
        <w:pStyle w:val="TOC2"/>
        <w:tabs>
          <w:tab w:val="right" w:leader="dot" w:pos="8306"/>
        </w:tabs>
      </w:pPr>
      <w:hyperlink w:anchor="_Toc15316" w:history="1">
        <w:r>
          <w:rPr>
            <w:rFonts w:ascii="仿宋" w:eastAsia="仿宋" w:hAnsi="仿宋" w:cs="仿宋" w:hint="eastAsia"/>
            <w:lang w:eastAsia="zh-CN"/>
          </w:rPr>
          <w:t>(四)、推广与宣传活动</w:t>
        </w:r>
        <w:r>
          <w:tab/>
        </w:r>
        <w:r>
          <w:fldChar w:fldCharType="begin"/>
        </w:r>
        <w:r>
          <w:instrText xml:space="preserve"> PAGEREF _Toc15316 \h </w:instrText>
        </w:r>
        <w:r>
          <w:fldChar w:fldCharType="separate"/>
        </w:r>
        <w:r>
          <w:t>73</w:t>
        </w:r>
        <w:r>
          <w:fldChar w:fldCharType="end"/>
        </w:r>
      </w:hyperlink>
    </w:p>
    <w:p>
      <w:pPr>
        <w:pStyle w:val="TOC1"/>
        <w:tabs>
          <w:tab w:val="right" w:leader="dot" w:pos="8306"/>
        </w:tabs>
      </w:pPr>
      <w:hyperlink w:anchor="_Toc13284" w:history="1">
        <w:r>
          <w:rPr>
            <w:rFonts w:ascii="仿宋" w:eastAsia="仿宋" w:hAnsi="仿宋" w:cs="仿宋" w:hint="eastAsia"/>
            <w:lang w:eastAsia="zh-CN"/>
          </w:rPr>
          <w:t>十六、供应链管理</w:t>
        </w:r>
        <w:r>
          <w:tab/>
        </w:r>
        <w:r>
          <w:fldChar w:fldCharType="begin"/>
        </w:r>
        <w:r>
          <w:instrText xml:space="preserve"> PAGEREF _Toc13284 \h </w:instrText>
        </w:r>
        <w:r>
          <w:fldChar w:fldCharType="separate"/>
        </w:r>
        <w:r>
          <w:t>78</w:t>
        </w:r>
        <w:r>
          <w:fldChar w:fldCharType="end"/>
        </w:r>
      </w:hyperlink>
    </w:p>
    <w:p>
      <w:pPr>
        <w:pStyle w:val="TOC2"/>
        <w:tabs>
          <w:tab w:val="right" w:leader="dot" w:pos="8306"/>
        </w:tabs>
      </w:pPr>
      <w:hyperlink w:anchor="_Toc10289" w:history="1">
        <w:r>
          <w:rPr>
            <w:rFonts w:ascii="仿宋" w:eastAsia="仿宋" w:hAnsi="仿宋" w:cs="仿宋" w:hint="eastAsia"/>
            <w:lang w:eastAsia="zh-CN"/>
          </w:rPr>
          <w:t>(一)、供应链战略规划</w:t>
        </w:r>
        <w:r>
          <w:tab/>
        </w:r>
        <w:r>
          <w:fldChar w:fldCharType="begin"/>
        </w:r>
        <w:r>
          <w:instrText xml:space="preserve"> PAGEREF _Toc10289 \h </w:instrText>
        </w:r>
        <w:r>
          <w:fldChar w:fldCharType="separate"/>
        </w:r>
        <w:r>
          <w:t>78</w:t>
        </w:r>
        <w:r>
          <w:fldChar w:fldCharType="end"/>
        </w:r>
      </w:hyperlink>
    </w:p>
    <w:p>
      <w:pPr>
        <w:pStyle w:val="TOC2"/>
        <w:tabs>
          <w:tab w:val="right" w:leader="dot" w:pos="8306"/>
        </w:tabs>
      </w:pPr>
      <w:hyperlink w:anchor="_Toc29763" w:history="1">
        <w:r>
          <w:rPr>
            <w:rFonts w:ascii="仿宋" w:eastAsia="仿宋" w:hAnsi="仿宋" w:cs="仿宋" w:hint="eastAsia"/>
            <w:lang w:eastAsia="zh-CN"/>
          </w:rPr>
          <w:t>(二)、供应商选择与合作</w:t>
        </w:r>
        <w:r>
          <w:tab/>
        </w:r>
        <w:r>
          <w:fldChar w:fldCharType="begin"/>
        </w:r>
        <w:r>
          <w:instrText xml:space="preserve"> PAGEREF _Toc29763 \h </w:instrText>
        </w:r>
        <w:r>
          <w:fldChar w:fldCharType="separate"/>
        </w:r>
        <w:r>
          <w:t>80</w:t>
        </w:r>
        <w:r>
          <w:fldChar w:fldCharType="end"/>
        </w:r>
      </w:hyperlink>
    </w:p>
    <w:p>
      <w:pPr>
        <w:pStyle w:val="TOC2"/>
        <w:tabs>
          <w:tab w:val="right" w:leader="dot" w:pos="8306"/>
        </w:tabs>
      </w:pPr>
      <w:hyperlink w:anchor="_Toc6609" w:history="1">
        <w:r>
          <w:rPr>
            <w:rFonts w:ascii="仿宋" w:eastAsia="仿宋" w:hAnsi="仿宋" w:cs="仿宋" w:hint="eastAsia"/>
            <w:lang w:eastAsia="zh-CN"/>
          </w:rPr>
          <w:t>(三)、物流与库存管理</w:t>
        </w:r>
        <w:r>
          <w:tab/>
        </w:r>
        <w:r>
          <w:fldChar w:fldCharType="begin"/>
        </w:r>
        <w:r>
          <w:instrText xml:space="preserve"> PAGEREF _Toc6609 \h </w:instrText>
        </w:r>
        <w:r>
          <w:fldChar w:fldCharType="separate"/>
        </w:r>
        <w:r>
          <w:t>81</w:t>
        </w:r>
        <w:r>
          <w:fldChar w:fldCharType="end"/>
        </w:r>
      </w:hyperlink>
    </w:p>
    <w:p>
      <w:pPr>
        <w:pStyle w:val="TOC1"/>
        <w:tabs>
          <w:tab w:val="right" w:leader="dot" w:pos="8306"/>
        </w:tabs>
      </w:pPr>
      <w:hyperlink w:anchor="_Toc15819" w:history="1">
        <w:r>
          <w:rPr>
            <w:rFonts w:ascii="仿宋" w:eastAsia="仿宋" w:hAnsi="仿宋" w:cs="仿宋" w:hint="eastAsia"/>
            <w:lang w:eastAsia="zh-CN"/>
          </w:rPr>
          <w:t>十七、文化内容产品服务项目工程方案分析</w:t>
        </w:r>
        <w:r>
          <w:tab/>
        </w:r>
        <w:r>
          <w:fldChar w:fldCharType="begin"/>
        </w:r>
        <w:r>
          <w:instrText xml:space="preserve"> PAGEREF _Toc15819 \h </w:instrText>
        </w:r>
        <w:r>
          <w:fldChar w:fldCharType="separate"/>
        </w:r>
        <w:r>
          <w:t>82</w:t>
        </w:r>
        <w:r>
          <w:fldChar w:fldCharType="end"/>
        </w:r>
      </w:hyperlink>
    </w:p>
    <w:p>
      <w:pPr>
        <w:pStyle w:val="TOC2"/>
        <w:tabs>
          <w:tab w:val="right" w:leader="dot" w:pos="8306"/>
        </w:tabs>
      </w:pPr>
      <w:hyperlink w:anchor="_Toc15903" w:history="1">
        <w:r>
          <w:rPr>
            <w:rFonts w:ascii="仿宋" w:eastAsia="仿宋" w:hAnsi="仿宋" w:cs="仿宋" w:hint="eastAsia"/>
            <w:lang w:eastAsia="zh-CN"/>
          </w:rPr>
          <w:t>(一)、建筑工程设计原则</w:t>
        </w:r>
        <w:r>
          <w:tab/>
        </w:r>
        <w:r>
          <w:fldChar w:fldCharType="begin"/>
        </w:r>
        <w:r>
          <w:instrText xml:space="preserve"> PAGEREF _Toc15903 \h </w:instrText>
        </w:r>
        <w:r>
          <w:fldChar w:fldCharType="separate"/>
        </w:r>
        <w:r>
          <w:t>82</w:t>
        </w:r>
        <w:r>
          <w:fldChar w:fldCharType="end"/>
        </w:r>
      </w:hyperlink>
    </w:p>
    <w:p>
      <w:pPr>
        <w:pStyle w:val="TOC2"/>
        <w:tabs>
          <w:tab w:val="right" w:leader="dot" w:pos="8306"/>
        </w:tabs>
      </w:pPr>
      <w:hyperlink w:anchor="_Toc14796" w:history="1">
        <w:r>
          <w:rPr>
            <w:rFonts w:ascii="仿宋" w:eastAsia="仿宋" w:hAnsi="仿宋" w:cs="仿宋" w:hint="eastAsia"/>
            <w:lang w:eastAsia="zh-CN"/>
          </w:rPr>
          <w:t>(二)、土建工程建设指标</w:t>
        </w:r>
        <w:r>
          <w:tab/>
        </w:r>
        <w:r>
          <w:fldChar w:fldCharType="begin"/>
        </w:r>
        <w:r>
          <w:instrText xml:space="preserve"> PAGEREF _Toc14796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240"/>
      <w:r>
        <w:rPr>
          <w:rFonts w:ascii="仿宋" w:eastAsia="仿宋" w:hAnsi="仿宋" w:cs="仿宋" w:hint="eastAsia"/>
          <w:sz w:val="28"/>
          <w:lang w:eastAsia="zh-CN"/>
        </w:rPr>
        <w:t>一、文化内容产品服务项目绩效评估</w:t>
      </w:r>
      <w:bookmarkEnd w:id="2"/>
    </w:p>
    <w:p>
      <w:pPr>
        <w:pStyle w:val="Heading2"/>
        <w:rPr>
          <w:rFonts w:ascii="仿宋" w:eastAsia="仿宋" w:hAnsi="仿宋" w:cs="仿宋" w:hint="eastAsia"/>
          <w:lang w:eastAsia="zh-CN"/>
        </w:rPr>
      </w:pPr>
      <w:bookmarkStart w:id="3" w:name="_Toc1175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文化内容产品服务项目中，我们设计了一套全面的绩效评估指标，以确保文化内容产品服务项目的可控和成功交付。这些指标跨足文化内容产品服务项目目标、成本、进度和质量等多个维度，为我们提供了全面洞察文化内容产品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目标达成率是我们关注的首要指标。我们设定了明确的目标，并通过定期监测和评估，迅速发现并应对潜在的目标偏差。这为文化内容产品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成本绩效是另一个核心关注点。通过实际成本与预算成本的对比分析，我们深入了解成本差异的原因，及时调整资源分配，保持文化内容产品服务项目在经济效益方面的合理水平。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进度作为关键的绩效指标之一，得到了精心的关注。我们制定了详细的文化内容产品服务项目进度计划，并设立了进度符合度指标，确保实际进度与计划进度保持一致。这使我们能够快速发现和解决潜在的进度问题，保持文化内容产品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文化内容产品服务项目绩效的不可或缺的一环。我们引入了一系列的质量标准和客户满意度指标，以确保文化内容产品服务项目交付的成果在质量上达到或超越预期水平。通过持续监测这些指标，我们努力提升文化内容产品服务项目整体质量水平，为文化内容产品服务项目的成功交付提供有力保障。通过这些科学且全面的绩效评估，我们能够更好地引导文化内容产品服务项目的持续改进，确保文化内容产品服务项目目标的顺利达成。</w:t>
      </w:r>
    </w:p>
    <w:p>
      <w:pPr>
        <w:pStyle w:val="Heading2"/>
        <w:ind w:firstLine="560" w:firstLineChars="200"/>
        <w:rPr>
          <w:rFonts w:ascii="仿宋" w:eastAsia="仿宋" w:hAnsi="仿宋" w:cs="仿宋" w:hint="eastAsia"/>
          <w:sz w:val="28"/>
          <w:lang w:eastAsia="zh-CN"/>
        </w:rPr>
      </w:pPr>
      <w:bookmarkStart w:id="4" w:name="_Toc160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绩效评估是文化内容产品服务项目中的关键环节，为确保文化内容产品服务项目达到预期目标，我们采用了多层次、多维度的绩效评估方法。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文化内容产品服务项目的战略目标对齐，确保每个决策和行动都与文化内容产品服务项目整体目标保持一致。团队会定期召开战略对齐会议，审视当前工作与文化内容产品服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文化内容产品服务项目进度、质量、成本和风险等方面。这些指标通过数据收集和分析，为文化内容产品服务项目管理团队提供了客观的评估依据。例如，我们通过文化内容产品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文化内容产品服务项目内部，还考虑了文化内容产品服务项目对外部环境的影响。我们定期进行干系人满意度调查，以了解各利益相关方对文化内容产品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这种多层次、多角度的绩效评估方法，使得我们能够全面了解文化内容产品服务项目的运行状态，及时做出调整，确保文化内容产品服务项目在不断变化的环境中保持稳健前行。</w:t>
      </w:r>
    </w:p>
    <w:p>
      <w:pPr>
        <w:pStyle w:val="Heading2"/>
        <w:ind w:firstLine="560" w:firstLineChars="200"/>
        <w:rPr>
          <w:rFonts w:ascii="仿宋" w:eastAsia="仿宋" w:hAnsi="仿宋" w:cs="仿宋" w:hint="eastAsia"/>
          <w:sz w:val="28"/>
          <w:lang w:eastAsia="zh-CN"/>
        </w:rPr>
      </w:pPr>
      <w:bookmarkStart w:id="5" w:name="_Toc203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为了确保文化内容产品服务项目的有效管理和不断优化，我们采用了精心设计的绩效评估周期。这个周期旨在实现灵活、实时和全面的评估，以适应文化内容产品服务项目执行中的各种挑战。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文化内容产品服务项目的不同需求，分为短期、中期和长期。短期评估关注每个迭代或工作周期，以及时发现和解决当前任务中的问题。中期评估涵盖几个迭代，深入了解整体文化内容产品服务项目的趋势和性能。长期评估则着眼于整个文化内容产品服务项目阶段，确保文化内容产品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文化内容产品服务项目管理工具和协作平台，团队成员能够随时更新和分享文化内容产品服务项目数据。这种实时性的反馈机制使我们能够及时察觉潜在问题，快速调整，保持文化内容产品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文化内容产品服务项目的决策制定密不可分。每个周期的文化内容产品服务项目回顾会议成为集体总结经验、识别问题深层次原因并找到创新解决方案的平台。这种定期的反思与调整机制使文化内容产品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068"/>
      <w:r>
        <w:rPr>
          <w:rFonts w:ascii="仿宋" w:eastAsia="仿宋" w:hAnsi="仿宋" w:cs="仿宋" w:hint="eastAsia"/>
          <w:sz w:val="28"/>
          <w:lang w:eastAsia="zh-CN"/>
        </w:rPr>
        <w:t>二、文化内容产品服务项目文档管理</w:t>
      </w:r>
      <w:bookmarkEnd w:id="6"/>
    </w:p>
    <w:p>
      <w:pPr>
        <w:pStyle w:val="Heading2"/>
        <w:rPr>
          <w:rFonts w:ascii="仿宋" w:eastAsia="仿宋" w:hAnsi="仿宋" w:cs="仿宋" w:hint="eastAsia"/>
          <w:lang w:eastAsia="zh-CN"/>
        </w:rPr>
      </w:pPr>
      <w:bookmarkStart w:id="7" w:name="_Toc620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文化内容产品服务项目高度重视文档的质量和准确性，以支持文化内容产品服务项目的各项活动和决策。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文档的编制始于文化内容产品服务项目计划的初期，我们制定了详细的文档编制计划，明确了每个文档的内容、格式和编写责任人。在文化内容产品服务项目启动阶段，我们首先编制了文化内容产品服务项目章程，明确定义了文化内容产品服务项目的目标、范围、风险等关键要素。随后，文化内容产品服务项目团队根据计划陆续编制了需求文档、设计文档、测试文档等各类文档，确保文化内容产品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文化内容产品服务项目管理中的重要环节，旨在确保文化内容产品服务项目文档符合质量标准和文化内容产品服务项目需求。在文化内容产品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文化内容产品服务项目相关利益方和专业领域的专家对文档进行独立审查。这有助于获取更全面、客观的反馈，确保文化内容产品服务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在文档编制与审查方面建立了严格的管理机制，通过规范的流程和多维度的审查，确保文化内容产品服务项目文档的质量、准确性和可靠性，为文化内容产品服务项目的顺利推进提供了有力支持。</w:t>
      </w:r>
    </w:p>
    <w:p>
      <w:pPr>
        <w:pStyle w:val="Heading2"/>
        <w:ind w:firstLine="560" w:firstLineChars="200"/>
        <w:rPr>
          <w:rFonts w:ascii="仿宋" w:eastAsia="仿宋" w:hAnsi="仿宋" w:cs="仿宋" w:hint="eastAsia"/>
          <w:sz w:val="28"/>
          <w:lang w:eastAsia="zh-CN"/>
        </w:rPr>
      </w:pPr>
      <w:bookmarkStart w:id="8" w:name="_Toc2897"/>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在文化内容产品服务项目中，我们致力于优化文档发布与分发过程，以确保信息的高效传递和团队间协作的顺畅进行。以下是我们采取的关键优化策略：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我们通过多渠道发布文档，包括电子邮件、文化内容产品服务项目管理平台、内部网站等，以满足不同团队成员的偏好和需求。多渠道发布确保了信息的全面覆盖。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我们采用了精细的权限控制，确保只有授权人员可以访问敏感信息。这种安全措施保护了文化内容产品服务项目文档的机密性，防止了未经授权的信息泄露。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071"/>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文化内容产品服务项目生命周期中一个至关重要的环节，直接关系到文化内容产品服务项目信息的长期保存和历史记录的完整性。在文化内容产品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7684"/>
      <w:r>
        <w:rPr>
          <w:rFonts w:ascii="仿宋" w:eastAsia="仿宋" w:hAnsi="仿宋" w:cs="仿宋" w:hint="eastAsia"/>
          <w:sz w:val="28"/>
          <w:lang w:eastAsia="zh-CN"/>
        </w:rPr>
        <w:t>三、文化内容产品服务项目建设背景及必要性分析</w:t>
      </w:r>
      <w:bookmarkEnd w:id="10"/>
    </w:p>
    <w:p>
      <w:pPr>
        <w:pStyle w:val="Heading2"/>
        <w:rPr>
          <w:rFonts w:ascii="仿宋" w:eastAsia="仿宋" w:hAnsi="仿宋" w:cs="仿宋" w:hint="eastAsia"/>
          <w:lang w:eastAsia="zh-CN"/>
        </w:rPr>
      </w:pPr>
      <w:bookmarkStart w:id="11" w:name="_Toc19507"/>
      <w:r>
        <w:rPr>
          <w:rFonts w:ascii="仿宋" w:eastAsia="仿宋" w:hAnsi="仿宋" w:cs="仿宋" w:hint="eastAsia"/>
          <w:lang w:eastAsia="zh-CN"/>
        </w:rPr>
        <w:t>(一)、文化内容产品服务项目背景分析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文化内容产品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文化内容产品服务项目在这个潮流中的定位。同时，我们将关注行业内涌现的新兴机遇，以便文化内容产品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文化内容产品服务项目提供了强大的发展动力。我们将聚焦于行业内最新的技术发展趋势，包括但不限于人工智能、大数据分析、物联网等领域。通过深度的技术研究，我们将确保文化内容产品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文化内容产品服务项目发展的源泉。我们将投入更多的精力对市场需求进行深入剖析，超越表面的需求，深入挖掘潜在的市场痛点和机遇。通过对市场需求的细致了解，文化内容产品服务项目将更有针对性地设计解决方案，满足市场的多样化需求，从而更好地促进文化内容产品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文化内容产品服务项目战略至关重要。我们将对竞争态势进行更为深入的分析，包括但不限于市场份额、产品特点、客户满意度等多个维度。通过深度的竞争分析，文化内容产品服务项目将能够更准确地把握市场脉搏，制定具有竞争力的文化内容产品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文化内容产品服务项目的发展具有直接的影响。我们将进行更为全面的法规和政策分析，了解行业发展中的潜在法律风险和合规挑战。通过充分了解和遵守相关法规，文化内容产品服务项目将确保在法律框架内合法合规运营，为文化内容产品服务项目的稳健发展提供有力支持。</w:t>
      </w:r>
    </w:p>
    <w:p>
      <w:pPr>
        <w:pStyle w:val="Heading2"/>
        <w:ind w:firstLine="560" w:firstLineChars="200"/>
        <w:rPr>
          <w:rFonts w:ascii="仿宋" w:eastAsia="仿宋" w:hAnsi="仿宋" w:cs="仿宋" w:hint="eastAsia"/>
          <w:sz w:val="28"/>
          <w:lang w:eastAsia="zh-CN"/>
        </w:rPr>
      </w:pPr>
      <w:bookmarkStart w:id="12" w:name="_Toc29616"/>
      <w:r>
        <w:rPr>
          <w:rFonts w:ascii="仿宋" w:eastAsia="仿宋" w:hAnsi="仿宋" w:cs="仿宋" w:hint="eastAsia"/>
          <w:sz w:val="28"/>
          <w:lang w:eastAsia="zh-CN"/>
        </w:rPr>
        <w:t>(二)、文化内容产品服务项目建设必要性分析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建设的迫切性源于对行业发展趋势的深刻洞察。我们正处于一个行业变革的时代，科技创新、数字化转型成为企业发展的关键动力。文化内容产品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建设不仅仅是为了跟上潮流，更是为了通过技术创新推动企业的持续发展。通过引入先进的技术和解决方案，文化内容产品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文化内容产品服务项目的建设成为必然选择，通过提高产品质量、拓展服务领域，从而在竞争中获得更多的机会。文化内容产品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文化内容产品服务项目建设的必要性体现在对客户需求更精准的满足。通过文化内容产品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建设的背后是对企业持续创新的追求。只有通过不断创新，企业才能在竞争中立于不败之地。文化内容产品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8525"/>
      <w:r>
        <w:rPr>
          <w:rFonts w:ascii="仿宋" w:eastAsia="仿宋" w:hAnsi="仿宋" w:cs="仿宋" w:hint="eastAsia"/>
          <w:sz w:val="28"/>
          <w:lang w:eastAsia="zh-CN"/>
        </w:rPr>
        <w:t>四、文化内容产品服务项目建设单位说明</w:t>
      </w:r>
      <w:bookmarkEnd w:id="13"/>
    </w:p>
    <w:p>
      <w:pPr>
        <w:pStyle w:val="Heading2"/>
        <w:rPr>
          <w:rFonts w:ascii="仿宋" w:eastAsia="仿宋" w:hAnsi="仿宋" w:cs="仿宋" w:hint="eastAsia"/>
          <w:lang w:eastAsia="zh-CN"/>
        </w:rPr>
      </w:pPr>
      <w:bookmarkStart w:id="14" w:name="_Toc15781"/>
      <w:r>
        <w:rPr>
          <w:rFonts w:ascii="仿宋" w:eastAsia="仿宋" w:hAnsi="仿宋" w:cs="仿宋" w:hint="eastAsia"/>
          <w:lang w:eastAsia="zh-CN"/>
        </w:rPr>
        <w:t>(一)、文化内容产品服务项目承办单位基本情况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217"/>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文化内容产品服务项目承办单位的XXXX，我们着眼于实现可持续的经济效益。通过技术创新和解决方案的提供，公司预计在文化内容产品服务项目执行期间将获得可观的收入增长。这一收入来源主要包括文化内容产品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同时，我们注重成本控制和效率提升，以确保文化内容产品服务项目的可持续盈利。透过精细的管理和资源优化，公司期望实现文化内容产品服务项目利润最大化。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文化内容产品服务项目实施进行全面的投资评估，包括文化内容产品服务项目启动阶段的资金投入和后续运营成本。通过对文化内容产品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文化内容产品服务项目实施过程中具备足够的资金流动性，公司将进行详尽的现金流分析。这包括资金需求的合理预测、文化内容产品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30708"/>
      <w:r>
        <w:rPr>
          <w:rFonts w:ascii="仿宋" w:eastAsia="仿宋" w:hAnsi="仿宋" w:cs="仿宋" w:hint="eastAsia"/>
          <w:sz w:val="28"/>
          <w:lang w:eastAsia="zh-CN"/>
        </w:rPr>
        <w:t>五、文化内容产品服务项目选址可行性分析</w:t>
      </w:r>
      <w:bookmarkEnd w:id="16"/>
    </w:p>
    <w:p>
      <w:pPr>
        <w:pStyle w:val="Heading2"/>
        <w:rPr>
          <w:rFonts w:ascii="仿宋" w:eastAsia="仿宋" w:hAnsi="仿宋" w:cs="仿宋" w:hint="eastAsia"/>
          <w:lang w:eastAsia="zh-CN"/>
        </w:rPr>
      </w:pPr>
      <w:bookmarkStart w:id="17" w:name="_Toc11762"/>
      <w:r>
        <w:rPr>
          <w:rFonts w:ascii="仿宋" w:eastAsia="仿宋" w:hAnsi="仿宋" w:cs="仿宋" w:hint="eastAsia"/>
          <w:lang w:eastAsia="zh-CN"/>
        </w:rPr>
        <w:t>(一)、文化内容产品服务项目选址</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该文化内容产品服务项目选址位于XX省XX市XX区XXX街道</w:t>
      </w:r>
    </w:p>
    <w:p>
      <w:pPr>
        <w:pStyle w:val="Heading2"/>
        <w:ind w:firstLine="560" w:firstLineChars="200"/>
        <w:rPr>
          <w:rFonts w:ascii="仿宋" w:eastAsia="仿宋" w:hAnsi="仿宋" w:cs="仿宋" w:hint="eastAsia"/>
          <w:sz w:val="28"/>
          <w:lang w:eastAsia="zh-CN"/>
        </w:rPr>
      </w:pPr>
      <w:bookmarkStart w:id="18" w:name="_Toc2499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文化内容产品服务项目的征地面积将根据文化内容产品服务项目的实际规模和需求进行精确规划。具体面积XXX平方米，旨在确保文化内容产品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净用地面积是在征地面积基础上去除不可利用面积后的实际可开发用地。具体面积XXX平方米，考虑到环保、交通、安全等多方面因素，以确保文化内容产品服务项目在整体利用效率上达到最优。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文化内容产品服务项目计划建设的建筑总规模具体面积XXX平方米。这一规模的确定综合考虑了文化内容产品服务项目的性质、规模，以及城市规划的相关要求，确保建筑布局与周边环境协调一致。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绿地率是文化内容产品服务项目用地中被规划为绿地的比例。具体面积XXX平方米，旨在通过合理规划绿地，改善文化内容产品服务项目周边环境，提升居民生活质量，并符合城市整体绿化规划。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容积率是用地上可以建设的建筑总体积与用地面积之比。具体面积XXX，通过合理的容积率规划，确保文化内容产品服务项目建筑规模与周边环境和谐共生。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文化内容产品服务项目选址与当地城市规划相一致，具体面积XXX平方米。通过与城市规划部门深入沟通，确保文化内容产品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文化内容产品服务项目选址符合当地产业政策，具体面积XXX平方米。这包括文化内容产品服务项目对当地经济的促进作用，以及对相关产业的带动效应，确保文化内容产品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用地总体要求必须符合环保和可持续发展的原则，具体面积XXX平方米。通过采用绿色建筑设计、节能减排等措施，确保文化内容产品服务项目在建设和运营过程中对环境的影响最小化，达到可持续发展的要求。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确保文化内容产品服务项目选址具备必要的公共设施配套，具体面积XXX平方米。这包括交通便利性、教育、医疗等基础设施，以提高居民生活品质，使得文化内容产品服务项目选址更具吸引力。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考虑用地总体要求对当地社会稳定性的影响，具体面积XXX平方米。通过深入了解当地社区反馈，确保文化内容产品服务项目的选址和建设过程对当地社会和谐稳定产生积极作用。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文化内容产品服务项目选址不仅符合法规和规划，还在实际操作中具有可行性。这一全面规划将为文化内容产品服务项目的成功实施提供坚实的基础，确保文化内容产品服务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https://d.book118.com/886044203200010100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690936"/>
    <w:rsid w:val="666909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04420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2024-03-04T11:01:00Z</dcterms:created>
  <dcterms:modified xsi:type="dcterms:W3CDTF">2024-03-04T11:01:53Z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E4BC936047BD40E1AAD06AFD472E2FEC_11</vt:lpwstr>
  </property>
  <property fmtid="{D5CDD505-2E9C-101B-9397-08002B2CF9AE}" pid="3" name="KSOProductBuildVer">
    <vt:lpwstr>2052-12.1.0.16388</vt:lpwstr>
  </property>
</Properties>
</file>