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68" w:lineRule="auto"/>
      </w:pPr>
      <w:r>
        <w:pict>
          <v:rect id="矩形 2" o:spid="_x0000_s1025" style="width:458.5pt;height:0.5pt;margin-top:780.5pt;margin-left:67.45pt;mso-position-horizontal-relative:page;mso-position-vertical-relative:page;position:absolute;z-index:251659264" o:allowincell="f" filled="t" fillcolor="black" stroked="f"/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6" type="#_x0000_t75" style="width:458.5pt;height:0.5pt;margin-top:48.45pt;margin-left:67.4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spacing w:line="269" w:lineRule="auto"/>
      </w:pPr>
    </w:p>
    <w:p>
      <w:pPr>
        <w:spacing w:before="137" w:line="221" w:lineRule="auto"/>
        <w:ind w:left="3316"/>
        <w:outlineLvl w:val="0"/>
        <w:rPr>
          <w:rFonts w:ascii="黑体" w:eastAsia="黑体" w:hAnsi="黑体" w:cs="黑体"/>
          <w:sz w:val="42"/>
          <w:szCs w:val="42"/>
        </w:rPr>
      </w:pPr>
      <w:r>
        <w:rPr>
          <w:rFonts w:ascii="黑体" w:eastAsia="黑体" w:hAnsi="黑体" w:cs="黑体"/>
          <w:b/>
          <w:bCs/>
          <w:spacing w:val="-7"/>
          <w:sz w:val="42"/>
          <w:szCs w:val="42"/>
        </w:rPr>
        <w:t>施工管理方案</w:t>
      </w:r>
    </w:p>
    <w:p>
      <w:pPr>
        <w:spacing w:line="268" w:lineRule="auto"/>
      </w:pPr>
    </w:p>
    <w:p>
      <w:pPr>
        <w:spacing w:line="268" w:lineRule="auto"/>
      </w:pPr>
    </w:p>
    <w:p>
      <w:pPr>
        <w:pStyle w:val="BodyText"/>
        <w:spacing w:before="85" w:line="580" w:lineRule="exact"/>
        <w:ind w:left="843"/>
      </w:pPr>
      <w:r>
        <w:rPr>
          <w:b/>
          <w:bCs/>
          <w:spacing w:val="-8"/>
          <w:position w:val="24"/>
        </w:rPr>
        <w:t>1.项目管理目标</w:t>
      </w:r>
    </w:p>
    <w:p>
      <w:pPr>
        <w:pStyle w:val="BodyText"/>
        <w:spacing w:line="222" w:lineRule="auto"/>
        <w:ind w:left="843"/>
      </w:pPr>
      <w:r>
        <w:rPr>
          <w:b/>
          <w:bCs/>
          <w:spacing w:val="1"/>
        </w:rPr>
        <w:t>1.1工期目标</w:t>
      </w:r>
    </w:p>
    <w:p>
      <w:pPr>
        <w:pStyle w:val="BodyText"/>
        <w:spacing w:before="281" w:line="222" w:lineRule="auto"/>
        <w:ind w:left="429"/>
      </w:pPr>
      <w:r>
        <w:rPr>
          <w:spacing w:val="-1"/>
        </w:rPr>
        <w:t>造球室设备开始安装时间：至开工后日历天数</w:t>
      </w:r>
      <w:r>
        <w:rPr>
          <w:spacing w:val="-2"/>
        </w:rPr>
        <w:t>110天。</w:t>
      </w:r>
    </w:p>
    <w:p>
      <w:pPr>
        <w:pStyle w:val="BodyText"/>
        <w:spacing w:before="261" w:line="219" w:lineRule="auto"/>
        <w:ind w:left="429"/>
      </w:pPr>
      <w:r>
        <w:rPr>
          <w:spacing w:val="-2"/>
        </w:rPr>
        <w:t>回转窑设备开始安装时间：至开工后日历天数40天。</w:t>
      </w:r>
    </w:p>
    <w:p>
      <w:pPr>
        <w:pStyle w:val="BodyText"/>
        <w:spacing w:before="275" w:line="222" w:lineRule="auto"/>
        <w:ind w:left="429"/>
      </w:pPr>
      <w:r>
        <w:rPr>
          <w:spacing w:val="-1"/>
        </w:rPr>
        <w:t>链算机设备开始安装时间：至开工后日历天数</w:t>
      </w:r>
      <w:r>
        <w:rPr>
          <w:spacing w:val="-2"/>
        </w:rPr>
        <w:t>120天。</w:t>
      </w:r>
    </w:p>
    <w:p>
      <w:pPr>
        <w:pStyle w:val="BodyText"/>
        <w:spacing w:before="268" w:line="580" w:lineRule="exact"/>
        <w:ind w:left="429"/>
      </w:pPr>
      <w:r>
        <w:rPr>
          <w:spacing w:val="-1"/>
          <w:position w:val="24"/>
        </w:rPr>
        <w:t>环冷机设备开始安装时间：至开工后日历天数</w:t>
      </w:r>
      <w:r>
        <w:rPr>
          <w:spacing w:val="-2"/>
          <w:position w:val="24"/>
        </w:rPr>
        <w:t>100天。</w:t>
      </w:r>
    </w:p>
    <w:p>
      <w:pPr>
        <w:pStyle w:val="BodyText"/>
        <w:spacing w:before="1" w:line="222" w:lineRule="auto"/>
        <w:ind w:left="429"/>
      </w:pPr>
      <w:r>
        <w:rPr>
          <w:spacing w:val="-5"/>
        </w:rPr>
        <w:t>质量目标</w:t>
      </w:r>
    </w:p>
    <w:p>
      <w:pPr>
        <w:pStyle w:val="BodyText"/>
        <w:spacing w:before="287" w:line="222" w:lineRule="auto"/>
        <w:ind w:left="429"/>
      </w:pPr>
      <w:r>
        <w:rPr>
          <w:spacing w:val="32"/>
        </w:rPr>
        <w:t>优良</w:t>
      </w:r>
      <w:r>
        <w:rPr>
          <w:spacing w:val="107"/>
        </w:rPr>
        <w:t xml:space="preserve"> </w:t>
      </w:r>
      <w:r>
        <w:rPr>
          <w:spacing w:val="32"/>
        </w:rPr>
        <w:t>创省(部)优</w:t>
      </w:r>
    </w:p>
    <w:p>
      <w:pPr>
        <w:pStyle w:val="BodyText"/>
        <w:spacing w:before="284" w:line="222" w:lineRule="auto"/>
        <w:ind w:left="843"/>
      </w:pPr>
      <w:r>
        <w:rPr>
          <w:b/>
          <w:bCs/>
          <w:spacing w:val="1"/>
        </w:rPr>
        <w:t>1.2安全目标</w:t>
      </w:r>
    </w:p>
    <w:p>
      <w:pPr>
        <w:pStyle w:val="BodyText"/>
        <w:spacing w:before="261" w:line="580" w:lineRule="exact"/>
        <w:ind w:left="429"/>
      </w:pPr>
      <w:r>
        <w:rPr>
          <w:spacing w:val="-3"/>
          <w:position w:val="24"/>
        </w:rPr>
        <w:t>死亡事故为零</w:t>
      </w:r>
    </w:p>
    <w:p>
      <w:pPr>
        <w:pStyle w:val="BodyText"/>
        <w:spacing w:line="223" w:lineRule="auto"/>
        <w:ind w:left="429"/>
      </w:pPr>
      <w:r>
        <w:rPr>
          <w:spacing w:val="-4"/>
        </w:rPr>
        <w:t>重伤事故为零</w:t>
      </w:r>
    </w:p>
    <w:p>
      <w:pPr>
        <w:pStyle w:val="BodyText"/>
        <w:spacing w:before="286" w:line="222" w:lineRule="auto"/>
        <w:ind w:left="429"/>
      </w:pPr>
      <w:r>
        <w:t>轻伤事故小于0.2%</w:t>
      </w:r>
    </w:p>
    <w:p>
      <w:pPr>
        <w:pStyle w:val="BodyText"/>
        <w:spacing w:before="274" w:line="221" w:lineRule="auto"/>
        <w:ind w:left="429"/>
      </w:pPr>
      <w:r>
        <w:t>1.3现场文明环保目标</w:t>
      </w:r>
    </w:p>
    <w:p>
      <w:pPr>
        <w:pStyle w:val="BodyText"/>
        <w:spacing w:before="279" w:line="582" w:lineRule="exact"/>
        <w:ind w:left="429"/>
      </w:pPr>
      <w:r>
        <w:rPr>
          <w:spacing w:val="-3"/>
          <w:position w:val="24"/>
        </w:rPr>
        <w:t>噪声、烟尘、废弃物、污水排放达到国家G</w:t>
      </w:r>
      <w:r>
        <w:rPr>
          <w:spacing w:val="-4"/>
          <w:position w:val="24"/>
        </w:rPr>
        <w:t>B3096-82</w:t>
      </w:r>
      <w:r>
        <w:rPr>
          <w:spacing w:val="-64"/>
          <w:position w:val="24"/>
        </w:rPr>
        <w:t xml:space="preserve"> </w:t>
      </w:r>
      <w:r>
        <w:rPr>
          <w:spacing w:val="-4"/>
          <w:position w:val="24"/>
        </w:rPr>
        <w:t>标准。</w:t>
      </w:r>
    </w:p>
    <w:p>
      <w:pPr>
        <w:pStyle w:val="BodyText"/>
        <w:spacing w:before="1" w:line="222" w:lineRule="auto"/>
        <w:ind w:left="429"/>
      </w:pPr>
      <w:r>
        <w:rPr>
          <w:spacing w:val="-16"/>
        </w:rPr>
        <w:t>建成“市级安全文明施工工地”。</w:t>
      </w:r>
    </w:p>
    <w:p>
      <w:pPr>
        <w:spacing w:line="222" w:lineRule="auto"/>
        <w:sectPr>
          <w:pgSz w:w="11910" w:h="16840"/>
          <w:pgMar w:top="969" w:right="1390" w:bottom="0" w:left="1349" w:header="0" w:footer="0" w:gutter="0"/>
          <w:cols w:space="708"/>
        </w:sectPr>
      </w:pPr>
    </w:p>
    <w:p>
      <w:pPr>
        <w:pStyle w:val="BodyText"/>
        <w:spacing w:before="325" w:line="223" w:lineRule="auto"/>
        <w:ind w:left="633"/>
      </w:pPr>
      <w:r>
        <w:pict>
          <v:shape id="IM 4" o:spid="_x0000_s1027" type="#_x0000_t75" style="width:458pt;height:0.5pt;margin-top:48.45pt;margin-left:68.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pict>
          <v:shape id="IM 6" o:spid="_x0000_s1028" type="#_x0000_t75" style="width:458pt;height:0.5pt;margin-top:780.45pt;margin-left:68.5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rPr>
          <w:b/>
          <w:bCs/>
          <w:spacing w:val="2"/>
        </w:rPr>
        <w:t>2.管理模式</w:t>
      </w:r>
    </w:p>
    <w:p>
      <w:pPr>
        <w:pStyle w:val="BodyText"/>
        <w:spacing w:before="274" w:line="590" w:lineRule="exact"/>
        <w:ind w:left="553"/>
      </w:pPr>
      <w:r>
        <w:rPr>
          <w:b/>
          <w:bCs/>
          <w:spacing w:val="1"/>
          <w:position w:val="25"/>
        </w:rPr>
        <w:t>2.1项目组织机构</w:t>
      </w:r>
    </w:p>
    <w:p>
      <w:pPr>
        <w:pStyle w:val="BodyText"/>
        <w:spacing w:line="222" w:lineRule="auto"/>
        <w:ind w:left="663"/>
      </w:pPr>
      <w:r>
        <w:rPr>
          <w:b/>
          <w:bCs/>
          <w:spacing w:val="32"/>
        </w:rPr>
        <w:t>项目组织机构</w:t>
      </w:r>
    </w:p>
    <w:p>
      <w:pPr>
        <w:spacing w:line="330" w:lineRule="auto"/>
      </w:pPr>
    </w:p>
    <w:p>
      <w:pPr>
        <w:pStyle w:val="BodyText"/>
        <w:spacing w:line="8990" w:lineRule="exact"/>
        <w:ind w:firstLine="189"/>
      </w:pPr>
      <w:r>
        <w:rPr>
          <w:position w:val="-179"/>
        </w:rPr>
        <w:pict>
          <v:group id="组合 3" o:spid="_x0000_i1029" style="width:433.55pt;height:449.55pt;mso-position-horizontal-relative:char;mso-position-vertical-relative:line" coordorigin="0,0" coordsize="8670,8990">
            <v:shape id="图片 4" o:spid="_x0000_s1030" type="#_x0000_t75" style="width:8670;height:8990;position:absolute" filled="f" stroked="f">
              <v:imagedata r:id="rId7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31" type="#_x0000_t202" style="width:8002;height:3546;left:318;position:absolute;top:5358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19" w:line="217" w:lineRule="auto"/>
                      <w:ind w:left="20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综</w:t>
                    </w:r>
                    <w:r>
                      <w:rPr>
                        <w:rFonts w:ascii="仿宋" w:eastAsia="仿宋" w:hAnsi="仿宋" w:cs="仿宋"/>
                        <w:spacing w:val="27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合</w:t>
                    </w:r>
                    <w:r>
                      <w:rPr>
                        <w:rFonts w:ascii="仿宋" w:eastAsia="仿宋" w:hAnsi="仿宋" w:cs="仿宋"/>
                        <w:spacing w:val="28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办</w:t>
                    </w:r>
                    <w:r>
                      <w:rPr>
                        <w:rFonts w:ascii="仿宋" w:eastAsia="仿宋" w:hAnsi="仿宋" w:cs="仿宋"/>
                        <w:spacing w:val="27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公</w:t>
                    </w:r>
                    <w:r>
                      <w:rPr>
                        <w:rFonts w:ascii="仿宋" w:eastAsia="仿宋" w:hAnsi="仿宋" w:cs="仿宋"/>
                        <w:spacing w:val="28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室</w:t>
                    </w:r>
                  </w:p>
                  <w:p>
                    <w:pPr>
                      <w:spacing w:line="293" w:lineRule="auto"/>
                    </w:pPr>
                  </w:p>
                  <w:p>
                    <w:pPr>
                      <w:spacing w:line="294" w:lineRule="auto"/>
                    </w:pPr>
                  </w:p>
                  <w:p>
                    <w:pPr>
                      <w:spacing w:line="294" w:lineRule="auto"/>
                    </w:pPr>
                  </w:p>
                  <w:p>
                    <w:pPr>
                      <w:spacing w:line="294" w:lineRule="auto"/>
                    </w:pPr>
                  </w:p>
                  <w:p>
                    <w:pPr>
                      <w:spacing w:before="77" w:line="201" w:lineRule="auto"/>
                      <w:ind w:left="119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pacing w:val="5"/>
                        <w:sz w:val="23"/>
                        <w:szCs w:val="23"/>
                      </w:rPr>
                      <w:t>财</w:t>
                    </w:r>
                    <w:r>
                      <w:rPr>
                        <w:rFonts w:ascii="仿宋" w:eastAsia="仿宋" w:hAnsi="仿宋" w:cs="仿宋"/>
                        <w:spacing w:val="6"/>
                        <w:sz w:val="23"/>
                        <w:szCs w:val="23"/>
                      </w:rPr>
                      <w:t xml:space="preserve">           </w:t>
                    </w:r>
                    <w:r>
                      <w:rPr>
                        <w:rFonts w:ascii="仿宋" w:eastAsia="仿宋" w:hAnsi="仿宋" w:cs="仿宋"/>
                        <w:spacing w:val="5"/>
                        <w:sz w:val="23"/>
                        <w:szCs w:val="23"/>
                      </w:rPr>
                      <w:t>务</w:t>
                    </w:r>
                    <w:r>
                      <w:rPr>
                        <w:rFonts w:ascii="仿宋" w:eastAsia="仿宋" w:hAnsi="仿宋" w:cs="仿宋"/>
                        <w:spacing w:val="6"/>
                        <w:sz w:val="23"/>
                        <w:szCs w:val="23"/>
                      </w:rPr>
                      <w:t xml:space="preserve">           </w:t>
                    </w:r>
                    <w:r>
                      <w:rPr>
                        <w:rFonts w:ascii="仿宋" w:eastAsia="仿宋" w:hAnsi="仿宋" w:cs="仿宋"/>
                        <w:spacing w:val="5"/>
                        <w:sz w:val="23"/>
                        <w:szCs w:val="23"/>
                      </w:rPr>
                      <w:t>部</w:t>
                    </w: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49" w:lineRule="auto"/>
                    </w:pPr>
                  </w:p>
                  <w:p>
                    <w:pPr>
                      <w:spacing w:line="250" w:lineRule="auto"/>
                    </w:pPr>
                  </w:p>
                  <w:p>
                    <w:pPr>
                      <w:spacing w:before="77" w:line="215" w:lineRule="auto"/>
                      <w:ind w:left="2451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算</w:t>
                    </w:r>
                    <w:r>
                      <w:rPr>
                        <w:rFonts w:ascii="仿宋" w:eastAsia="仿宋" w:hAnsi="仿宋" w:cs="仿宋"/>
                        <w:spacing w:val="27"/>
                        <w:sz w:val="23"/>
                        <w:szCs w:val="23"/>
                      </w:rPr>
                      <w:t xml:space="preserve">    </w:t>
                    </w: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部</w:t>
                    </w:r>
                  </w:p>
                  <w:p>
                    <w:pPr>
                      <w:spacing w:line="246" w:lineRule="auto"/>
                    </w:pPr>
                  </w:p>
                  <w:p>
                    <w:pPr>
                      <w:spacing w:line="247" w:lineRule="auto"/>
                    </w:pPr>
                  </w:p>
                  <w:p>
                    <w:pPr>
                      <w:spacing w:line="247" w:lineRule="auto"/>
                    </w:pPr>
                  </w:p>
                  <w:p>
                    <w:pPr>
                      <w:spacing w:line="247" w:lineRule="auto"/>
                    </w:pPr>
                  </w:p>
                  <w:p>
                    <w:pPr>
                      <w:spacing w:line="247" w:lineRule="auto"/>
                    </w:pPr>
                  </w:p>
                  <w:p>
                    <w:pPr>
                      <w:spacing w:before="77" w:line="214" w:lineRule="auto"/>
                      <w:ind w:left="40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物     资     管     理     部</w:t>
                    </w:r>
                  </w:p>
                  <w:p>
                    <w:pPr>
                      <w:spacing w:line="267" w:lineRule="auto"/>
                    </w:pPr>
                  </w:p>
                  <w:p>
                    <w:pPr>
                      <w:spacing w:line="267" w:lineRule="auto"/>
                    </w:pPr>
                  </w:p>
                  <w:p>
                    <w:pPr>
                      <w:spacing w:line="268" w:lineRule="auto"/>
                    </w:pPr>
                  </w:p>
                  <w:p>
                    <w:pPr>
                      <w:spacing w:line="268" w:lineRule="auto"/>
                    </w:pPr>
                  </w:p>
                  <w:p>
                    <w:pPr>
                      <w:spacing w:before="77" w:line="213" w:lineRule="auto"/>
                      <w:ind w:left="37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质     量     检     查     站</w:t>
                    </w:r>
                  </w:p>
                  <w:p>
                    <w:pPr>
                      <w:spacing w:line="265" w:lineRule="auto"/>
                    </w:pPr>
                  </w:p>
                  <w:p>
                    <w:pPr>
                      <w:spacing w:line="266" w:lineRule="auto"/>
                    </w:pPr>
                  </w:p>
                  <w:p>
                    <w:pPr>
                      <w:spacing w:line="266" w:lineRule="auto"/>
                    </w:pPr>
                  </w:p>
                  <w:p>
                    <w:pPr>
                      <w:spacing w:line="266" w:lineRule="auto"/>
                    </w:pPr>
                  </w:p>
                  <w:p>
                    <w:pPr>
                      <w:spacing w:line="266" w:lineRule="auto"/>
                    </w:pPr>
                  </w:p>
                  <w:p>
                    <w:pPr>
                      <w:spacing w:before="78" w:line="216" w:lineRule="auto"/>
                      <w:ind w:left="110"/>
                      <w:rPr>
                        <w:rFonts w:ascii="宋体" w:eastAsia="宋体" w:hAnsi="宋体" w:cs="宋体"/>
                        <w:sz w:val="23"/>
                        <w:szCs w:val="23"/>
                      </w:rPr>
                    </w:pPr>
                    <w:r>
                      <w:rPr>
                        <w:rFonts w:ascii="宋体" w:eastAsia="宋体" w:hAnsi="宋体" w:cs="宋体"/>
                        <w:sz w:val="23"/>
                        <w:szCs w:val="23"/>
                      </w:rPr>
                      <w:t>安</w:t>
                    </w:r>
                    <w:r>
                      <w:rPr>
                        <w:rFonts w:ascii="宋体" w:eastAsia="宋体" w:hAnsi="宋体" w:cs="宋体"/>
                        <w:spacing w:val="35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z w:val="23"/>
                        <w:szCs w:val="23"/>
                      </w:rPr>
                      <w:t>全</w:t>
                    </w:r>
                    <w:r>
                      <w:rPr>
                        <w:rFonts w:ascii="宋体" w:eastAsia="宋体" w:hAnsi="宋体" w:cs="宋体"/>
                        <w:spacing w:val="35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z w:val="23"/>
                        <w:szCs w:val="23"/>
                      </w:rPr>
                      <w:t>工</w:t>
                    </w:r>
                    <w:r>
                      <w:rPr>
                        <w:rFonts w:ascii="宋体" w:eastAsia="宋体" w:hAnsi="宋体" w:cs="宋体"/>
                        <w:spacing w:val="35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z w:val="23"/>
                        <w:szCs w:val="23"/>
                      </w:rPr>
                      <w:t>程</w:t>
                    </w:r>
                    <w:r>
                      <w:rPr>
                        <w:rFonts w:ascii="宋体" w:eastAsia="宋体" w:hAnsi="宋体" w:cs="宋体"/>
                        <w:spacing w:val="36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z w:val="23"/>
                        <w:szCs w:val="23"/>
                      </w:rPr>
                      <w:t>技</w:t>
                    </w:r>
                    <w:r>
                      <w:rPr>
                        <w:rFonts w:ascii="宋体" w:eastAsia="宋体" w:hAnsi="宋体" w:cs="宋体"/>
                        <w:spacing w:val="35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z w:val="23"/>
                        <w:szCs w:val="23"/>
                      </w:rPr>
                      <w:t>术</w:t>
                    </w:r>
                    <w:r>
                      <w:rPr>
                        <w:rFonts w:ascii="宋体" w:eastAsia="宋体" w:hAnsi="宋体" w:cs="宋体"/>
                        <w:spacing w:val="36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z w:val="23"/>
                        <w:szCs w:val="23"/>
                      </w:rPr>
                      <w:t>部</w:t>
                    </w:r>
                  </w:p>
                </w:txbxContent>
              </v:textbox>
            </v:shape>
            <v:shape id="文本框 6" o:spid="_x0000_s1032" type="#_x0000_t202" style="width:1114;height:276;left:7390;position:absolute;top:2070" filled="f" stroked="f">
              <o:lock v:ext="edit" aspectratio="f"/>
              <v:textbox inset="0,0,0,0">
                <w:txbxContent>
                  <w:p>
                    <w:pPr>
                      <w:spacing w:before="20" w:line="224" w:lineRule="auto"/>
                      <w:ind w:right="2"/>
                      <w:jc w:val="right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pacing w:val="-13"/>
                        <w:sz w:val="23"/>
                        <w:szCs w:val="23"/>
                      </w:rPr>
                      <w:t>副</w:t>
                    </w:r>
                    <w:r>
                      <w:rPr>
                        <w:rFonts w:ascii="仿宋" w:eastAsia="仿宋" w:hAnsi="仿宋" w:cs="仿宋"/>
                        <w:spacing w:val="1"/>
                        <w:sz w:val="23"/>
                        <w:szCs w:val="23"/>
                      </w:rPr>
                      <w:t xml:space="preserve">  </w:t>
                    </w:r>
                    <w:r>
                      <w:rPr>
                        <w:rFonts w:ascii="仿宋" w:eastAsia="仿宋" w:hAnsi="仿宋" w:cs="仿宋"/>
                        <w:spacing w:val="-13"/>
                        <w:sz w:val="23"/>
                        <w:szCs w:val="23"/>
                      </w:rPr>
                      <w:t>经</w:t>
                    </w:r>
                    <w:r>
                      <w:rPr>
                        <w:rFonts w:ascii="仿宋" w:eastAsia="仿宋" w:hAnsi="仿宋" w:cs="仿宋"/>
                        <w:spacing w:val="91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3"/>
                        <w:sz w:val="23"/>
                        <w:szCs w:val="23"/>
                      </w:rPr>
                      <w:t>理</w:t>
                    </w:r>
                  </w:p>
                </w:txbxContent>
              </v:textbox>
            </v:shape>
            <v:shape id="文本框 7" o:spid="_x0000_s1033" type="#_x0000_t202" style="width:916;height:276;left:720;position:absolute;top:2098" filled="f" stroked="f">
              <o:lock v:ext="edit" aspectratio="f"/>
              <v:textbox inset="0,0,0,0">
                <w:txbxContent>
                  <w:p>
                    <w:pPr>
                      <w:spacing w:before="20" w:line="223" w:lineRule="auto"/>
                      <w:ind w:right="2"/>
                      <w:jc w:val="right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pacing w:val="-16"/>
                        <w:sz w:val="23"/>
                        <w:szCs w:val="23"/>
                      </w:rPr>
                      <w:t>总</w:t>
                    </w:r>
                    <w:r>
                      <w:rPr>
                        <w:rFonts w:ascii="仿宋" w:eastAsia="仿宋" w:hAnsi="仿宋" w:cs="仿宋"/>
                        <w:spacing w:val="12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6"/>
                        <w:sz w:val="23"/>
                        <w:szCs w:val="23"/>
                      </w:rPr>
                      <w:t>工</w:t>
                    </w:r>
                    <w:r>
                      <w:rPr>
                        <w:rFonts w:ascii="仿宋" w:eastAsia="仿宋" w:hAnsi="仿宋" w:cs="仿宋"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6"/>
                        <w:sz w:val="23"/>
                        <w:szCs w:val="23"/>
                      </w:rPr>
                      <w:t>程</w:t>
                    </w:r>
                  </w:p>
                </w:txbxContent>
              </v:textbox>
            </v:shape>
            <v:shape id="文本框 8" o:spid="_x0000_s1034" type="#_x0000_t202" style="width:896;height:276;left:5230;position:absolute;top:2067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ind w:left="20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pacing w:val="-13"/>
                        <w:sz w:val="23"/>
                        <w:szCs w:val="23"/>
                      </w:rPr>
                      <w:t>总</w:t>
                    </w:r>
                    <w:r>
                      <w:rPr>
                        <w:rFonts w:ascii="仿宋" w:eastAsia="仿宋" w:hAnsi="仿宋" w:cs="仿宋"/>
                        <w:spacing w:val="3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3"/>
                        <w:sz w:val="23"/>
                        <w:szCs w:val="23"/>
                      </w:rPr>
                      <w:t>会 计</w:t>
                    </w:r>
                  </w:p>
                </w:txbxContent>
              </v:textbox>
            </v:shape>
            <v:shape id="文本框 9" o:spid="_x0000_s1035" type="#_x0000_t202" style="width:896;height:276;left:4029;position:absolute;top:319" filled="f" stroked="f">
              <o:lock v:ext="edit" aspectratio="f"/>
              <v:textbox inset="0,0,0,0">
                <w:txbxContent>
                  <w:p>
                    <w:pPr>
                      <w:spacing w:before="19" w:line="224" w:lineRule="auto"/>
                      <w:ind w:left="20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pacing w:val="-21"/>
                        <w:sz w:val="23"/>
                        <w:szCs w:val="23"/>
                      </w:rPr>
                      <w:t>项</w:t>
                    </w:r>
                    <w:r>
                      <w:rPr>
                        <w:rFonts w:ascii="仿宋" w:eastAsia="仿宋" w:hAnsi="仿宋" w:cs="仿宋"/>
                        <w:spacing w:val="34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21"/>
                        <w:sz w:val="23"/>
                        <w:szCs w:val="23"/>
                      </w:rPr>
                      <w:t>目 经</w:t>
                    </w:r>
                  </w:p>
                </w:txbxContent>
              </v:textbox>
            </v:shape>
            <v:shape id="文本框 10" o:spid="_x0000_s1036" type="#_x0000_t202" style="width:868;height:276;left:2949;position:absolute;top:2105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right="2"/>
                      <w:jc w:val="right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pacing w:val="-14"/>
                        <w:sz w:val="23"/>
                        <w:szCs w:val="23"/>
                      </w:rPr>
                      <w:t>总</w:t>
                    </w:r>
                    <w:r>
                      <w:rPr>
                        <w:rFonts w:ascii="仿宋" w:eastAsia="仿宋" w:hAnsi="仿宋" w:cs="仿宋"/>
                        <w:spacing w:val="-1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4"/>
                        <w:sz w:val="23"/>
                        <w:szCs w:val="23"/>
                      </w:rPr>
                      <w:t>经</w:t>
                    </w:r>
                    <w:r>
                      <w:rPr>
                        <w:rFonts w:ascii="仿宋" w:eastAsia="仿宋" w:hAnsi="仿宋" w:cs="仿宋"/>
                        <w:spacing w:val="-17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-14"/>
                        <w:sz w:val="23"/>
                        <w:szCs w:val="23"/>
                      </w:rPr>
                      <w:t>济</w:t>
                    </w:r>
                  </w:p>
                </w:txbxContent>
              </v:textbox>
            </v:shape>
            <v:shape id="文本框 11" o:spid="_x0000_s1037" type="#_x0000_t202" style="width:272;height:474;left:5118;position:absolute;top:6785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0" w:right="20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pacing w:val="2"/>
                        <w:sz w:val="23"/>
                        <w:szCs w:val="23"/>
                      </w:rPr>
                      <w:t>同</w:t>
                    </w: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仿宋" w:eastAsia="仿宋" w:hAnsi="仿宋" w:cs="仿宋"/>
                        <w:spacing w:val="2"/>
                        <w:sz w:val="23"/>
                        <w:szCs w:val="23"/>
                      </w:rPr>
                      <w:t>预</w:t>
                    </w:r>
                  </w:p>
                </w:txbxContent>
              </v:textbox>
            </v:shape>
            <v:shape id="文本框 12" o:spid="_x0000_s1038" type="#_x0000_t202" style="width:272;height:270;left:5118;position:absolute;top:5429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19" w:line="217" w:lineRule="auto"/>
                      <w:ind w:left="20"/>
                      <w:rPr>
                        <w:rFonts w:ascii="仿宋" w:eastAsia="仿宋" w:hAnsi="仿宋" w:cs="仿宋"/>
                        <w:sz w:val="23"/>
                        <w:szCs w:val="23"/>
                      </w:rPr>
                    </w:pPr>
                    <w:r>
                      <w:rPr>
                        <w:rFonts w:ascii="仿宋" w:eastAsia="仿宋" w:hAnsi="仿宋" w:cs="仿宋"/>
                        <w:sz w:val="23"/>
                        <w:szCs w:val="23"/>
                      </w:rPr>
                      <w:t>合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85" w:line="222" w:lineRule="auto"/>
        <w:ind w:left="553"/>
        <w:outlineLvl w:val="0"/>
      </w:pPr>
      <w:r>
        <w:rPr>
          <w:b/>
          <w:bCs/>
        </w:rPr>
        <w:t>2.2管理人员职责和权限</w:t>
      </w:r>
    </w:p>
    <w:p>
      <w:pPr>
        <w:spacing w:before="312" w:line="220" w:lineRule="auto"/>
        <w:ind w:left="55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0"/>
          <w:sz w:val="23"/>
          <w:szCs w:val="23"/>
        </w:rPr>
        <w:t>2.2.</w:t>
      </w:r>
      <w:r>
        <w:rPr>
          <w:rFonts w:ascii="宋体" w:eastAsia="宋体" w:hAnsi="宋体" w:cs="宋体"/>
          <w:spacing w:val="-57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10"/>
          <w:sz w:val="23"/>
          <w:szCs w:val="23"/>
        </w:rPr>
        <w:t>1项目经理；</w:t>
      </w:r>
    </w:p>
    <w:p>
      <w:pPr>
        <w:pStyle w:val="BodyText"/>
        <w:spacing w:before="250" w:line="419" w:lineRule="auto"/>
        <w:ind w:left="80" w:right="128" w:firstLine="379"/>
      </w:pPr>
      <w:r>
        <w:rPr>
          <w:spacing w:val="-9"/>
        </w:rPr>
        <w:t>是企业法定代表人即公司经理在项目上的代理人，受企业法定代表人委托，对</w:t>
      </w:r>
      <w:r>
        <w:rPr>
          <w:spacing w:val="12"/>
        </w:rPr>
        <w:t xml:space="preserve"> </w:t>
      </w:r>
      <w:r>
        <w:rPr>
          <w:spacing w:val="-1"/>
        </w:rPr>
        <w:t>项目施工全过程，全方位负责，对项目的工程质量负全责。接受公司经理(或委</w:t>
      </w:r>
    </w:p>
    <w:p>
      <w:pPr>
        <w:pStyle w:val="BodyText"/>
        <w:spacing w:before="1" w:line="219" w:lineRule="auto"/>
        <w:ind w:left="80"/>
      </w:pPr>
      <w:r>
        <w:rPr>
          <w:spacing w:val="-1"/>
        </w:rPr>
        <w:t>托人)领导和公司管理部门归口管理。在项目上贯彻执行公</w:t>
      </w:r>
      <w:r>
        <w:rPr>
          <w:spacing w:val="-2"/>
        </w:rPr>
        <w:t>司质量方针，全面履</w:t>
      </w:r>
    </w:p>
    <w:p>
      <w:pPr>
        <w:spacing w:line="219" w:lineRule="auto"/>
        <w:sectPr>
          <w:pgSz w:w="11910" w:h="16840"/>
          <w:pgMar w:top="969" w:right="1380" w:bottom="0" w:left="1370" w:header="0" w:footer="0" w:gutter="0"/>
          <w:pgNumType w:start="2"/>
          <w:cols w:space="708"/>
        </w:sectPr>
      </w:pPr>
    </w:p>
    <w:p>
      <w:pPr>
        <w:spacing w:line="243" w:lineRule="auto"/>
      </w:pPr>
      <w:r>
        <w:pict>
          <v:shape id="IM 8" o:spid="_x0000_s1039" type="#_x0000_t75" style="width:458pt;height:0.5pt;margin-top:48.45pt;margin-left:68.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pict>
          <v:shape id="IM 10" o:spid="_x0000_s1040" type="#_x0000_t75" style="width:458.5pt;height:0.5pt;margin-top:780.45pt;margin-left:67.45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81" w:line="221" w:lineRule="auto"/>
        <w:ind w:left="80"/>
        <w:rPr>
          <w:sz w:val="25"/>
          <w:szCs w:val="25"/>
        </w:rPr>
      </w:pPr>
      <w:r>
        <w:rPr>
          <w:spacing w:val="4"/>
          <w:sz w:val="25"/>
          <w:szCs w:val="25"/>
        </w:rPr>
        <w:t>行工程承包合同，负责组织、制定项目质量策划，保证质量体系有效运行。</w:t>
      </w:r>
    </w:p>
    <w:p>
      <w:pPr>
        <w:pStyle w:val="BodyText"/>
        <w:spacing w:before="303" w:line="223" w:lineRule="auto"/>
        <w:ind w:left="560"/>
        <w:rPr>
          <w:sz w:val="25"/>
          <w:szCs w:val="25"/>
        </w:rPr>
      </w:pPr>
      <w:r>
        <w:rPr>
          <w:spacing w:val="2"/>
          <w:sz w:val="25"/>
          <w:szCs w:val="25"/>
        </w:rPr>
        <w:t>2.2.2工委书记：</w:t>
      </w:r>
    </w:p>
    <w:p>
      <w:pPr>
        <w:pStyle w:val="BodyText"/>
        <w:spacing w:before="264" w:line="220" w:lineRule="auto"/>
        <w:ind w:left="449"/>
        <w:rPr>
          <w:sz w:val="25"/>
          <w:szCs w:val="25"/>
        </w:rPr>
      </w:pPr>
      <w:r>
        <w:rPr>
          <w:spacing w:val="-6"/>
          <w:sz w:val="25"/>
          <w:szCs w:val="25"/>
        </w:rPr>
        <w:t>对项目经理负责，主管项目部的政治思想、保卫、后勤保</w:t>
      </w:r>
      <w:r>
        <w:rPr>
          <w:spacing w:val="-7"/>
          <w:sz w:val="25"/>
          <w:szCs w:val="25"/>
        </w:rPr>
        <w:t>障及办公室日常工作。</w:t>
      </w:r>
    </w:p>
    <w:p>
      <w:pPr>
        <w:pStyle w:val="BodyText"/>
        <w:spacing w:before="306" w:line="224" w:lineRule="auto"/>
        <w:ind w:left="449"/>
        <w:rPr>
          <w:sz w:val="25"/>
          <w:szCs w:val="25"/>
        </w:rPr>
      </w:pPr>
      <w:r>
        <w:rPr>
          <w:spacing w:val="4"/>
          <w:sz w:val="25"/>
          <w:szCs w:val="25"/>
        </w:rPr>
        <w:t>2.2.3项目副经理：</w:t>
      </w:r>
    </w:p>
    <w:p>
      <w:pPr>
        <w:pStyle w:val="BodyText"/>
        <w:spacing w:before="263" w:line="221" w:lineRule="auto"/>
        <w:ind w:left="449"/>
        <w:rPr>
          <w:sz w:val="25"/>
          <w:szCs w:val="25"/>
        </w:rPr>
      </w:pPr>
      <w:r>
        <w:rPr>
          <w:spacing w:val="3"/>
          <w:sz w:val="25"/>
          <w:szCs w:val="25"/>
        </w:rPr>
        <w:t>协助项目经理履行工程承包合同，保证质量体系的有效运行。</w:t>
      </w:r>
    </w:p>
    <w:p>
      <w:pPr>
        <w:pStyle w:val="BodyText"/>
        <w:spacing w:before="293" w:line="222" w:lineRule="auto"/>
        <w:ind w:left="560"/>
        <w:rPr>
          <w:sz w:val="25"/>
          <w:szCs w:val="25"/>
        </w:rPr>
      </w:pPr>
      <w:r>
        <w:rPr>
          <w:spacing w:val="6"/>
          <w:sz w:val="25"/>
          <w:szCs w:val="25"/>
        </w:rPr>
        <w:t>2.2.4项目总工程师：</w:t>
      </w:r>
    </w:p>
    <w:p>
      <w:pPr>
        <w:pStyle w:val="BodyText"/>
        <w:spacing w:before="276" w:line="593" w:lineRule="exact"/>
        <w:ind w:left="449"/>
        <w:rPr>
          <w:sz w:val="25"/>
          <w:szCs w:val="25"/>
        </w:rPr>
      </w:pPr>
      <w:r>
        <w:rPr>
          <w:spacing w:val="1"/>
          <w:position w:val="26"/>
          <w:sz w:val="25"/>
          <w:szCs w:val="25"/>
        </w:rPr>
        <w:t>对项目经理负责，主管项目技术工作，对项目质量负有技术责任，组织编制施</w:t>
      </w:r>
    </w:p>
    <w:p>
      <w:pPr>
        <w:pStyle w:val="BodyText"/>
        <w:spacing w:line="222" w:lineRule="auto"/>
        <w:ind w:left="80"/>
        <w:rPr>
          <w:sz w:val="25"/>
          <w:szCs w:val="25"/>
        </w:rPr>
      </w:pPr>
      <w:r>
        <w:rPr>
          <w:sz w:val="25"/>
          <w:szCs w:val="25"/>
        </w:rPr>
        <w:t>工组织设计，组织评审施工方案。</w:t>
      </w:r>
    </w:p>
    <w:p>
      <w:pPr>
        <w:spacing w:before="281" w:line="219" w:lineRule="auto"/>
        <w:ind w:left="56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6"/>
          <w:sz w:val="25"/>
          <w:szCs w:val="25"/>
        </w:rPr>
        <w:t>2.2.5项目总经济师：</w:t>
      </w:r>
    </w:p>
    <w:p>
      <w:pPr>
        <w:pStyle w:val="BodyText"/>
        <w:spacing w:before="289" w:line="436" w:lineRule="auto"/>
        <w:ind w:left="80" w:right="165" w:firstLine="369"/>
        <w:rPr>
          <w:sz w:val="25"/>
          <w:szCs w:val="25"/>
        </w:rPr>
      </w:pPr>
      <w:r>
        <w:rPr>
          <w:spacing w:val="2"/>
          <w:sz w:val="25"/>
          <w:szCs w:val="25"/>
        </w:rPr>
        <w:t>对项目经理负责，主管项目经济工作，对项目经济组织制定项目部</w:t>
      </w:r>
      <w:r>
        <w:rPr>
          <w:spacing w:val="1"/>
          <w:sz w:val="25"/>
          <w:szCs w:val="25"/>
        </w:rPr>
        <w:t>年、季、月</w:t>
      </w:r>
      <w:r>
        <w:rPr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生产经营计划，组织编制审核预决算。负责施工合同的管理，项</w:t>
      </w:r>
      <w:r>
        <w:rPr>
          <w:spacing w:val="4"/>
          <w:sz w:val="25"/>
          <w:szCs w:val="25"/>
        </w:rPr>
        <w:t>目部工程承包转</w:t>
      </w:r>
    </w:p>
    <w:p>
      <w:pPr>
        <w:pStyle w:val="BodyText"/>
        <w:spacing w:before="1" w:line="220" w:lineRule="auto"/>
        <w:ind w:left="80"/>
        <w:rPr>
          <w:sz w:val="25"/>
          <w:szCs w:val="25"/>
        </w:rPr>
      </w:pPr>
      <w:r>
        <w:rPr>
          <w:spacing w:val="2"/>
          <w:sz w:val="25"/>
          <w:szCs w:val="25"/>
        </w:rPr>
        <w:t>包、分包合同，必须经项目部总经济师审核认定后办理。</w:t>
      </w:r>
    </w:p>
    <w:p>
      <w:pPr>
        <w:pStyle w:val="BodyText"/>
        <w:spacing w:before="273" w:line="222" w:lineRule="auto"/>
        <w:ind w:left="560"/>
        <w:rPr>
          <w:sz w:val="25"/>
          <w:szCs w:val="25"/>
        </w:rPr>
      </w:pPr>
      <w:r>
        <w:rPr>
          <w:spacing w:val="6"/>
          <w:sz w:val="25"/>
          <w:szCs w:val="25"/>
        </w:rPr>
        <w:t>2.2.6项目总会计师：</w:t>
      </w:r>
    </w:p>
    <w:p>
      <w:pPr>
        <w:pStyle w:val="BodyText"/>
        <w:spacing w:before="276" w:line="602" w:lineRule="exact"/>
        <w:ind w:left="449"/>
        <w:rPr>
          <w:sz w:val="25"/>
          <w:szCs w:val="25"/>
        </w:rPr>
      </w:pPr>
      <w:r>
        <w:rPr>
          <w:spacing w:val="2"/>
          <w:position w:val="27"/>
          <w:sz w:val="25"/>
          <w:szCs w:val="25"/>
        </w:rPr>
        <w:t>对项目经理负责，主管项目财务工作，对项目财务组织制定项目部</w:t>
      </w:r>
      <w:r>
        <w:rPr>
          <w:spacing w:val="1"/>
          <w:position w:val="27"/>
          <w:sz w:val="25"/>
          <w:szCs w:val="25"/>
        </w:rPr>
        <w:t>年、季、月</w:t>
      </w:r>
    </w:p>
    <w:p>
      <w:pPr>
        <w:pStyle w:val="BodyText"/>
        <w:spacing w:before="1" w:line="221" w:lineRule="auto"/>
        <w:ind w:left="80"/>
        <w:rPr>
          <w:sz w:val="25"/>
          <w:szCs w:val="25"/>
        </w:rPr>
      </w:pPr>
      <w:r>
        <w:rPr>
          <w:spacing w:val="2"/>
          <w:sz w:val="25"/>
          <w:szCs w:val="25"/>
        </w:rPr>
        <w:t>财务计划，负责工程项目成本核算。</w:t>
      </w:r>
    </w:p>
    <w:p>
      <w:pPr>
        <w:pStyle w:val="BodyText"/>
        <w:spacing w:before="271" w:line="222" w:lineRule="auto"/>
        <w:ind w:left="560"/>
        <w:rPr>
          <w:sz w:val="25"/>
          <w:szCs w:val="25"/>
        </w:rPr>
      </w:pPr>
      <w:r>
        <w:rPr>
          <w:spacing w:val="6"/>
          <w:sz w:val="25"/>
          <w:szCs w:val="25"/>
        </w:rPr>
        <w:t>2.2.7安全工程技术部：</w:t>
      </w:r>
    </w:p>
    <w:p>
      <w:pPr>
        <w:pStyle w:val="BodyText"/>
        <w:spacing w:before="287" w:line="429" w:lineRule="auto"/>
        <w:ind w:left="80" w:right="146" w:firstLine="369"/>
        <w:rPr>
          <w:sz w:val="25"/>
          <w:szCs w:val="25"/>
        </w:rPr>
      </w:pPr>
      <w:r>
        <w:rPr>
          <w:spacing w:val="1"/>
          <w:sz w:val="25"/>
          <w:szCs w:val="25"/>
        </w:rPr>
        <w:t>负责编制质量计划，针对工程项目、质量目标，工程质量要求运作实施。负责</w:t>
      </w:r>
      <w:r>
        <w:rPr>
          <w:spacing w:val="17"/>
          <w:sz w:val="25"/>
          <w:szCs w:val="25"/>
        </w:rPr>
        <w:t xml:space="preserve"> </w:t>
      </w:r>
      <w:r>
        <w:rPr>
          <w:spacing w:val="6"/>
          <w:sz w:val="25"/>
          <w:szCs w:val="25"/>
        </w:rPr>
        <w:t>项目的产品标识和可追溯性的管理。负责施工准备过程中的设</w:t>
      </w:r>
      <w:r>
        <w:rPr>
          <w:spacing w:val="5"/>
          <w:sz w:val="25"/>
          <w:szCs w:val="25"/>
        </w:rPr>
        <w:t>计交底，施工图审</w:t>
      </w:r>
      <w:r>
        <w:rPr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核，进度计划，物资计划，设备配备，工序控制计划及施工全过程的开工</w:t>
      </w:r>
      <w:r>
        <w:rPr>
          <w:spacing w:val="4"/>
          <w:sz w:val="25"/>
          <w:szCs w:val="25"/>
        </w:rPr>
        <w:t>，项目</w:t>
      </w:r>
    </w:p>
    <w:p>
      <w:pPr>
        <w:pStyle w:val="BodyText"/>
        <w:spacing w:line="222" w:lineRule="auto"/>
        <w:ind w:left="80"/>
        <w:rPr>
          <w:sz w:val="25"/>
          <w:szCs w:val="25"/>
        </w:rPr>
      </w:pPr>
      <w:r>
        <w:rPr>
          <w:spacing w:val="2"/>
          <w:sz w:val="25"/>
          <w:szCs w:val="25"/>
        </w:rPr>
        <w:t>部组织技术交底，现场管理。</w:t>
      </w:r>
    </w:p>
    <w:p>
      <w:pPr>
        <w:pStyle w:val="BodyText"/>
        <w:spacing w:before="306" w:line="220" w:lineRule="auto"/>
        <w:ind w:left="449"/>
        <w:rPr>
          <w:sz w:val="25"/>
          <w:szCs w:val="25"/>
        </w:rPr>
      </w:pPr>
      <w:r>
        <w:rPr>
          <w:spacing w:val="3"/>
          <w:sz w:val="25"/>
          <w:szCs w:val="25"/>
        </w:rPr>
        <w:t>负责产品最终检验项目，质量要求和记录内容，自检合格标准。</w:t>
      </w:r>
    </w:p>
    <w:p>
      <w:pPr>
        <w:pStyle w:val="BodyText"/>
        <w:spacing w:before="271" w:line="580" w:lineRule="exact"/>
        <w:ind w:left="449"/>
        <w:rPr>
          <w:sz w:val="25"/>
          <w:szCs w:val="25"/>
        </w:rPr>
      </w:pPr>
      <w:r>
        <w:rPr>
          <w:spacing w:val="1"/>
          <w:position w:val="25"/>
          <w:sz w:val="25"/>
          <w:szCs w:val="25"/>
        </w:rPr>
        <w:t>负责最终检验后产品在顾客接收产品前应采取防护措施，保护措施，使产品不</w:t>
      </w:r>
    </w:p>
    <w:p>
      <w:pPr>
        <w:pStyle w:val="BodyText"/>
        <w:spacing w:before="1" w:line="219" w:lineRule="auto"/>
        <w:ind w:left="80"/>
        <w:rPr>
          <w:sz w:val="25"/>
          <w:szCs w:val="25"/>
        </w:rPr>
      </w:pPr>
      <w:r>
        <w:rPr>
          <w:spacing w:val="4"/>
          <w:sz w:val="25"/>
          <w:szCs w:val="25"/>
        </w:rPr>
        <w:t>致损坏，使标识不致损坏、丢失并保存检测设备的检</w:t>
      </w:r>
      <w:r>
        <w:rPr>
          <w:spacing w:val="3"/>
          <w:sz w:val="25"/>
          <w:szCs w:val="25"/>
        </w:rPr>
        <w:t>定的校准记录。</w:t>
      </w:r>
    </w:p>
    <w:p>
      <w:pPr>
        <w:pStyle w:val="BodyText"/>
        <w:spacing w:before="294" w:line="220" w:lineRule="auto"/>
        <w:ind w:left="449"/>
        <w:rPr>
          <w:sz w:val="25"/>
          <w:szCs w:val="25"/>
        </w:rPr>
      </w:pPr>
      <w:r>
        <w:rPr>
          <w:spacing w:val="2"/>
          <w:sz w:val="25"/>
          <w:szCs w:val="25"/>
        </w:rPr>
        <w:t>负责提出采购和顾客提供产品的检验和试验状态标识内容和方式，明确各种记</w:t>
      </w:r>
    </w:p>
    <w:p>
      <w:pPr>
        <w:spacing w:line="220" w:lineRule="auto"/>
        <w:rPr>
          <w:sz w:val="25"/>
          <w:szCs w:val="25"/>
        </w:rPr>
        <w:sectPr>
          <w:pgSz w:w="11910" w:h="16840"/>
          <w:pgMar w:top="969" w:right="1380" w:bottom="0" w:left="1349" w:header="0" w:footer="0" w:gutter="0"/>
          <w:pgNumType w:start="3"/>
          <w:cols w:space="708"/>
        </w:sectPr>
      </w:pPr>
    </w:p>
    <w:p>
      <w:pPr>
        <w:spacing w:line="241" w:lineRule="auto"/>
      </w:pPr>
      <w:r>
        <w:pict>
          <v:shape id="IM 12" o:spid="_x0000_s1041" type="#_x0000_t75" style="width:458.5pt;height:0.5pt;margin-top:48.45pt;margin-left:67.45pt;mso-position-horizontal-relative:page;mso-position-vertical-relative:page;mso-wrap-distance-left:0;mso-wrap-distance-right:0;position:absolute;z-index:25166438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14" o:spid="_x0000_s1042" type="#_x0000_t75" style="width:458.5pt;height:0.5pt;margin-top:780.45pt;margin-left:67.45pt;mso-position-horizontal-relative:page;mso-position-vertical-relative:page;mso-wrap-distance-left:0;mso-wrap-distance-right:0;position:absolute;z-index:251665408" o:allowincell="f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81" w:line="601" w:lineRule="exact"/>
        <w:ind w:left="70"/>
        <w:rPr>
          <w:sz w:val="25"/>
          <w:szCs w:val="25"/>
        </w:rPr>
      </w:pPr>
      <w:r>
        <w:rPr>
          <w:spacing w:val="5"/>
          <w:position w:val="27"/>
          <w:sz w:val="25"/>
          <w:szCs w:val="25"/>
        </w:rPr>
        <w:t>录的填报、流程及保存单位，将常规检验、试验项目按负责标识的部门分类，规</w:t>
      </w:r>
    </w:p>
    <w:p>
      <w:pPr>
        <w:pStyle w:val="BodyText"/>
        <w:spacing w:line="220" w:lineRule="auto"/>
        <w:ind w:left="70"/>
        <w:rPr>
          <w:sz w:val="25"/>
          <w:szCs w:val="25"/>
        </w:rPr>
      </w:pPr>
      <w:r>
        <w:rPr>
          <w:spacing w:val="1"/>
          <w:sz w:val="25"/>
          <w:szCs w:val="25"/>
        </w:rPr>
        <w:t>定标识方式，各部门制作及保护标识的职责。</w:t>
      </w:r>
    </w:p>
    <w:p>
      <w:pPr>
        <w:pStyle w:val="BodyText"/>
        <w:spacing w:before="271" w:line="600" w:lineRule="exact"/>
        <w:ind w:left="459"/>
        <w:rPr>
          <w:sz w:val="25"/>
          <w:szCs w:val="25"/>
        </w:rPr>
      </w:pPr>
      <w:r>
        <w:rPr>
          <w:spacing w:val="2"/>
          <w:position w:val="26"/>
          <w:sz w:val="25"/>
          <w:szCs w:val="25"/>
        </w:rPr>
        <w:t>负责对施工现场的安全、保卫、作业环境等</w:t>
      </w:r>
      <w:r>
        <w:rPr>
          <w:spacing w:val="1"/>
          <w:position w:val="26"/>
          <w:sz w:val="25"/>
          <w:szCs w:val="25"/>
        </w:rPr>
        <w:t>方面的管理提出要求，保证适宜的</w:t>
      </w:r>
    </w:p>
    <w:p>
      <w:pPr>
        <w:pStyle w:val="BodyText"/>
        <w:spacing w:line="220" w:lineRule="auto"/>
        <w:ind w:left="70"/>
        <w:rPr>
          <w:sz w:val="25"/>
          <w:szCs w:val="25"/>
        </w:rPr>
      </w:pPr>
      <w:r>
        <w:rPr>
          <w:spacing w:val="-6"/>
          <w:sz w:val="25"/>
          <w:szCs w:val="25"/>
        </w:rPr>
        <w:t>工作环境。</w:t>
      </w:r>
    </w:p>
    <w:p>
      <w:pPr>
        <w:pStyle w:val="BodyText"/>
        <w:spacing w:before="273" w:line="222" w:lineRule="auto"/>
        <w:ind w:left="459"/>
        <w:rPr>
          <w:sz w:val="25"/>
          <w:szCs w:val="25"/>
        </w:rPr>
      </w:pPr>
      <w:r>
        <w:rPr>
          <w:spacing w:val="2"/>
          <w:sz w:val="25"/>
          <w:szCs w:val="25"/>
        </w:rPr>
        <w:t>负责项目施工中所需生产设备的使用、控制的管理。</w:t>
      </w:r>
    </w:p>
    <w:p>
      <w:pPr>
        <w:pStyle w:val="BodyText"/>
        <w:spacing w:before="298" w:line="220" w:lineRule="auto"/>
        <w:ind w:left="570"/>
        <w:rPr>
          <w:sz w:val="25"/>
          <w:szCs w:val="25"/>
        </w:rPr>
      </w:pPr>
      <w:r>
        <w:rPr>
          <w:spacing w:val="5"/>
          <w:sz w:val="25"/>
          <w:szCs w:val="25"/>
        </w:rPr>
        <w:t>2.2.8质量检查站：</w:t>
      </w:r>
    </w:p>
    <w:p>
      <w:pPr>
        <w:pStyle w:val="BodyText"/>
        <w:spacing w:before="273" w:line="428" w:lineRule="auto"/>
        <w:ind w:left="70" w:right="157" w:firstLine="389"/>
        <w:rPr>
          <w:sz w:val="25"/>
          <w:szCs w:val="25"/>
        </w:rPr>
      </w:pPr>
      <w:r>
        <w:rPr>
          <w:spacing w:val="1"/>
          <w:sz w:val="25"/>
          <w:szCs w:val="25"/>
        </w:rPr>
        <w:t>负责组织工程质量的检验评定、判定工程是否符合验收标准和要求，确定质量</w:t>
      </w:r>
      <w:r>
        <w:rPr>
          <w:spacing w:val="17"/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检验规程，保证检验方法正确，记录检验数据真实可靠，记录施工过程中出</w:t>
      </w:r>
      <w:r>
        <w:rPr>
          <w:spacing w:val="4"/>
          <w:sz w:val="25"/>
          <w:szCs w:val="25"/>
        </w:rPr>
        <w:t>现的</w:t>
      </w:r>
      <w:r>
        <w:rPr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不合格项目内容，并提出处理意见，评价工程质量和质量活动的有效性，提出质</w:t>
      </w:r>
    </w:p>
    <w:p>
      <w:pPr>
        <w:pStyle w:val="BodyText"/>
        <w:spacing w:line="220" w:lineRule="auto"/>
        <w:ind w:left="70"/>
        <w:rPr>
          <w:sz w:val="25"/>
          <w:szCs w:val="25"/>
        </w:rPr>
      </w:pPr>
      <w:r>
        <w:rPr>
          <w:spacing w:val="3"/>
          <w:sz w:val="25"/>
          <w:szCs w:val="25"/>
        </w:rPr>
        <w:t>量共性问题的纠正和预防措施，作好质量统计工作。</w:t>
      </w:r>
    </w:p>
    <w:p>
      <w:pPr>
        <w:pStyle w:val="BodyText"/>
        <w:spacing w:before="313" w:line="221" w:lineRule="auto"/>
        <w:ind w:left="570"/>
        <w:rPr>
          <w:sz w:val="25"/>
          <w:szCs w:val="25"/>
        </w:rPr>
      </w:pPr>
      <w:r>
        <w:rPr>
          <w:spacing w:val="5"/>
          <w:sz w:val="25"/>
          <w:szCs w:val="25"/>
        </w:rPr>
        <w:t>2.2.9物资管理部：</w:t>
      </w:r>
    </w:p>
    <w:p>
      <w:pPr>
        <w:pStyle w:val="BodyText"/>
        <w:spacing w:before="282" w:line="436" w:lineRule="auto"/>
        <w:ind w:left="70" w:right="160" w:firstLine="389"/>
        <w:rPr>
          <w:sz w:val="25"/>
          <w:szCs w:val="25"/>
        </w:rPr>
      </w:pPr>
      <w:r>
        <w:rPr>
          <w:spacing w:val="1"/>
          <w:sz w:val="25"/>
          <w:szCs w:val="25"/>
        </w:rPr>
        <w:t>负责不同产品的验证地点及如何对供货单位进行控制，规定各类产品的质量要</w:t>
      </w:r>
      <w:r>
        <w:rPr>
          <w:spacing w:val="14"/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求由谁提出，采购资料的内容对供货单位的评价，产品控制，进货前验证以及业</w:t>
      </w:r>
    </w:p>
    <w:p>
      <w:pPr>
        <w:pStyle w:val="BodyText"/>
        <w:spacing w:before="1" w:line="222" w:lineRule="auto"/>
        <w:ind w:left="70"/>
        <w:rPr>
          <w:sz w:val="25"/>
          <w:szCs w:val="25"/>
        </w:rPr>
      </w:pPr>
      <w:r>
        <w:rPr>
          <w:spacing w:val="3"/>
          <w:sz w:val="25"/>
          <w:szCs w:val="25"/>
        </w:rPr>
        <w:t>主对采购产品的验证内容、方式和建筑企业的责任等。</w:t>
      </w:r>
    </w:p>
    <w:p>
      <w:pPr>
        <w:pStyle w:val="BodyText"/>
        <w:spacing w:before="264" w:line="581" w:lineRule="exact"/>
        <w:ind w:left="459"/>
        <w:rPr>
          <w:sz w:val="25"/>
          <w:szCs w:val="25"/>
        </w:rPr>
      </w:pPr>
      <w:r>
        <w:rPr>
          <w:spacing w:val="2"/>
          <w:position w:val="25"/>
          <w:sz w:val="25"/>
          <w:szCs w:val="25"/>
        </w:rPr>
        <w:t>负责对业主提供产品的收货、标识、验证、</w:t>
      </w:r>
      <w:r>
        <w:rPr>
          <w:spacing w:val="1"/>
          <w:position w:val="25"/>
          <w:sz w:val="25"/>
          <w:szCs w:val="25"/>
        </w:rPr>
        <w:t>贮存、维护和报告，及不合格品的</w:t>
      </w:r>
    </w:p>
    <w:p>
      <w:pPr>
        <w:pStyle w:val="BodyText"/>
        <w:spacing w:before="1" w:line="220" w:lineRule="auto"/>
        <w:ind w:left="70"/>
        <w:rPr>
          <w:sz w:val="25"/>
          <w:szCs w:val="25"/>
        </w:rPr>
      </w:pPr>
      <w:r>
        <w:rPr>
          <w:sz w:val="25"/>
          <w:szCs w:val="25"/>
        </w:rPr>
        <w:t>处理等提出要求，并作好记录。</w:t>
      </w:r>
    </w:p>
    <w:p>
      <w:pPr>
        <w:pStyle w:val="BodyText"/>
        <w:spacing w:before="292" w:line="593" w:lineRule="exact"/>
        <w:ind w:left="459"/>
        <w:rPr>
          <w:sz w:val="25"/>
          <w:szCs w:val="25"/>
        </w:rPr>
      </w:pPr>
      <w:r>
        <w:rPr>
          <w:spacing w:val="1"/>
          <w:position w:val="26"/>
          <w:sz w:val="25"/>
          <w:szCs w:val="25"/>
        </w:rPr>
        <w:t>负责确保未经检验或验证合格的产品不能交库和投入使用，对紧急放行的情况</w:t>
      </w:r>
    </w:p>
    <w:p>
      <w:pPr>
        <w:pStyle w:val="BodyText"/>
        <w:spacing w:line="222" w:lineRule="auto"/>
        <w:ind w:left="70"/>
        <w:rPr>
          <w:sz w:val="25"/>
          <w:szCs w:val="25"/>
        </w:rPr>
      </w:pPr>
      <w:r>
        <w:rPr>
          <w:spacing w:val="-3"/>
          <w:sz w:val="25"/>
          <w:szCs w:val="25"/>
        </w:rPr>
        <w:t>提出要求。</w:t>
      </w:r>
    </w:p>
    <w:p>
      <w:pPr>
        <w:pStyle w:val="BodyText"/>
        <w:spacing w:before="265" w:line="594" w:lineRule="exact"/>
        <w:ind w:left="459"/>
        <w:rPr>
          <w:sz w:val="25"/>
          <w:szCs w:val="25"/>
        </w:rPr>
      </w:pPr>
      <w:r>
        <w:rPr>
          <w:spacing w:val="1"/>
          <w:position w:val="26"/>
          <w:sz w:val="25"/>
          <w:szCs w:val="25"/>
        </w:rPr>
        <w:t>应根据产品特点，选用适宜的搬运、贮存、防护措施保证产品在搬运、贮存过</w:t>
      </w:r>
    </w:p>
    <w:p>
      <w:pPr>
        <w:pStyle w:val="BodyText"/>
        <w:spacing w:line="222" w:lineRule="auto"/>
        <w:ind w:left="70"/>
        <w:rPr>
          <w:sz w:val="25"/>
          <w:szCs w:val="25"/>
        </w:rPr>
      </w:pPr>
      <w:r>
        <w:rPr>
          <w:spacing w:val="2"/>
          <w:sz w:val="25"/>
          <w:szCs w:val="25"/>
        </w:rPr>
        <w:t>程中不被损坏、腐蚀、污染等。</w:t>
      </w:r>
    </w:p>
    <w:p>
      <w:pPr>
        <w:pStyle w:val="BodyText"/>
        <w:spacing w:before="278" w:line="222" w:lineRule="auto"/>
        <w:ind w:left="570"/>
        <w:rPr>
          <w:sz w:val="25"/>
          <w:szCs w:val="25"/>
        </w:rPr>
      </w:pPr>
      <w:r>
        <w:rPr>
          <w:spacing w:val="5"/>
          <w:sz w:val="25"/>
          <w:szCs w:val="25"/>
        </w:rPr>
        <w:t>2.2.10合同预算部：</w:t>
      </w:r>
    </w:p>
    <w:p>
      <w:pPr>
        <w:pStyle w:val="BodyText"/>
        <w:spacing w:before="290" w:line="576" w:lineRule="exact"/>
        <w:ind w:right="74"/>
        <w:jc w:val="right"/>
        <w:rPr>
          <w:sz w:val="25"/>
          <w:szCs w:val="25"/>
        </w:rPr>
      </w:pPr>
      <w:r>
        <w:rPr>
          <w:spacing w:val="4"/>
          <w:position w:val="24"/>
          <w:sz w:val="25"/>
          <w:szCs w:val="25"/>
        </w:rPr>
        <w:t>制定项目部年、季、月生产经营计划。预、决算编制。负责施工合同的管</w:t>
      </w:r>
      <w:r>
        <w:rPr>
          <w:spacing w:val="3"/>
          <w:position w:val="24"/>
          <w:sz w:val="25"/>
          <w:szCs w:val="25"/>
        </w:rPr>
        <w:t>理，</w:t>
      </w:r>
    </w:p>
    <w:p>
      <w:pPr>
        <w:pStyle w:val="BodyText"/>
        <w:spacing w:before="1" w:line="218" w:lineRule="auto"/>
        <w:ind w:left="70"/>
        <w:rPr>
          <w:sz w:val="25"/>
          <w:szCs w:val="25"/>
        </w:rPr>
      </w:pPr>
      <w:r>
        <w:rPr>
          <w:spacing w:val="4"/>
          <w:sz w:val="25"/>
          <w:szCs w:val="25"/>
        </w:rPr>
        <w:t>并项目工程分包、转包合同审核。负责组织参加项目部材</w:t>
      </w:r>
      <w:r>
        <w:rPr>
          <w:spacing w:val="3"/>
          <w:sz w:val="25"/>
          <w:szCs w:val="25"/>
        </w:rPr>
        <w:t>料采购招标计划。</w:t>
      </w:r>
    </w:p>
    <w:p>
      <w:pPr>
        <w:pStyle w:val="BodyText"/>
        <w:spacing w:before="310" w:line="224" w:lineRule="auto"/>
        <w:ind w:left="570"/>
        <w:rPr>
          <w:sz w:val="25"/>
          <w:szCs w:val="25"/>
        </w:rPr>
      </w:pPr>
      <w:r>
        <w:rPr>
          <w:spacing w:val="-5"/>
          <w:sz w:val="25"/>
          <w:szCs w:val="25"/>
        </w:rPr>
        <w:t>2.2.11 综合办公室：</w:t>
      </w:r>
    </w:p>
    <w:p>
      <w:pPr>
        <w:spacing w:line="224" w:lineRule="auto"/>
        <w:rPr>
          <w:sz w:val="25"/>
          <w:szCs w:val="25"/>
        </w:rPr>
        <w:sectPr>
          <w:pgSz w:w="11910" w:h="16840"/>
          <w:pgMar w:top="969" w:right="1390" w:bottom="0" w:left="1349" w:header="0" w:footer="0" w:gutter="0"/>
          <w:pgNumType w:start="4"/>
          <w:cols w:space="708"/>
        </w:sectPr>
      </w:pPr>
    </w:p>
    <w:p>
      <w:pPr>
        <w:spacing w:line="249" w:lineRule="auto"/>
      </w:pPr>
      <w:r>
        <w:pict>
          <v:shape id="IM 16" o:spid="_x0000_s1043" type="#_x0000_t75" style="width:458pt;height:0.5pt;margin-top:48.45pt;margin-left:68.5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pict>
          <v:shape id="IM 18" o:spid="_x0000_s1044" type="#_x0000_t75" style="width:458pt;height:0.5pt;margin-top:780.45pt;margin-left:68.5pt;mso-position-horizontal-relative:page;mso-position-vertical-relative:page;mso-wrap-distance-left:0;mso-wrap-distance-right:0;position:absolute;z-index:251667456" o:allowincell="f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pStyle w:val="BodyText"/>
        <w:spacing w:before="85" w:line="220" w:lineRule="auto"/>
        <w:ind w:left="419"/>
      </w:pPr>
      <w:r>
        <w:rPr>
          <w:spacing w:val="-6"/>
        </w:rPr>
        <w:t>负责对各类文件、资料产生、传阅、管理、复制、</w:t>
      </w:r>
      <w:r>
        <w:rPr>
          <w:spacing w:val="-7"/>
        </w:rPr>
        <w:t>归档、销毁等工作。</w:t>
      </w:r>
    </w:p>
    <w:p>
      <w:pPr>
        <w:pStyle w:val="BodyText"/>
        <w:spacing w:before="263" w:line="222" w:lineRule="auto"/>
        <w:ind w:left="539"/>
      </w:pPr>
      <w:r>
        <w:rPr>
          <w:spacing w:val="5"/>
        </w:rPr>
        <w:t>2.2.12专业项目部</w:t>
      </w:r>
    </w:p>
    <w:p>
      <w:pPr>
        <w:pStyle w:val="BodyText"/>
        <w:spacing w:before="264" w:line="589" w:lineRule="exact"/>
        <w:ind w:left="419"/>
      </w:pPr>
      <w:r>
        <w:rPr>
          <w:spacing w:val="-8"/>
          <w:position w:val="25"/>
        </w:rPr>
        <w:t>负责策划本专业施工的管理体系，根据建设公司项目部的施工组织设计、编制</w:t>
      </w:r>
    </w:p>
    <w:p>
      <w:pPr>
        <w:pStyle w:val="BodyText"/>
        <w:spacing w:line="220" w:lineRule="auto"/>
        <w:ind w:left="70"/>
      </w:pPr>
      <w:r>
        <w:rPr>
          <w:spacing w:val="-7"/>
        </w:rPr>
        <w:t>本专业的施工方案，并落实执行，对生产要素进行管理。</w:t>
      </w:r>
    </w:p>
    <w:p>
      <w:pPr>
        <w:pStyle w:val="BodyText"/>
        <w:spacing w:before="290" w:line="223" w:lineRule="auto"/>
        <w:ind w:left="633"/>
      </w:pPr>
      <w:r>
        <w:rPr>
          <w:b/>
          <w:bCs/>
          <w:spacing w:val="-1"/>
        </w:rPr>
        <w:t>3.工程资源</w:t>
      </w:r>
    </w:p>
    <w:p>
      <w:pPr>
        <w:pStyle w:val="BodyText"/>
        <w:spacing w:before="266" w:line="224" w:lineRule="auto"/>
        <w:ind w:left="823"/>
      </w:pPr>
      <w:r>
        <w:rPr>
          <w:b/>
          <w:bCs/>
          <w:spacing w:val="7"/>
        </w:rPr>
        <w:t>3.1人力资源</w:t>
      </w:r>
    </w:p>
    <w:p>
      <w:pPr>
        <w:pStyle w:val="BodyText"/>
        <w:spacing w:before="257" w:line="222" w:lineRule="auto"/>
        <w:ind w:left="539"/>
      </w:pPr>
      <w:r>
        <w:rPr>
          <w:spacing w:val="-3"/>
        </w:rPr>
        <w:t>3.1.1人员配置需用计划见施工方案。</w:t>
      </w:r>
    </w:p>
    <w:p>
      <w:pPr>
        <w:pStyle w:val="BodyText"/>
        <w:spacing w:before="268" w:line="223" w:lineRule="auto"/>
        <w:ind w:left="539"/>
      </w:pPr>
      <w:r>
        <w:rPr>
          <w:spacing w:val="6"/>
        </w:rPr>
        <w:t>3.1.2人员培训</w:t>
      </w:r>
    </w:p>
    <w:p>
      <w:pPr>
        <w:pStyle w:val="BodyText"/>
        <w:spacing w:before="273" w:line="583" w:lineRule="exact"/>
        <w:ind w:left="419"/>
      </w:pPr>
      <w:r>
        <w:rPr>
          <w:spacing w:val="-7"/>
          <w:position w:val="24"/>
        </w:rPr>
        <w:t>针对该工程特点，对参加工程施工的人员进行培训。</w:t>
      </w:r>
    </w:p>
    <w:p>
      <w:pPr>
        <w:pStyle w:val="BodyText"/>
        <w:spacing w:line="223" w:lineRule="auto"/>
        <w:ind w:left="419"/>
      </w:pPr>
      <w:r>
        <w:rPr>
          <w:spacing w:val="-13"/>
        </w:rPr>
        <w:t>培训方法：</w:t>
      </w:r>
    </w:p>
    <w:p>
      <w:pPr>
        <w:pStyle w:val="BodyText"/>
        <w:spacing w:before="274" w:line="579" w:lineRule="exact"/>
        <w:ind w:left="419"/>
      </w:pPr>
      <w:r>
        <w:rPr>
          <w:spacing w:val="-9"/>
          <w:position w:val="24"/>
        </w:rPr>
        <w:t>由公司组织现场集中培训一次，施工前和施工过程中，有技术人员按工序和工</w:t>
      </w:r>
    </w:p>
    <w:p>
      <w:pPr>
        <w:pStyle w:val="BodyText"/>
        <w:spacing w:before="1" w:line="220" w:lineRule="auto"/>
        <w:ind w:left="70"/>
      </w:pPr>
      <w:r>
        <w:rPr>
          <w:spacing w:val="-6"/>
        </w:rPr>
        <w:t>种分别指导培训。</w:t>
      </w:r>
    </w:p>
    <w:p>
      <w:pPr>
        <w:pStyle w:val="BodyText"/>
        <w:spacing w:before="278" w:line="583" w:lineRule="exact"/>
        <w:ind w:left="539"/>
      </w:pPr>
      <w:r>
        <w:rPr>
          <w:spacing w:val="-3"/>
          <w:position w:val="24"/>
        </w:rPr>
        <w:t>3.1.3 培训要结合图纸、规程，有针对性进</w:t>
      </w:r>
      <w:r>
        <w:rPr>
          <w:spacing w:val="-4"/>
          <w:position w:val="24"/>
        </w:rPr>
        <w:t>行，使所有参与本工程作业的人</w:t>
      </w:r>
    </w:p>
    <w:p>
      <w:pPr>
        <w:pStyle w:val="BodyText"/>
        <w:spacing w:before="1" w:line="222" w:lineRule="auto"/>
        <w:ind w:left="70"/>
      </w:pPr>
      <w:r>
        <w:rPr>
          <w:spacing w:val="-7"/>
        </w:rPr>
        <w:t>员完全了解其特点要求和所要达到的标准，了解施工的重点及难点。</w:t>
      </w:r>
    </w:p>
    <w:p>
      <w:pPr>
        <w:pStyle w:val="BodyText"/>
        <w:spacing w:before="284" w:line="224" w:lineRule="auto"/>
        <w:ind w:left="823"/>
        <w:outlineLvl w:val="0"/>
      </w:pPr>
      <w:r>
        <w:rPr>
          <w:b/>
          <w:bCs/>
          <w:spacing w:val="7"/>
        </w:rPr>
        <w:t>3.2基础设施</w:t>
      </w:r>
    </w:p>
    <w:p>
      <w:pPr>
        <w:pStyle w:val="BodyText"/>
        <w:spacing w:before="275" w:line="222" w:lineRule="auto"/>
        <w:ind w:left="539"/>
      </w:pPr>
      <w:r>
        <w:rPr>
          <w:spacing w:val="5"/>
        </w:rPr>
        <w:t>3.2.1施工设备控制</w:t>
      </w:r>
    </w:p>
    <w:p>
      <w:pPr>
        <w:pStyle w:val="BodyText"/>
        <w:spacing w:before="260" w:line="222" w:lineRule="auto"/>
        <w:ind w:left="539"/>
      </w:pPr>
      <w:hyperlink r:id="rId9" w:history="1">
        <w:r>
          <w:rPr>
            <w:spacing w:val="-3"/>
          </w:rPr>
          <w:t>3.2.1.1</w:t>
        </w:r>
      </w:hyperlink>
      <w:r>
        <w:rPr>
          <w:spacing w:val="-3"/>
        </w:rPr>
        <w:t>施工设备需用计划见施工方案。</w:t>
      </w:r>
    </w:p>
    <w:p>
      <w:pPr>
        <w:pStyle w:val="BodyText"/>
        <w:spacing w:before="263" w:line="219" w:lineRule="auto"/>
        <w:ind w:left="539"/>
      </w:pPr>
      <w:hyperlink r:id="rId10" w:history="1">
        <w:r>
          <w:rPr>
            <w:spacing w:val="-3"/>
          </w:rPr>
          <w:t>3.2.1.2</w:t>
        </w:r>
      </w:hyperlink>
      <w:r>
        <w:rPr>
          <w:spacing w:val="-3"/>
        </w:rPr>
        <w:t xml:space="preserve"> 提供必要的设备存放和维护保养场地，保证设备作业所需水</w:t>
      </w:r>
      <w:r>
        <w:rPr>
          <w:spacing w:val="-4"/>
        </w:rPr>
        <w:t>、电等</w:t>
      </w:r>
    </w:p>
    <w:p>
      <w:pPr>
        <w:pStyle w:val="BodyText"/>
        <w:spacing w:before="276" w:line="222" w:lineRule="auto"/>
        <w:ind w:left="70"/>
      </w:pPr>
      <w:r>
        <w:rPr>
          <w:spacing w:val="-8"/>
        </w:rPr>
        <w:t>供应，为设备进场创造好条件。</w:t>
      </w:r>
    </w:p>
    <w:p>
      <w:pPr>
        <w:pStyle w:val="BodyText"/>
        <w:spacing w:before="275" w:line="592" w:lineRule="exact"/>
        <w:jc w:val="right"/>
      </w:pPr>
      <w:hyperlink r:id="rId11" w:history="1">
        <w:r>
          <w:rPr>
            <w:spacing w:val="-5"/>
            <w:position w:val="25"/>
          </w:rPr>
          <w:t>3.2.1.3</w:t>
        </w:r>
      </w:hyperlink>
      <w:r>
        <w:rPr>
          <w:spacing w:val="-5"/>
          <w:position w:val="25"/>
        </w:rPr>
        <w:t xml:space="preserve"> 项目经理部从事设备管理的人员代表项目经</w:t>
      </w:r>
      <w:r>
        <w:rPr>
          <w:spacing w:val="-6"/>
          <w:position w:val="25"/>
        </w:rPr>
        <w:t>理部行使设备管理权限，</w:t>
      </w:r>
    </w:p>
    <w:p>
      <w:pPr>
        <w:pStyle w:val="BodyText"/>
        <w:spacing w:line="222" w:lineRule="auto"/>
        <w:ind w:left="70"/>
      </w:pPr>
      <w:r>
        <w:rPr>
          <w:spacing w:val="-8"/>
        </w:rPr>
        <w:t>对各专业项目部提出管理要求。</w:t>
      </w:r>
    </w:p>
    <w:p>
      <w:pPr>
        <w:pStyle w:val="BodyText"/>
        <w:spacing w:before="264" w:line="219" w:lineRule="auto"/>
        <w:ind w:left="419"/>
      </w:pPr>
      <w:r>
        <w:rPr>
          <w:rFonts w:ascii="宋体" w:eastAsia="宋体" w:hAnsi="宋体" w:cs="宋体"/>
          <w:spacing w:val="-4"/>
        </w:rPr>
        <w:t>A.</w:t>
      </w:r>
      <w:r>
        <w:rPr>
          <w:rFonts w:ascii="宋体" w:eastAsia="宋体" w:hAnsi="宋体" w:cs="宋体"/>
          <w:spacing w:val="-62"/>
        </w:rPr>
        <w:t xml:space="preserve"> </w:t>
      </w:r>
      <w:r>
        <w:rPr>
          <w:spacing w:val="-4"/>
        </w:rPr>
        <w:t>要求专业项目部在其设备进场前向项目经理部提交《施工生产设备清单》</w:t>
      </w:r>
    </w:p>
    <w:p>
      <w:pPr>
        <w:pStyle w:val="BodyText"/>
        <w:spacing w:before="285" w:line="586" w:lineRule="exact"/>
        <w:ind w:left="419"/>
      </w:pPr>
      <w:r>
        <w:rPr>
          <w:rFonts w:ascii="Times New Roman" w:eastAsia="Times New Roman" w:hAnsi="Times New Roman" w:cs="Times New Roman"/>
          <w:spacing w:val="-3"/>
          <w:position w:val="24"/>
        </w:rPr>
        <w:t>B.</w:t>
      </w:r>
      <w:r>
        <w:rPr>
          <w:rFonts w:ascii="Times New Roman" w:eastAsia="Times New Roman" w:hAnsi="Times New Roman" w:cs="Times New Roman"/>
          <w:spacing w:val="64"/>
          <w:position w:val="24"/>
        </w:rPr>
        <w:t xml:space="preserve"> </w:t>
      </w:r>
      <w:r>
        <w:rPr>
          <w:spacing w:val="-3"/>
          <w:position w:val="24"/>
        </w:rPr>
        <w:t>严格按国家、当地政府及公司的建筑现场有关要求，对各专业施工现场的</w:t>
      </w:r>
    </w:p>
    <w:p>
      <w:pPr>
        <w:pStyle w:val="BodyText"/>
        <w:spacing w:before="1" w:line="220" w:lineRule="auto"/>
        <w:ind w:left="70"/>
      </w:pPr>
      <w:r>
        <w:rPr>
          <w:spacing w:val="-6"/>
        </w:rPr>
        <w:t>生产设备技术状态进行有效控制，保证所选设备适用，能满足质量特性的要求。</w:t>
      </w:r>
    </w:p>
    <w:p>
      <w:pPr>
        <w:spacing w:line="220" w:lineRule="auto"/>
        <w:sectPr>
          <w:pgSz w:w="11910" w:h="16840"/>
          <w:pgMar w:top="969" w:right="1359" w:bottom="0" w:left="1370" w:header="0" w:footer="0" w:gutter="0"/>
          <w:pgNumType w:start="5"/>
          <w:cols w:space="708"/>
        </w:sectPr>
      </w:pPr>
    </w:p>
    <w:p>
      <w:pPr>
        <w:pStyle w:val="BodyText"/>
        <w:spacing w:before="315" w:line="413" w:lineRule="auto"/>
        <w:ind w:left="80" w:right="160" w:firstLine="509"/>
      </w:pPr>
      <w:r>
        <w:pict>
          <v:rect id="矩形 13" o:spid="_x0000_s1045" style="width:458.5pt;height:0.5pt;margin-top:780.5pt;margin-left:67.45pt;mso-position-horizontal-relative:page;mso-position-vertical-relative:page;position:absolute;z-index:251668480" o:allowincell="f" filled="t" fillcolor="black" stroked="f"/>
        </w:pict>
      </w:r>
      <w:r>
        <w:pict>
          <v:shape id="IM 20" o:spid="_x0000_s1046" type="#_x0000_t75" style="width:458pt;height:0.5pt;margin-top:48.45pt;margin-left:68.5pt;mso-position-horizontal-relative:page;mso-position-vertical-relative:page;mso-wrap-distance-left:0;mso-wrap-distance-right:0;position:absolute;z-index:251669504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spacing w:val="-8"/>
        </w:rPr>
        <w:t>(1)  必要时，对进入现场的设备进行技术状态认定，禁止不合格的设备在施</w:t>
      </w:r>
      <w:r>
        <w:rPr>
          <w:spacing w:val="6"/>
        </w:rPr>
        <w:t xml:space="preserve"> </w:t>
      </w:r>
      <w:r>
        <w:rPr>
          <w:spacing w:val="-5"/>
        </w:rPr>
        <w:t>工现场投入使用；在影响工程质量的设备投入使用前，要求专业必须出具有</w:t>
      </w:r>
      <w:r>
        <w:rPr>
          <w:spacing w:val="-6"/>
        </w:rPr>
        <w:t>效技</w:t>
      </w:r>
    </w:p>
    <w:p>
      <w:pPr>
        <w:pStyle w:val="BodyText"/>
        <w:spacing w:line="222" w:lineRule="auto"/>
        <w:ind w:left="80"/>
      </w:pPr>
      <w:r>
        <w:rPr>
          <w:spacing w:val="-7"/>
        </w:rPr>
        <w:t>术鉴定后，方可投入使用。</w:t>
      </w:r>
    </w:p>
    <w:p>
      <w:pPr>
        <w:pStyle w:val="BodyText"/>
        <w:spacing w:before="283" w:line="420" w:lineRule="auto"/>
        <w:ind w:left="80" w:right="170" w:firstLine="509"/>
      </w:pPr>
      <w:r>
        <w:rPr>
          <w:spacing w:val="-4"/>
        </w:rPr>
        <w:t>(2)  要求专业项目经理部新增、大修或在现场重新安装的</w:t>
      </w:r>
      <w:r>
        <w:rPr>
          <w:rFonts w:ascii="Times New Roman" w:eastAsia="Times New Roman" w:hAnsi="Times New Roman" w:cs="Times New Roman"/>
          <w:spacing w:val="-4"/>
        </w:rPr>
        <w:t>A</w:t>
      </w:r>
      <w:r>
        <w:rPr>
          <w:rFonts w:ascii="宋体" w:eastAsia="宋体" w:hAnsi="宋体" w:cs="宋体"/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B</w:t>
      </w:r>
      <w:r>
        <w:rPr>
          <w:spacing w:val="-4"/>
        </w:rPr>
        <w:t>类设备在现</w:t>
      </w:r>
      <w:r>
        <w:rPr>
          <w:spacing w:val="11"/>
        </w:rPr>
        <w:t xml:space="preserve"> </w:t>
      </w:r>
      <w:r>
        <w:rPr>
          <w:spacing w:val="-6"/>
        </w:rPr>
        <w:t>场投入使用前，必须向项目经理部提交有效的安装验收记录和试运转合格记录，</w:t>
      </w:r>
    </w:p>
    <w:p>
      <w:pPr>
        <w:pStyle w:val="BodyText"/>
        <w:spacing w:line="222" w:lineRule="auto"/>
        <w:ind w:left="80"/>
      </w:pPr>
      <w:r>
        <w:rPr>
          <w:spacing w:val="-7"/>
        </w:rPr>
        <w:t>经项目经理部认定后，投入使用。</w:t>
      </w:r>
    </w:p>
    <w:p>
      <w:pPr>
        <w:pStyle w:val="BodyText"/>
        <w:spacing w:before="256" w:line="597" w:lineRule="exact"/>
        <w:ind w:left="590"/>
      </w:pPr>
      <w:r>
        <w:rPr>
          <w:spacing w:val="-1"/>
          <w:position w:val="25"/>
        </w:rPr>
        <w:t>(3)  督导现场设备的“三定”(定机</w:t>
      </w:r>
      <w:r>
        <w:rPr>
          <w:spacing w:val="-2"/>
          <w:position w:val="25"/>
        </w:rPr>
        <w:t>、定人、定岗)管理，要求</w:t>
      </w:r>
      <w:r>
        <w:rPr>
          <w:rFonts w:ascii="宋体" w:eastAsia="宋体" w:hAnsi="宋体" w:cs="宋体"/>
          <w:spacing w:val="-2"/>
          <w:position w:val="25"/>
        </w:rPr>
        <w:t>A、B</w:t>
      </w:r>
      <w:r>
        <w:rPr>
          <w:rFonts w:ascii="宋体" w:eastAsia="宋体" w:hAnsi="宋体" w:cs="宋体"/>
          <w:spacing w:val="-68"/>
          <w:position w:val="25"/>
        </w:rPr>
        <w:t xml:space="preserve"> </w:t>
      </w:r>
      <w:r>
        <w:rPr>
          <w:spacing w:val="-2"/>
          <w:position w:val="25"/>
        </w:rPr>
        <w:t>施工设</w:t>
      </w:r>
    </w:p>
    <w:p>
      <w:pPr>
        <w:pStyle w:val="BodyText"/>
        <w:spacing w:before="1" w:line="220" w:lineRule="auto"/>
        <w:ind w:left="80"/>
      </w:pPr>
      <w:r>
        <w:rPr>
          <w:spacing w:val="-7"/>
        </w:rPr>
        <w:t>备必须配备随机手册，督促操作人员认真填写动态原始记录。</w:t>
      </w:r>
    </w:p>
    <w:p>
      <w:pPr>
        <w:pStyle w:val="BodyText"/>
        <w:spacing w:before="259" w:line="601" w:lineRule="exact"/>
        <w:ind w:left="590"/>
      </w:pPr>
      <w:r>
        <w:rPr>
          <w:spacing w:val="-5"/>
          <w:position w:val="26"/>
        </w:rPr>
        <w:t>(4)  严格检查，禁止设备带病作业，做好设</w:t>
      </w:r>
      <w:r>
        <w:rPr>
          <w:spacing w:val="-6"/>
          <w:position w:val="26"/>
        </w:rPr>
        <w:t>备的维修、保养或轮换。</w:t>
      </w:r>
    </w:p>
    <w:p>
      <w:pPr>
        <w:pStyle w:val="BodyText"/>
        <w:spacing w:line="220" w:lineRule="auto"/>
        <w:ind w:left="590"/>
      </w:pPr>
      <w:r>
        <w:rPr>
          <w:spacing w:val="-6"/>
        </w:rPr>
        <w:t>(5)  杜绝无证操作和随意超负荷作业的现象。</w:t>
      </w:r>
    </w:p>
    <w:p>
      <w:pPr>
        <w:pStyle w:val="BodyText"/>
        <w:spacing w:before="273" w:line="222" w:lineRule="auto"/>
        <w:ind w:left="590"/>
      </w:pPr>
      <w:r>
        <w:rPr>
          <w:spacing w:val="-2"/>
        </w:rPr>
        <w:t>3.2.2施工现场大临设施需用计划见施工</w:t>
      </w:r>
      <w:r>
        <w:rPr>
          <w:spacing w:val="-3"/>
        </w:rPr>
        <w:t>方案。</w:t>
      </w:r>
    </w:p>
    <w:p>
      <w:pPr>
        <w:pStyle w:val="BodyText"/>
        <w:spacing w:before="278" w:line="223" w:lineRule="auto"/>
        <w:ind w:left="590"/>
      </w:pPr>
      <w:r>
        <w:rPr>
          <w:spacing w:val="-3"/>
        </w:rPr>
        <w:t>3.2.3施工现场临时水、电、气、通讯设</w:t>
      </w:r>
      <w:r>
        <w:rPr>
          <w:spacing w:val="-4"/>
        </w:rPr>
        <w:t>施见施工方案。</w:t>
      </w:r>
    </w:p>
    <w:p>
      <w:pPr>
        <w:pStyle w:val="BodyText"/>
        <w:spacing w:before="256" w:line="222" w:lineRule="auto"/>
        <w:ind w:left="590"/>
      </w:pPr>
      <w:r>
        <w:rPr>
          <w:spacing w:val="-3"/>
        </w:rPr>
        <w:t>3.2.4测量和监视装置需用计划：</w:t>
      </w:r>
    </w:p>
    <w:p>
      <w:pPr>
        <w:spacing w:line="103" w:lineRule="exact"/>
      </w:pPr>
    </w:p>
    <w:tbl>
      <w:tblPr>
        <w:tblStyle w:val="TableNormal00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03"/>
        <w:gridCol w:w="1858"/>
        <w:gridCol w:w="1858"/>
        <w:gridCol w:w="989"/>
        <w:gridCol w:w="2712"/>
      </w:tblGrid>
      <w:tr>
        <w:tblPrEx>
          <w:tblInd w:w="38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1003" w:type="dxa"/>
          </w:tcPr>
          <w:p>
            <w:pPr>
              <w:pStyle w:val="TableText"/>
              <w:spacing w:before="25" w:line="320" w:lineRule="exact"/>
              <w:ind w:left="555"/>
            </w:pPr>
            <w:r>
              <w:rPr>
                <w:position w:val="7"/>
              </w:rPr>
              <w:t>序</w:t>
            </w:r>
          </w:p>
          <w:p>
            <w:pPr>
              <w:pStyle w:val="TableText"/>
              <w:spacing w:line="220" w:lineRule="auto"/>
              <w:ind w:left="404"/>
            </w:pPr>
            <w:r>
              <w:t>号</w:t>
            </w:r>
          </w:p>
        </w:tc>
        <w:tc>
          <w:tcPr>
            <w:tcW w:w="1858" w:type="dxa"/>
          </w:tcPr>
          <w:p>
            <w:pPr>
              <w:pStyle w:val="TableText"/>
              <w:spacing w:before="205" w:line="221" w:lineRule="auto"/>
              <w:ind w:left="671"/>
            </w:pPr>
            <w:r>
              <w:rPr>
                <w:spacing w:val="2"/>
              </w:rPr>
              <w:t>设备名称</w:t>
            </w:r>
          </w:p>
        </w:tc>
        <w:tc>
          <w:tcPr>
            <w:tcW w:w="1858" w:type="dxa"/>
          </w:tcPr>
          <w:p>
            <w:pPr>
              <w:pStyle w:val="TableText"/>
              <w:spacing w:before="204" w:line="219" w:lineRule="auto"/>
              <w:ind w:left="703"/>
            </w:pPr>
            <w:r>
              <w:rPr>
                <w:spacing w:val="-3"/>
              </w:rPr>
              <w:t>规格</w:t>
            </w:r>
          </w:p>
        </w:tc>
        <w:tc>
          <w:tcPr>
            <w:tcW w:w="989" w:type="dxa"/>
          </w:tcPr>
          <w:p>
            <w:pPr>
              <w:pStyle w:val="TableText"/>
              <w:spacing w:before="34" w:line="243" w:lineRule="auto"/>
              <w:ind w:left="385" w:right="163" w:firstLine="219"/>
            </w:pPr>
            <w:r>
              <w:rPr>
                <w:spacing w:val="-11"/>
              </w:rPr>
              <w:t>数</w:t>
            </w:r>
            <w:r>
              <w:t xml:space="preserve"> 量</w:t>
            </w:r>
          </w:p>
        </w:tc>
        <w:tc>
          <w:tcPr>
            <w:tcW w:w="2712" w:type="dxa"/>
          </w:tcPr>
          <w:p>
            <w:pPr>
              <w:pStyle w:val="TableText"/>
              <w:spacing w:before="207" w:line="221" w:lineRule="auto"/>
              <w:ind w:left="1347"/>
            </w:pPr>
            <w:r>
              <w:rPr>
                <w:spacing w:val="-2"/>
              </w:rPr>
              <w:t>记录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03" w:type="dxa"/>
          </w:tcPr>
          <w:p>
            <w:pPr>
              <w:pStyle w:val="TableText"/>
              <w:spacing w:before="105" w:line="162" w:lineRule="auto"/>
              <w:ind w:left="664"/>
            </w:pPr>
            <w:r>
              <w:t>1</w:t>
            </w:r>
          </w:p>
        </w:tc>
        <w:tc>
          <w:tcPr>
            <w:tcW w:w="1858" w:type="dxa"/>
          </w:tcPr>
          <w:p>
            <w:pPr>
              <w:pStyle w:val="TableText"/>
              <w:spacing w:before="49" w:line="209" w:lineRule="auto"/>
              <w:ind w:left="591"/>
            </w:pPr>
            <w:r>
              <w:rPr>
                <w:spacing w:val="3"/>
              </w:rPr>
              <w:t>水准仪</w:t>
            </w:r>
          </w:p>
        </w:tc>
        <w:tc>
          <w:tcPr>
            <w:tcW w:w="1858" w:type="dxa"/>
          </w:tcPr>
          <w:p>
            <w:pPr>
              <w:pStyle w:val="TableText"/>
              <w:spacing w:before="107" w:line="161" w:lineRule="auto"/>
              <w:ind w:left="813"/>
            </w:pPr>
            <w:r>
              <w:rPr>
                <w:spacing w:val="-3"/>
              </w:rPr>
              <w:t>S3</w:t>
            </w:r>
          </w:p>
        </w:tc>
        <w:tc>
          <w:tcPr>
            <w:tcW w:w="989" w:type="dxa"/>
          </w:tcPr>
          <w:p>
            <w:pPr>
              <w:pStyle w:val="TableText"/>
              <w:spacing w:before="107" w:line="161" w:lineRule="auto"/>
              <w:ind w:left="716"/>
            </w:pPr>
            <w:r>
              <w:t>4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1003" w:type="dxa"/>
          </w:tcPr>
          <w:p>
            <w:pPr>
              <w:pStyle w:val="TableText"/>
              <w:spacing w:before="107" w:line="170" w:lineRule="auto"/>
              <w:ind w:left="664"/>
            </w:pPr>
            <w:r>
              <w:t>2</w:t>
            </w:r>
          </w:p>
        </w:tc>
        <w:tc>
          <w:tcPr>
            <w:tcW w:w="1858" w:type="dxa"/>
          </w:tcPr>
          <w:p>
            <w:pPr>
              <w:pStyle w:val="TableText"/>
              <w:spacing w:before="51" w:line="217" w:lineRule="auto"/>
              <w:ind w:left="591"/>
            </w:pPr>
            <w:r>
              <w:rPr>
                <w:spacing w:val="3"/>
              </w:rPr>
              <w:t>经纬仪</w:t>
            </w:r>
          </w:p>
        </w:tc>
        <w:tc>
          <w:tcPr>
            <w:tcW w:w="1858" w:type="dxa"/>
          </w:tcPr>
          <w:p>
            <w:pPr>
              <w:pStyle w:val="TableText"/>
              <w:spacing w:before="83" w:line="183" w:lineRule="auto"/>
              <w:ind w:left="813"/>
            </w:pPr>
            <w:r>
              <w:rPr>
                <w:spacing w:val="-2"/>
              </w:rPr>
              <w:t>J2</w:t>
            </w:r>
          </w:p>
        </w:tc>
        <w:tc>
          <w:tcPr>
            <w:tcW w:w="989" w:type="dxa"/>
          </w:tcPr>
          <w:p>
            <w:pPr>
              <w:pStyle w:val="TableText"/>
              <w:spacing w:before="107" w:line="170" w:lineRule="auto"/>
              <w:ind w:left="716"/>
            </w:pPr>
            <w:r>
              <w:t>4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03" w:type="dxa"/>
          </w:tcPr>
          <w:p>
            <w:pPr>
              <w:pStyle w:val="TableText"/>
              <w:spacing w:before="107" w:line="161" w:lineRule="auto"/>
              <w:ind w:left="664"/>
            </w:pPr>
            <w:r>
              <w:t>3</w:t>
            </w:r>
          </w:p>
        </w:tc>
        <w:tc>
          <w:tcPr>
            <w:tcW w:w="1858" w:type="dxa"/>
          </w:tcPr>
          <w:p>
            <w:pPr>
              <w:pStyle w:val="TableText"/>
              <w:spacing w:before="49" w:line="209" w:lineRule="auto"/>
              <w:ind w:left="591"/>
            </w:pPr>
            <w:r>
              <w:rPr>
                <w:spacing w:val="-2"/>
              </w:rPr>
              <w:t>钢盘尺</w:t>
            </w:r>
          </w:p>
        </w:tc>
        <w:tc>
          <w:tcPr>
            <w:tcW w:w="1858" w:type="dxa"/>
          </w:tcPr>
          <w:p>
            <w:pPr>
              <w:pStyle w:val="TableText"/>
              <w:spacing w:before="107" w:line="161" w:lineRule="auto"/>
              <w:ind w:left="753"/>
            </w:pPr>
            <w:r>
              <w:rPr>
                <w:spacing w:val="-3"/>
              </w:rPr>
              <w:t>50m</w:t>
            </w:r>
          </w:p>
        </w:tc>
        <w:tc>
          <w:tcPr>
            <w:tcW w:w="989" w:type="dxa"/>
          </w:tcPr>
          <w:p>
            <w:pPr>
              <w:pStyle w:val="TableText"/>
              <w:spacing w:before="107" w:line="161" w:lineRule="auto"/>
              <w:ind w:left="605"/>
            </w:pPr>
            <w:r>
              <w:rPr>
                <w:spacing w:val="-7"/>
              </w:rPr>
              <w:t>10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03" w:type="dxa"/>
          </w:tcPr>
          <w:p>
            <w:pPr>
              <w:pStyle w:val="TableText"/>
              <w:spacing w:before="108" w:line="160" w:lineRule="auto"/>
              <w:ind w:left="664"/>
            </w:pPr>
            <w:r>
              <w:t>4</w:t>
            </w:r>
          </w:p>
        </w:tc>
        <w:tc>
          <w:tcPr>
            <w:tcW w:w="1858" w:type="dxa"/>
          </w:tcPr>
          <w:p>
            <w:pPr>
              <w:pStyle w:val="TableText"/>
              <w:spacing w:before="51" w:line="208" w:lineRule="auto"/>
              <w:ind w:left="701"/>
            </w:pPr>
            <w:r>
              <w:rPr>
                <w:spacing w:val="-3"/>
              </w:rPr>
              <w:t>靠尺</w:t>
            </w:r>
          </w:p>
        </w:tc>
        <w:tc>
          <w:tcPr>
            <w:tcW w:w="1858" w:type="dxa"/>
          </w:tcPr>
          <w:p>
            <w:pPr>
              <w:pStyle w:val="TableText"/>
              <w:spacing w:before="108" w:line="160" w:lineRule="auto"/>
              <w:ind w:left="813"/>
            </w:pPr>
            <w:r>
              <w:rPr>
                <w:spacing w:val="-3"/>
              </w:rPr>
              <w:t>2m</w:t>
            </w:r>
          </w:p>
        </w:tc>
        <w:tc>
          <w:tcPr>
            <w:tcW w:w="989" w:type="dxa"/>
          </w:tcPr>
          <w:p>
            <w:pPr>
              <w:pStyle w:val="TableText"/>
              <w:spacing w:before="108" w:line="160" w:lineRule="auto"/>
              <w:ind w:left="605"/>
            </w:pPr>
            <w:r>
              <w:rPr>
                <w:spacing w:val="-7"/>
              </w:rPr>
              <w:t>10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1003" w:type="dxa"/>
          </w:tcPr>
          <w:p>
            <w:pPr>
              <w:pStyle w:val="TableText"/>
              <w:spacing w:before="101" w:line="158" w:lineRule="auto"/>
              <w:ind w:left="664"/>
            </w:pPr>
            <w:r>
              <w:t>5</w:t>
            </w:r>
          </w:p>
        </w:tc>
        <w:tc>
          <w:tcPr>
            <w:tcW w:w="1858" w:type="dxa"/>
          </w:tcPr>
          <w:p>
            <w:pPr>
              <w:pStyle w:val="TableText"/>
              <w:spacing w:before="42" w:line="208" w:lineRule="auto"/>
              <w:ind w:left="591"/>
            </w:pPr>
            <w:r>
              <w:rPr>
                <w:spacing w:val="3"/>
              </w:rPr>
              <w:t>水平尺</w:t>
            </w:r>
          </w:p>
        </w:tc>
        <w:tc>
          <w:tcPr>
            <w:tcW w:w="1858" w:type="dxa"/>
          </w:tcPr>
          <w:p>
            <w:pPr>
              <w:pStyle w:val="TableText"/>
              <w:spacing w:before="99" w:line="160" w:lineRule="auto"/>
              <w:ind w:left="533"/>
            </w:pPr>
            <w:r>
              <w:rPr>
                <w:spacing w:val="-1"/>
              </w:rPr>
              <w:t>L=600mm</w:t>
            </w:r>
          </w:p>
        </w:tc>
        <w:tc>
          <w:tcPr>
            <w:tcW w:w="989" w:type="dxa"/>
          </w:tcPr>
          <w:p>
            <w:pPr>
              <w:pStyle w:val="TableText"/>
              <w:spacing w:before="99" w:line="160" w:lineRule="auto"/>
              <w:ind w:left="605"/>
            </w:pPr>
            <w:r>
              <w:rPr>
                <w:spacing w:val="-7"/>
              </w:rPr>
              <w:t>10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1003" w:type="dxa"/>
          </w:tcPr>
          <w:p>
            <w:pPr>
              <w:pStyle w:val="TableText"/>
              <w:spacing w:before="109" w:line="168" w:lineRule="auto"/>
              <w:ind w:left="664"/>
            </w:pPr>
            <w:r>
              <w:t>6</w:t>
            </w:r>
          </w:p>
        </w:tc>
        <w:tc>
          <w:tcPr>
            <w:tcW w:w="1858" w:type="dxa"/>
          </w:tcPr>
          <w:p>
            <w:pPr>
              <w:pStyle w:val="TableText"/>
              <w:spacing w:before="52" w:line="216" w:lineRule="auto"/>
              <w:ind w:left="701"/>
            </w:pPr>
            <w:r>
              <w:rPr>
                <w:spacing w:val="-3"/>
              </w:rPr>
              <w:t>塞尺</w:t>
            </w:r>
          </w:p>
        </w:tc>
        <w:tc>
          <w:tcPr>
            <w:tcW w:w="1858" w:type="dxa"/>
          </w:tcPr>
          <w:p>
            <w:pPr>
              <w:pStyle w:val="TableText"/>
              <w:spacing w:before="109" w:line="168" w:lineRule="auto"/>
              <w:ind w:left="683"/>
            </w:pPr>
            <w:r>
              <w:rPr>
                <w:spacing w:val="-2"/>
              </w:rPr>
              <w:t>0.2～5mm</w:t>
            </w:r>
          </w:p>
        </w:tc>
        <w:tc>
          <w:tcPr>
            <w:tcW w:w="989" w:type="dxa"/>
          </w:tcPr>
          <w:p>
            <w:pPr>
              <w:pStyle w:val="TableText"/>
              <w:spacing w:before="108" w:line="169" w:lineRule="auto"/>
              <w:ind w:left="605"/>
            </w:pPr>
            <w:r>
              <w:rPr>
                <w:spacing w:val="-7"/>
              </w:rPr>
              <w:t>10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03" w:type="dxa"/>
          </w:tcPr>
          <w:p>
            <w:pPr>
              <w:pStyle w:val="TableText"/>
              <w:spacing w:before="110" w:line="158" w:lineRule="auto"/>
              <w:ind w:left="664"/>
            </w:pPr>
            <w:r>
              <w:t>7</w:t>
            </w:r>
          </w:p>
        </w:tc>
        <w:tc>
          <w:tcPr>
            <w:tcW w:w="1858" w:type="dxa"/>
          </w:tcPr>
          <w:p>
            <w:pPr>
              <w:pStyle w:val="TableText"/>
              <w:spacing w:before="52" w:line="207" w:lineRule="auto"/>
              <w:ind w:left="701"/>
            </w:pPr>
            <w:r>
              <w:rPr>
                <w:spacing w:val="5"/>
              </w:rPr>
              <w:t>卷尺</w:t>
            </w:r>
          </w:p>
        </w:tc>
        <w:tc>
          <w:tcPr>
            <w:tcW w:w="1858" w:type="dxa"/>
          </w:tcPr>
          <w:p>
            <w:pPr>
              <w:pStyle w:val="TableText"/>
              <w:spacing w:before="110" w:line="158" w:lineRule="auto"/>
              <w:ind w:left="813"/>
            </w:pPr>
            <w:r>
              <w:rPr>
                <w:spacing w:val="-4"/>
              </w:rPr>
              <w:t>5m</w:t>
            </w:r>
          </w:p>
        </w:tc>
        <w:tc>
          <w:tcPr>
            <w:tcW w:w="989" w:type="dxa"/>
          </w:tcPr>
          <w:p>
            <w:pPr>
              <w:pStyle w:val="TableText"/>
              <w:spacing w:before="109" w:line="159" w:lineRule="auto"/>
              <w:ind w:left="605"/>
            </w:pPr>
            <w:r>
              <w:rPr>
                <w:spacing w:val="-3"/>
              </w:rPr>
              <w:t>20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1003" w:type="dxa"/>
          </w:tcPr>
          <w:p>
            <w:pPr>
              <w:pStyle w:val="TableText"/>
              <w:spacing w:before="110" w:line="167" w:lineRule="auto"/>
              <w:ind w:left="664"/>
            </w:pPr>
            <w:r>
              <w:t>8</w:t>
            </w:r>
          </w:p>
        </w:tc>
        <w:tc>
          <w:tcPr>
            <w:tcW w:w="1858" w:type="dxa"/>
          </w:tcPr>
          <w:p>
            <w:pPr>
              <w:pStyle w:val="TableText"/>
              <w:spacing w:before="54" w:line="214" w:lineRule="auto"/>
              <w:ind w:left="591"/>
            </w:pPr>
            <w:r>
              <w:rPr>
                <w:spacing w:val="-3"/>
              </w:rPr>
              <w:t>温度计</w:t>
            </w:r>
          </w:p>
        </w:tc>
        <w:tc>
          <w:tcPr>
            <w:tcW w:w="1858" w:type="dxa"/>
          </w:tcPr>
          <w:p>
            <w:pPr>
              <w:pStyle w:val="TableText"/>
              <w:spacing w:before="75" w:line="197" w:lineRule="auto"/>
              <w:ind w:left="573"/>
            </w:pPr>
            <w:r>
              <w:rPr>
                <w:spacing w:val="14"/>
              </w:rPr>
              <w:t>0℃~200℃</w:t>
            </w:r>
          </w:p>
        </w:tc>
        <w:tc>
          <w:tcPr>
            <w:tcW w:w="989" w:type="dxa"/>
          </w:tcPr>
          <w:p>
            <w:pPr>
              <w:pStyle w:val="TableText"/>
              <w:spacing w:before="110" w:line="167" w:lineRule="auto"/>
              <w:ind w:left="605"/>
            </w:pPr>
            <w:r>
              <w:rPr>
                <w:spacing w:val="-3"/>
              </w:rPr>
              <w:t>20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03" w:type="dxa"/>
          </w:tcPr>
          <w:p>
            <w:pPr>
              <w:pStyle w:val="TableText"/>
              <w:spacing w:before="110" w:line="158" w:lineRule="auto"/>
              <w:ind w:left="664"/>
            </w:pPr>
            <w:r>
              <w:t>9</w:t>
            </w:r>
          </w:p>
        </w:tc>
        <w:tc>
          <w:tcPr>
            <w:tcW w:w="1858" w:type="dxa"/>
          </w:tcPr>
          <w:p>
            <w:pPr>
              <w:pStyle w:val="TableText"/>
              <w:spacing w:before="54" w:line="205" w:lineRule="auto"/>
              <w:ind w:left="701"/>
            </w:pPr>
            <w:r>
              <w:rPr>
                <w:spacing w:val="4"/>
              </w:rPr>
              <w:t>台秤</w:t>
            </w:r>
          </w:p>
        </w:tc>
        <w:tc>
          <w:tcPr>
            <w:tcW w:w="1858" w:type="dxa"/>
          </w:tcPr>
          <w:p>
            <w:pPr>
              <w:pStyle w:val="TableText"/>
              <w:spacing w:before="47" w:line="211" w:lineRule="auto"/>
              <w:ind w:left="643"/>
            </w:pPr>
            <w:r>
              <w:rPr>
                <w:spacing w:val="-3"/>
              </w:rPr>
              <w:t>500kg</w:t>
            </w:r>
          </w:p>
        </w:tc>
        <w:tc>
          <w:tcPr>
            <w:tcW w:w="989" w:type="dxa"/>
          </w:tcPr>
          <w:p>
            <w:pPr>
              <w:pStyle w:val="TableText"/>
              <w:spacing w:before="109" w:line="159" w:lineRule="auto"/>
              <w:ind w:left="716"/>
            </w:pPr>
            <w:r>
              <w:t>1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1003" w:type="dxa"/>
          </w:tcPr>
          <w:p>
            <w:pPr>
              <w:pStyle w:val="TableText"/>
              <w:spacing w:before="100" w:line="159" w:lineRule="auto"/>
              <w:ind w:left="555"/>
            </w:pPr>
            <w:r>
              <w:rPr>
                <w:spacing w:val="-7"/>
              </w:rPr>
              <w:t>10</w:t>
            </w:r>
          </w:p>
        </w:tc>
        <w:tc>
          <w:tcPr>
            <w:tcW w:w="1858" w:type="dxa"/>
          </w:tcPr>
          <w:p>
            <w:pPr>
              <w:pStyle w:val="TableText"/>
              <w:spacing w:before="44" w:line="206" w:lineRule="auto"/>
              <w:ind w:left="591"/>
            </w:pPr>
            <w:r>
              <w:rPr>
                <w:spacing w:val="2"/>
              </w:rPr>
              <w:t>弹簧秤</w:t>
            </w:r>
          </w:p>
        </w:tc>
        <w:tc>
          <w:tcPr>
            <w:tcW w:w="1858" w:type="dxa"/>
          </w:tcPr>
          <w:p>
            <w:pPr>
              <w:pStyle w:val="TableText"/>
              <w:spacing w:before="38" w:line="211" w:lineRule="auto"/>
              <w:ind w:left="703"/>
            </w:pPr>
            <w:r>
              <w:rPr>
                <w:spacing w:val="-3"/>
              </w:rPr>
              <w:t>30kg</w:t>
            </w:r>
          </w:p>
        </w:tc>
        <w:tc>
          <w:tcPr>
            <w:tcW w:w="989" w:type="dxa"/>
          </w:tcPr>
          <w:p/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03" w:type="dxa"/>
          </w:tcPr>
          <w:p>
            <w:pPr>
              <w:pStyle w:val="TableText"/>
              <w:spacing w:before="110" w:line="158" w:lineRule="auto"/>
              <w:ind w:left="555"/>
            </w:pPr>
            <w:r>
              <w:rPr>
                <w:spacing w:val="-7"/>
              </w:rPr>
              <w:t>11</w:t>
            </w:r>
          </w:p>
        </w:tc>
        <w:tc>
          <w:tcPr>
            <w:tcW w:w="1858" w:type="dxa"/>
          </w:tcPr>
          <w:p>
            <w:pPr>
              <w:pStyle w:val="TableText"/>
              <w:spacing w:before="54" w:line="205" w:lineRule="auto"/>
              <w:ind w:left="701"/>
            </w:pPr>
            <w:r>
              <w:rPr>
                <w:spacing w:val="5"/>
              </w:rPr>
              <w:t>水表</w:t>
            </w:r>
          </w:p>
        </w:tc>
        <w:tc>
          <w:tcPr>
            <w:tcW w:w="1858" w:type="dxa"/>
          </w:tcPr>
          <w:p>
            <w:pPr>
              <w:pStyle w:val="TableText"/>
              <w:spacing w:before="111" w:line="157" w:lineRule="auto"/>
              <w:ind w:left="593"/>
            </w:pPr>
            <w:r>
              <w:rPr>
                <w:spacing w:val="-1"/>
              </w:rPr>
              <w:t>D=50mm</w:t>
            </w:r>
          </w:p>
        </w:tc>
        <w:tc>
          <w:tcPr>
            <w:tcW w:w="989" w:type="dxa"/>
          </w:tcPr>
          <w:p>
            <w:pPr>
              <w:pStyle w:val="TableText"/>
              <w:spacing w:before="111" w:line="157" w:lineRule="auto"/>
              <w:ind w:left="716"/>
            </w:pPr>
            <w:r>
              <w:t>6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1003" w:type="dxa"/>
          </w:tcPr>
          <w:p>
            <w:pPr>
              <w:pStyle w:val="TableText"/>
              <w:spacing w:before="112" w:line="166" w:lineRule="auto"/>
              <w:ind w:left="555"/>
            </w:pPr>
            <w:r>
              <w:rPr>
                <w:spacing w:val="-7"/>
              </w:rPr>
              <w:t>12</w:t>
            </w:r>
          </w:p>
        </w:tc>
        <w:tc>
          <w:tcPr>
            <w:tcW w:w="1858" w:type="dxa"/>
          </w:tcPr>
          <w:p>
            <w:pPr>
              <w:pStyle w:val="TableText"/>
              <w:spacing w:before="57" w:line="212" w:lineRule="auto"/>
              <w:ind w:left="591"/>
            </w:pPr>
            <w:r>
              <w:rPr>
                <w:spacing w:val="3"/>
              </w:rPr>
              <w:t>电能表</w:t>
            </w:r>
          </w:p>
        </w:tc>
        <w:tc>
          <w:tcPr>
            <w:tcW w:w="1858" w:type="dxa"/>
          </w:tcPr>
          <w:p>
            <w:pPr>
              <w:pStyle w:val="TableText"/>
              <w:spacing w:before="110" w:line="167" w:lineRule="auto"/>
              <w:ind w:left="643"/>
            </w:pPr>
            <w:r>
              <w:rPr>
                <w:spacing w:val="-3"/>
              </w:rPr>
              <w:t>3×5A</w:t>
            </w:r>
          </w:p>
        </w:tc>
        <w:tc>
          <w:tcPr>
            <w:tcW w:w="989" w:type="dxa"/>
          </w:tcPr>
          <w:p>
            <w:pPr>
              <w:pStyle w:val="TableText"/>
              <w:spacing w:before="112" w:line="166" w:lineRule="auto"/>
              <w:ind w:left="716"/>
            </w:pPr>
            <w:r>
              <w:t>6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1003" w:type="dxa"/>
          </w:tcPr>
          <w:p>
            <w:pPr>
              <w:pStyle w:val="TableText"/>
              <w:spacing w:before="111" w:line="157" w:lineRule="auto"/>
              <w:ind w:left="555"/>
            </w:pPr>
            <w:r>
              <w:rPr>
                <w:spacing w:val="-7"/>
              </w:rPr>
              <w:t>13</w:t>
            </w:r>
          </w:p>
        </w:tc>
        <w:tc>
          <w:tcPr>
            <w:tcW w:w="1858" w:type="dxa"/>
          </w:tcPr>
          <w:p>
            <w:pPr>
              <w:pStyle w:val="TableText"/>
              <w:spacing w:before="55" w:line="204" w:lineRule="auto"/>
              <w:ind w:left="591"/>
            </w:pPr>
            <w:r>
              <w:rPr>
                <w:spacing w:val="-3"/>
              </w:rPr>
              <w:t>压力表</w:t>
            </w:r>
          </w:p>
        </w:tc>
        <w:tc>
          <w:tcPr>
            <w:tcW w:w="1858" w:type="dxa"/>
          </w:tcPr>
          <w:p>
            <w:pPr>
              <w:pStyle w:val="TableText"/>
              <w:spacing w:before="83" w:line="181" w:lineRule="auto"/>
              <w:ind w:left="703"/>
            </w:pPr>
            <w:r>
              <w:rPr>
                <w:spacing w:val="-5"/>
              </w:rPr>
              <w:t>1Mpa</w:t>
            </w:r>
          </w:p>
        </w:tc>
        <w:tc>
          <w:tcPr>
            <w:tcW w:w="989" w:type="dxa"/>
          </w:tcPr>
          <w:p>
            <w:pPr>
              <w:pStyle w:val="TableText"/>
              <w:spacing w:before="112" w:line="186" w:lineRule="exact"/>
              <w:ind w:left="716"/>
            </w:pPr>
            <w:r>
              <w:rPr>
                <w:position w:val="-2"/>
              </w:rPr>
              <w:t>4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1003" w:type="dxa"/>
          </w:tcPr>
          <w:p>
            <w:pPr>
              <w:pStyle w:val="TableText"/>
              <w:spacing w:before="112" w:line="165" w:lineRule="auto"/>
              <w:ind w:left="555"/>
            </w:pPr>
            <w:r>
              <w:rPr>
                <w:spacing w:val="-7"/>
              </w:rPr>
              <w:t>14</w:t>
            </w:r>
          </w:p>
        </w:tc>
        <w:tc>
          <w:tcPr>
            <w:tcW w:w="1858" w:type="dxa"/>
          </w:tcPr>
          <w:p>
            <w:pPr>
              <w:pStyle w:val="TableText"/>
              <w:spacing w:before="56" w:line="212" w:lineRule="auto"/>
              <w:ind w:left="601"/>
            </w:pPr>
            <w:r>
              <w:rPr>
                <w:spacing w:val="-1"/>
              </w:rPr>
              <w:t>X光探伤仪</w:t>
            </w:r>
          </w:p>
        </w:tc>
        <w:tc>
          <w:tcPr>
            <w:tcW w:w="1858" w:type="dxa"/>
          </w:tcPr>
          <w:p/>
        </w:tc>
        <w:tc>
          <w:tcPr>
            <w:tcW w:w="989" w:type="dxa"/>
          </w:tcPr>
          <w:p>
            <w:pPr>
              <w:pStyle w:val="TableText"/>
              <w:spacing w:before="112" w:line="165" w:lineRule="auto"/>
              <w:ind w:left="716"/>
            </w:pPr>
            <w:r>
              <w:t>1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03" w:type="dxa"/>
          </w:tcPr>
          <w:p>
            <w:pPr>
              <w:pStyle w:val="TableText"/>
              <w:spacing w:before="263" w:line="184" w:lineRule="auto"/>
              <w:ind w:left="555"/>
            </w:pPr>
            <w:r>
              <w:rPr>
                <w:spacing w:val="-7"/>
              </w:rPr>
              <w:t>15</w:t>
            </w:r>
          </w:p>
        </w:tc>
        <w:tc>
          <w:tcPr>
            <w:tcW w:w="1858" w:type="dxa"/>
          </w:tcPr>
          <w:p>
            <w:pPr>
              <w:pStyle w:val="TableText"/>
              <w:spacing w:before="77" w:line="223" w:lineRule="auto"/>
              <w:ind w:left="810" w:right="153" w:hanging="209"/>
            </w:pPr>
            <w:r>
              <w:rPr>
                <w:spacing w:val="-2"/>
              </w:rPr>
              <w:t>超声波探伤</w:t>
            </w:r>
            <w:r>
              <w:rPr>
                <w:spacing w:val="1"/>
              </w:rPr>
              <w:t xml:space="preserve"> </w:t>
            </w:r>
            <w:r>
              <w:t>仪</w:t>
            </w:r>
          </w:p>
        </w:tc>
        <w:tc>
          <w:tcPr>
            <w:tcW w:w="1858" w:type="dxa"/>
          </w:tcPr>
          <w:p/>
        </w:tc>
        <w:tc>
          <w:tcPr>
            <w:tcW w:w="989" w:type="dxa"/>
          </w:tcPr>
          <w:p>
            <w:pPr>
              <w:pStyle w:val="TableText"/>
              <w:spacing w:before="263" w:line="184" w:lineRule="auto"/>
              <w:ind w:left="716"/>
            </w:pPr>
            <w:r>
              <w:t>1</w:t>
            </w:r>
          </w:p>
        </w:tc>
        <w:tc>
          <w:tcPr>
            <w:tcW w:w="2712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4"/>
        </w:trPr>
        <w:tc>
          <w:tcPr>
            <w:tcW w:w="1003" w:type="dxa"/>
          </w:tcPr>
          <w:p>
            <w:pPr>
              <w:pStyle w:val="TableText"/>
              <w:spacing w:before="104" w:line="159" w:lineRule="auto"/>
              <w:ind w:left="555"/>
            </w:pPr>
            <w:r>
              <w:rPr>
                <w:spacing w:val="-7"/>
              </w:rPr>
              <w:t>16</w:t>
            </w:r>
          </w:p>
        </w:tc>
        <w:tc>
          <w:tcPr>
            <w:tcW w:w="1858" w:type="dxa"/>
          </w:tcPr>
          <w:p>
            <w:pPr>
              <w:pStyle w:val="TableText"/>
              <w:spacing w:before="48" w:line="206" w:lineRule="auto"/>
              <w:ind w:left="591"/>
            </w:pPr>
            <w:r>
              <w:rPr>
                <w:spacing w:val="-2"/>
              </w:rPr>
              <w:t>漆膜测厚仪</w:t>
            </w:r>
          </w:p>
        </w:tc>
        <w:tc>
          <w:tcPr>
            <w:tcW w:w="1858" w:type="dxa"/>
          </w:tcPr>
          <w:p/>
        </w:tc>
        <w:tc>
          <w:tcPr>
            <w:tcW w:w="989" w:type="dxa"/>
          </w:tcPr>
          <w:p>
            <w:pPr>
              <w:pStyle w:val="TableText"/>
              <w:spacing w:before="104" w:line="159" w:lineRule="auto"/>
              <w:ind w:left="716"/>
            </w:pPr>
            <w:r>
              <w:t>1</w:t>
            </w:r>
          </w:p>
        </w:tc>
        <w:tc>
          <w:tcPr>
            <w:tcW w:w="2712" w:type="dxa"/>
          </w:tcPr>
          <w:p/>
        </w:tc>
      </w:tr>
    </w:tbl>
    <w:p/>
    <w:p>
      <w:pPr>
        <w:sectPr>
          <w:pgSz w:w="11910" w:h="16840"/>
          <w:pgMar w:top="969" w:right="1380" w:bottom="0" w:left="1349" w:header="0" w:footer="0" w:gutter="0"/>
          <w:pgNumType w:start="6"/>
          <w:cols w:space="708"/>
        </w:sectPr>
      </w:pPr>
    </w:p>
    <w:p>
      <w:pPr>
        <w:spacing w:line="258" w:lineRule="auto"/>
      </w:pPr>
      <w:r>
        <w:pict>
          <v:shape id="IM 22" o:spid="_x0000_s1047" type="#_x0000_t75" style="width:458.5pt;height:0.5pt;margin-top:48.45pt;margin-left:67.45pt;mso-position-horizontal-relative:page;mso-position-vertical-relative:page;mso-wrap-distance-left:0;mso-wrap-distance-right:0;position:absolute;z-index:251670528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24" o:spid="_x0000_s1048" type="#_x0000_t75" style="width:458.5pt;height:0.5pt;margin-top:780.45pt;margin-left:67.45pt;mso-position-horizontal-relative:page;mso-position-vertical-relative:page;mso-wrap-distance-left:0;mso-wrap-distance-right:0;position:absolute;z-index:251671552" o:allowincell="f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82" w:line="583" w:lineRule="exact"/>
        <w:ind w:left="653"/>
        <w:rPr>
          <w:sz w:val="25"/>
          <w:szCs w:val="25"/>
        </w:rPr>
      </w:pPr>
      <w:r>
        <w:rPr>
          <w:b/>
          <w:bCs/>
          <w:spacing w:val="5"/>
          <w:position w:val="25"/>
          <w:sz w:val="25"/>
          <w:szCs w:val="25"/>
        </w:rPr>
        <w:t>4.文件控制及资料控制</w:t>
      </w:r>
    </w:p>
    <w:p>
      <w:pPr>
        <w:pStyle w:val="BodyText"/>
        <w:spacing w:line="222" w:lineRule="auto"/>
        <w:ind w:left="583"/>
        <w:rPr>
          <w:sz w:val="25"/>
          <w:szCs w:val="25"/>
        </w:rPr>
      </w:pPr>
      <w:r>
        <w:rPr>
          <w:b/>
          <w:bCs/>
          <w:spacing w:val="12"/>
          <w:sz w:val="25"/>
          <w:szCs w:val="25"/>
        </w:rPr>
        <w:t>4.1文件分类</w:t>
      </w:r>
    </w:p>
    <w:p>
      <w:pPr>
        <w:pStyle w:val="BodyText"/>
        <w:spacing w:before="272" w:line="222" w:lineRule="auto"/>
        <w:ind w:left="580"/>
        <w:rPr>
          <w:sz w:val="25"/>
          <w:szCs w:val="25"/>
        </w:rPr>
      </w:pPr>
      <w:r>
        <w:rPr>
          <w:spacing w:val="10"/>
          <w:sz w:val="25"/>
          <w:szCs w:val="25"/>
        </w:rPr>
        <w:t>4.1.1建设公司管理文件</w:t>
      </w:r>
    </w:p>
    <w:p>
      <w:pPr>
        <w:pStyle w:val="BodyText"/>
        <w:spacing w:before="286" w:line="220" w:lineRule="auto"/>
        <w:ind w:left="580"/>
        <w:rPr>
          <w:sz w:val="25"/>
          <w:szCs w:val="25"/>
        </w:rPr>
      </w:pPr>
      <w:r>
        <w:rPr>
          <w:spacing w:val="8"/>
          <w:sz w:val="25"/>
          <w:szCs w:val="25"/>
        </w:rPr>
        <w:t>4.1.2技术标准、检验规程、施工技术操作规程</w:t>
      </w:r>
    </w:p>
    <w:p>
      <w:pPr>
        <w:spacing w:before="287" w:line="220" w:lineRule="auto"/>
        <w:ind w:left="58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7"/>
          <w:sz w:val="25"/>
          <w:szCs w:val="25"/>
        </w:rPr>
        <w:t>4.1.3质量计划、图纸、设计资料、施工组织设计</w:t>
      </w:r>
    </w:p>
    <w:p>
      <w:pPr>
        <w:pStyle w:val="BodyText"/>
        <w:spacing w:before="284" w:line="222" w:lineRule="auto"/>
        <w:ind w:left="583"/>
        <w:outlineLvl w:val="0"/>
        <w:rPr>
          <w:sz w:val="25"/>
          <w:szCs w:val="25"/>
        </w:rPr>
      </w:pPr>
      <w:r>
        <w:rPr>
          <w:b/>
          <w:bCs/>
          <w:spacing w:val="14"/>
          <w:sz w:val="25"/>
          <w:szCs w:val="25"/>
        </w:rPr>
        <w:t>4.2文件控制</w:t>
      </w:r>
    </w:p>
    <w:p>
      <w:pPr>
        <w:pStyle w:val="BodyText"/>
        <w:spacing w:before="283" w:line="222" w:lineRule="auto"/>
        <w:ind w:left="580"/>
        <w:rPr>
          <w:sz w:val="25"/>
          <w:szCs w:val="25"/>
        </w:rPr>
      </w:pPr>
      <w:r>
        <w:rPr>
          <w:spacing w:val="1"/>
          <w:sz w:val="25"/>
          <w:szCs w:val="25"/>
        </w:rPr>
        <w:t>4.2.1管理文件，公司与项目部由综合办公室登记、编号、</w:t>
      </w:r>
      <w:r>
        <w:rPr>
          <w:sz w:val="25"/>
          <w:szCs w:val="25"/>
        </w:rPr>
        <w:t>分级传阅、归档。</w:t>
      </w:r>
    </w:p>
    <w:p>
      <w:pPr>
        <w:pStyle w:val="BodyText"/>
        <w:spacing w:before="288" w:line="429" w:lineRule="auto"/>
        <w:ind w:left="80" w:right="127" w:firstLine="499"/>
        <w:jc w:val="both"/>
        <w:rPr>
          <w:sz w:val="25"/>
          <w:szCs w:val="25"/>
        </w:rPr>
      </w:pPr>
      <w:r>
        <w:rPr>
          <w:spacing w:val="5"/>
          <w:sz w:val="25"/>
          <w:szCs w:val="25"/>
        </w:rPr>
        <w:t>4.2.2 技术标准、检验规程、施工技术操作规程，由工程技术</w:t>
      </w:r>
      <w:r>
        <w:rPr>
          <w:spacing w:val="4"/>
          <w:sz w:val="25"/>
          <w:szCs w:val="25"/>
        </w:rPr>
        <w:t>部根据工程情</w:t>
      </w:r>
      <w:r>
        <w:rPr>
          <w:sz w:val="25"/>
          <w:szCs w:val="25"/>
        </w:rPr>
        <w:t xml:space="preserve"> </w:t>
      </w:r>
      <w:r>
        <w:rPr>
          <w:spacing w:val="6"/>
          <w:sz w:val="25"/>
          <w:szCs w:val="25"/>
        </w:rPr>
        <w:t>况，会同甲方确定所使用的技术标准、检验规程、操作规程进行配备、登记、编</w:t>
      </w:r>
    </w:p>
    <w:p>
      <w:pPr>
        <w:pStyle w:val="BodyText"/>
        <w:spacing w:before="1" w:line="221" w:lineRule="auto"/>
        <w:ind w:left="80"/>
        <w:rPr>
          <w:sz w:val="25"/>
          <w:szCs w:val="25"/>
        </w:rPr>
      </w:pPr>
      <w:r>
        <w:rPr>
          <w:spacing w:val="-3"/>
          <w:sz w:val="25"/>
          <w:szCs w:val="25"/>
        </w:rPr>
        <w:t>号、传阅。</w:t>
      </w:r>
    </w:p>
    <w:p>
      <w:pPr>
        <w:spacing w:before="293" w:line="578" w:lineRule="exact"/>
        <w:ind w:left="58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6"/>
          <w:position w:val="25"/>
          <w:sz w:val="25"/>
          <w:szCs w:val="25"/>
        </w:rPr>
        <w:t>4.2.3 质量计划、图纸、设计资料、施</w:t>
      </w:r>
      <w:r>
        <w:rPr>
          <w:rFonts w:ascii="宋体" w:eastAsia="宋体" w:hAnsi="宋体" w:cs="宋体"/>
          <w:spacing w:val="5"/>
          <w:position w:val="25"/>
          <w:sz w:val="25"/>
          <w:szCs w:val="25"/>
        </w:rPr>
        <w:t>工组织设计为受控文件，由工程技术</w:t>
      </w:r>
    </w:p>
    <w:p>
      <w:pPr>
        <w:pStyle w:val="BodyText"/>
        <w:spacing w:line="222" w:lineRule="auto"/>
        <w:ind w:left="80"/>
        <w:rPr>
          <w:sz w:val="25"/>
          <w:szCs w:val="25"/>
        </w:rPr>
      </w:pPr>
      <w:r>
        <w:rPr>
          <w:spacing w:val="2"/>
          <w:sz w:val="25"/>
          <w:szCs w:val="25"/>
        </w:rPr>
        <w:t>部统一登记、编号、发放、收回。</w:t>
      </w:r>
    </w:p>
    <w:p>
      <w:pPr>
        <w:spacing w:before="1"/>
      </w:pPr>
    </w:p>
    <w:p>
      <w:pPr>
        <w:sectPr>
          <w:pgSz w:w="11910" w:h="16840"/>
          <w:pgMar w:top="969" w:right="1390" w:bottom="0" w:left="1349" w:header="0" w:footer="0" w:gutter="0"/>
          <w:pgNumType w:start="7"/>
          <w:cols w:space="708"/>
        </w:sectPr>
      </w:pPr>
    </w:p>
    <w:p>
      <w:pPr>
        <w:pStyle w:val="BodyText"/>
        <w:spacing w:before="51" w:line="221" w:lineRule="auto"/>
        <w:ind w:left="583"/>
        <w:outlineLvl w:val="0"/>
        <w:rPr>
          <w:sz w:val="25"/>
          <w:szCs w:val="25"/>
        </w:rPr>
      </w:pPr>
      <w:r>
        <w:rPr>
          <w:b/>
          <w:bCs/>
          <w:spacing w:val="9"/>
          <w:sz w:val="25"/>
          <w:szCs w:val="25"/>
        </w:rPr>
        <w:t>4.3本工程执行规范、标准</w:t>
      </w:r>
    </w:p>
    <w:p>
      <w:pPr>
        <w:pStyle w:val="BodyText"/>
        <w:spacing w:before="277" w:line="223" w:lineRule="auto"/>
        <w:ind w:left="455"/>
        <w:rPr>
          <w:sz w:val="25"/>
          <w:szCs w:val="25"/>
        </w:rPr>
      </w:pPr>
      <w:r>
        <w:rPr>
          <w:spacing w:val="3"/>
          <w:sz w:val="25"/>
          <w:szCs w:val="25"/>
        </w:rPr>
        <w:t>《工程测量规范》</w:t>
      </w:r>
    </w:p>
    <w:p>
      <w:pPr>
        <w:pStyle w:val="BodyText"/>
        <w:spacing w:before="288" w:line="580" w:lineRule="exact"/>
        <w:ind w:left="455"/>
        <w:rPr>
          <w:sz w:val="25"/>
          <w:szCs w:val="25"/>
        </w:rPr>
      </w:pPr>
      <w:r>
        <w:rPr>
          <w:spacing w:val="3"/>
          <w:position w:val="25"/>
          <w:sz w:val="25"/>
          <w:szCs w:val="25"/>
        </w:rPr>
        <w:t>《地基与基础工程施工及验收规范》</w:t>
      </w:r>
    </w:p>
    <w:p>
      <w:pPr>
        <w:pStyle w:val="BodyText"/>
        <w:spacing w:line="223" w:lineRule="auto"/>
        <w:ind w:left="455"/>
        <w:rPr>
          <w:sz w:val="25"/>
          <w:szCs w:val="25"/>
        </w:rPr>
      </w:pPr>
      <w:r>
        <w:rPr>
          <w:spacing w:val="3"/>
          <w:sz w:val="25"/>
          <w:szCs w:val="25"/>
        </w:rPr>
        <w:t>《土方与爆破工程施工及验收规范》</w:t>
      </w:r>
    </w:p>
    <w:p>
      <w:pPr>
        <w:pStyle w:val="BodyText"/>
        <w:spacing w:before="278" w:line="222" w:lineRule="auto"/>
        <w:ind w:left="455"/>
        <w:rPr>
          <w:sz w:val="25"/>
          <w:szCs w:val="25"/>
        </w:rPr>
      </w:pPr>
      <w:r>
        <w:rPr>
          <w:spacing w:val="3"/>
          <w:sz w:val="25"/>
          <w:szCs w:val="25"/>
        </w:rPr>
        <w:t>《砌体工程施工及验收规范》</w:t>
      </w:r>
    </w:p>
    <w:p>
      <w:pPr>
        <w:pStyle w:val="BodyText"/>
        <w:spacing w:before="279" w:line="581" w:lineRule="exact"/>
        <w:ind w:left="455"/>
        <w:rPr>
          <w:sz w:val="25"/>
          <w:szCs w:val="25"/>
        </w:rPr>
      </w:pPr>
      <w:r>
        <w:rPr>
          <w:spacing w:val="4"/>
          <w:position w:val="25"/>
          <w:sz w:val="25"/>
          <w:szCs w:val="25"/>
        </w:rPr>
        <w:t>《屋面工程技术规范》</w:t>
      </w:r>
    </w:p>
    <w:p>
      <w:pPr>
        <w:pStyle w:val="BodyText"/>
        <w:spacing w:line="223" w:lineRule="auto"/>
        <w:ind w:left="455"/>
        <w:rPr>
          <w:sz w:val="25"/>
          <w:szCs w:val="25"/>
        </w:rPr>
      </w:pPr>
      <w:r>
        <w:rPr>
          <w:spacing w:val="3"/>
          <w:sz w:val="25"/>
          <w:szCs w:val="25"/>
        </w:rPr>
        <w:t>《建筑防火规范》</w:t>
      </w:r>
    </w:p>
    <w:p>
      <w:pPr>
        <w:pStyle w:val="BodyText"/>
        <w:spacing w:before="298" w:line="223" w:lineRule="auto"/>
        <w:ind w:left="455"/>
        <w:rPr>
          <w:sz w:val="25"/>
          <w:szCs w:val="25"/>
        </w:rPr>
      </w:pPr>
      <w:r>
        <w:rPr>
          <w:spacing w:val="4"/>
          <w:sz w:val="25"/>
          <w:szCs w:val="25"/>
        </w:rPr>
        <w:t>《建筑地面工程施工及验收规范》</w:t>
      </w:r>
    </w:p>
    <w:p>
      <w:pPr>
        <w:pStyle w:val="BodyText"/>
        <w:spacing w:before="277" w:line="581" w:lineRule="exact"/>
        <w:ind w:left="455"/>
        <w:rPr>
          <w:sz w:val="25"/>
          <w:szCs w:val="25"/>
        </w:rPr>
      </w:pPr>
      <w:r>
        <w:rPr>
          <w:spacing w:val="3"/>
          <w:position w:val="25"/>
          <w:sz w:val="25"/>
          <w:szCs w:val="25"/>
        </w:rPr>
        <w:t>《建筑装饰装修工程质量验收规范》</w:t>
      </w:r>
    </w:p>
    <w:p>
      <w:pPr>
        <w:pStyle w:val="BodyText"/>
        <w:spacing w:line="223" w:lineRule="auto"/>
        <w:ind w:left="455"/>
        <w:rPr>
          <w:sz w:val="25"/>
          <w:szCs w:val="25"/>
        </w:rPr>
      </w:pPr>
      <w:r>
        <w:rPr>
          <w:spacing w:val="3"/>
          <w:sz w:val="25"/>
          <w:szCs w:val="25"/>
        </w:rPr>
        <w:t>《建筑腐蚀工程施工及验收规范》</w:t>
      </w:r>
    </w:p>
    <w:p>
      <w:pPr>
        <w:pStyle w:val="BodyText"/>
        <w:spacing w:before="278" w:line="579" w:lineRule="exact"/>
        <w:ind w:left="455"/>
        <w:rPr>
          <w:sz w:val="25"/>
          <w:szCs w:val="25"/>
        </w:rPr>
      </w:pPr>
      <w:r>
        <w:rPr>
          <w:spacing w:val="3"/>
          <w:position w:val="25"/>
          <w:sz w:val="25"/>
          <w:szCs w:val="25"/>
        </w:rPr>
        <w:t>《混凝土结构工程施工及验收规范》</w:t>
      </w:r>
    </w:p>
    <w:p>
      <w:pPr>
        <w:pStyle w:val="BodyText"/>
        <w:spacing w:before="1" w:line="188" w:lineRule="auto"/>
        <w:ind w:left="455"/>
        <w:rPr>
          <w:sz w:val="25"/>
          <w:szCs w:val="25"/>
        </w:rPr>
      </w:pPr>
      <w:r>
        <w:rPr>
          <w:spacing w:val="3"/>
          <w:sz w:val="25"/>
          <w:szCs w:val="25"/>
        </w:rPr>
        <w:t>《钢筋焊接及验收规程》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93" w:lineRule="auto"/>
      </w:pPr>
    </w:p>
    <w:p>
      <w:pPr>
        <w:spacing w:line="294" w:lineRule="auto"/>
      </w:pPr>
    </w:p>
    <w:p>
      <w:pPr>
        <w:spacing w:before="81" w:line="183" w:lineRule="auto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GB50026—93</w:t>
      </w:r>
    </w:p>
    <w:p>
      <w:pPr>
        <w:spacing w:line="259" w:lineRule="auto"/>
      </w:pPr>
    </w:p>
    <w:p>
      <w:pPr>
        <w:spacing w:before="82" w:line="562" w:lineRule="exact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position w:val="28"/>
          <w:sz w:val="25"/>
          <w:szCs w:val="25"/>
        </w:rPr>
        <w:t>GB50202-2002</w:t>
      </w:r>
    </w:p>
    <w:p>
      <w:pPr>
        <w:spacing w:line="183" w:lineRule="auto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GBJ201—83</w:t>
      </w:r>
    </w:p>
    <w:p>
      <w:pPr>
        <w:spacing w:line="266" w:lineRule="auto"/>
      </w:pPr>
    </w:p>
    <w:p>
      <w:pPr>
        <w:spacing w:before="82" w:line="183" w:lineRule="auto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GB50203-2002</w:t>
      </w:r>
    </w:p>
    <w:p>
      <w:pPr>
        <w:spacing w:line="269" w:lineRule="auto"/>
      </w:pPr>
    </w:p>
    <w:p>
      <w:pPr>
        <w:spacing w:before="82" w:line="542" w:lineRule="exact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position w:val="26"/>
          <w:sz w:val="25"/>
          <w:szCs w:val="25"/>
        </w:rPr>
        <w:t>GB50207-2002</w:t>
      </w:r>
    </w:p>
    <w:p>
      <w:pPr>
        <w:spacing w:line="183" w:lineRule="auto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GBJ16-88</w:t>
      </w:r>
    </w:p>
    <w:p>
      <w:pPr>
        <w:spacing w:line="296" w:lineRule="auto"/>
      </w:pPr>
    </w:p>
    <w:p>
      <w:pPr>
        <w:spacing w:before="82" w:line="183" w:lineRule="auto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GB50209—2002</w:t>
      </w:r>
    </w:p>
    <w:p>
      <w:pPr>
        <w:spacing w:line="248" w:lineRule="auto"/>
      </w:pPr>
    </w:p>
    <w:p>
      <w:pPr>
        <w:spacing w:before="82" w:line="184" w:lineRule="auto"/>
        <w:ind w:left="31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GB50201—2001</w:t>
      </w:r>
    </w:p>
    <w:p>
      <w:pPr>
        <w:spacing w:before="320" w:line="184" w:lineRule="auto"/>
        <w:ind w:left="31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GB50212—91</w:t>
      </w:r>
    </w:p>
    <w:p>
      <w:pPr>
        <w:spacing w:line="269" w:lineRule="auto"/>
      </w:pPr>
    </w:p>
    <w:p>
      <w:pPr>
        <w:spacing w:before="82" w:line="562" w:lineRule="exact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position w:val="28"/>
          <w:sz w:val="25"/>
          <w:szCs w:val="25"/>
        </w:rPr>
        <w:t>GB50204—2002</w:t>
      </w:r>
    </w:p>
    <w:p>
      <w:pPr>
        <w:spacing w:line="207" w:lineRule="exact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2"/>
          <w:position w:val="-1"/>
          <w:sz w:val="25"/>
          <w:szCs w:val="25"/>
        </w:rPr>
        <w:t>JGJ18—96</w:t>
      </w:r>
    </w:p>
    <w:p>
      <w:pPr>
        <w:spacing w:line="207" w:lineRule="exact"/>
        <w:rPr>
          <w:rFonts w:ascii="宋体" w:eastAsia="宋体" w:hAnsi="宋体" w:cs="宋体"/>
          <w:sz w:val="25"/>
          <w:szCs w:val="25"/>
        </w:rPr>
        <w:sectPr>
          <w:type w:val="continuous"/>
          <w:pgSz w:w="11910" w:h="16840"/>
          <w:pgMar w:top="969" w:right="1390" w:bottom="0" w:left="1349" w:header="0" w:footer="0" w:gutter="0"/>
          <w:pgNumType w:start="8"/>
          <w:cols w:num="2" w:space="100" w:equalWidth="0">
            <w:col w:w="6951" w:space="100"/>
            <w:col w:w="2120" w:space="0"/>
          </w:cols>
        </w:sectPr>
      </w:pPr>
    </w:p>
    <w:p>
      <w:pPr>
        <w:spacing w:before="86"/>
      </w:pPr>
      <w:r>
        <w:pict>
          <v:rect id="矩形 14" o:spid="_x0000_s1049" style="width:458.5pt;height:1.05pt;margin-top:780.5pt;margin-left:67.45pt;mso-position-horizontal-relative:page;mso-position-vertical-relative:page;position:absolute;z-index:251672576" o:allowincell="f" filled="t" fillcolor="black" stroked="f"/>
        </w:pict>
      </w:r>
      <w:r>
        <w:pict>
          <v:shape id="IM 26" o:spid="_x0000_s1050" type="#_x0000_t75" style="width:458.5pt;height:0.5pt;margin-top:48.45pt;margin-left:67.45pt;mso-position-horizontal-relative:page;mso-position-vertical-relative:page;mso-wrap-distance-left:0;mso-wrap-distance-right:0;position:absolute;z-index:25167360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tbl>
      <w:tblPr>
        <w:tblStyle w:val="TableNormal1"/>
        <w:tblInd w:w="57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405"/>
        <w:gridCol w:w="2693"/>
      </w:tblGrid>
      <w:tr>
        <w:tblPrEx>
          <w:tblInd w:w="570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5"/>
        </w:trPr>
        <w:tc>
          <w:tcPr>
            <w:tcW w:w="5405" w:type="dxa"/>
          </w:tcPr>
          <w:p>
            <w:pPr>
              <w:spacing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7"/>
                <w:sz w:val="25"/>
                <w:szCs w:val="25"/>
              </w:rPr>
              <w:t>《钢筋焊接接头试验方法》</w:t>
            </w:r>
          </w:p>
        </w:tc>
        <w:tc>
          <w:tcPr>
            <w:tcW w:w="2693" w:type="dxa"/>
          </w:tcPr>
          <w:p>
            <w:pPr>
              <w:pStyle w:val="TableText"/>
              <w:spacing w:before="9" w:line="218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JGJ/T27-2001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2"/>
        </w:trPr>
        <w:tc>
          <w:tcPr>
            <w:tcW w:w="5405" w:type="dxa"/>
          </w:tcPr>
          <w:p>
            <w:pPr>
              <w:spacing w:before="165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4"/>
                <w:sz w:val="25"/>
                <w:szCs w:val="25"/>
              </w:rPr>
              <w:t>《建筑工程施工质量验收统一标准》</w:t>
            </w:r>
          </w:p>
        </w:tc>
        <w:tc>
          <w:tcPr>
            <w:tcW w:w="2693" w:type="dxa"/>
          </w:tcPr>
          <w:p>
            <w:pPr>
              <w:pStyle w:val="TableText"/>
              <w:spacing w:before="200" w:line="184" w:lineRule="auto"/>
              <w:jc w:val="right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GB50300—2001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4"/>
        </w:trPr>
        <w:tc>
          <w:tcPr>
            <w:tcW w:w="5405" w:type="dxa"/>
          </w:tcPr>
          <w:p>
            <w:pPr>
              <w:spacing w:before="160"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5"/>
                <w:sz w:val="25"/>
                <w:szCs w:val="25"/>
              </w:rPr>
              <w:t>《建筑工程质量检验评定标准》</w:t>
            </w:r>
          </w:p>
        </w:tc>
        <w:tc>
          <w:tcPr>
            <w:tcW w:w="2693" w:type="dxa"/>
          </w:tcPr>
          <w:p>
            <w:pPr>
              <w:pStyle w:val="TableText"/>
              <w:spacing w:before="180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GBJ301—88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0"/>
        </w:trPr>
        <w:tc>
          <w:tcPr>
            <w:tcW w:w="5405" w:type="dxa"/>
          </w:tcPr>
          <w:p>
            <w:pPr>
              <w:spacing w:before="166" w:line="221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5"/>
                <w:sz w:val="25"/>
                <w:szCs w:val="25"/>
              </w:rPr>
              <w:t>《建筑机械使用安全技术规程》</w:t>
            </w:r>
          </w:p>
        </w:tc>
        <w:tc>
          <w:tcPr>
            <w:tcW w:w="2693" w:type="dxa"/>
          </w:tcPr>
          <w:p>
            <w:pPr>
              <w:pStyle w:val="TableText"/>
              <w:spacing w:before="176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JGJ33—2001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1"/>
        </w:trPr>
        <w:tc>
          <w:tcPr>
            <w:tcW w:w="5405" w:type="dxa"/>
          </w:tcPr>
          <w:p>
            <w:pPr>
              <w:spacing w:before="166"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4"/>
                <w:sz w:val="25"/>
                <w:szCs w:val="25"/>
              </w:rPr>
              <w:t>《建筑施工高处作业安全技术规范》</w:t>
            </w:r>
          </w:p>
        </w:tc>
        <w:tc>
          <w:tcPr>
            <w:tcW w:w="2693" w:type="dxa"/>
          </w:tcPr>
          <w:p>
            <w:pPr>
              <w:pStyle w:val="TableText"/>
              <w:spacing w:before="196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GBJ80-91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1"/>
        </w:trPr>
        <w:tc>
          <w:tcPr>
            <w:tcW w:w="5405" w:type="dxa"/>
          </w:tcPr>
          <w:p>
            <w:pPr>
              <w:spacing w:before="168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4"/>
                <w:sz w:val="25"/>
                <w:szCs w:val="25"/>
              </w:rPr>
              <w:t>《施工现场临时用电安全技术规范》</w:t>
            </w:r>
          </w:p>
        </w:tc>
        <w:tc>
          <w:tcPr>
            <w:tcW w:w="2693" w:type="dxa"/>
          </w:tcPr>
          <w:p>
            <w:pPr>
              <w:pStyle w:val="TableText"/>
              <w:spacing w:before="177" w:line="183" w:lineRule="auto"/>
              <w:ind w:left="1074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JGJ46—88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"/>
        </w:trPr>
        <w:tc>
          <w:tcPr>
            <w:tcW w:w="5405" w:type="dxa"/>
          </w:tcPr>
          <w:p>
            <w:pPr>
              <w:spacing w:before="167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8"/>
                <w:sz w:val="25"/>
                <w:szCs w:val="25"/>
              </w:rPr>
              <w:t>《组合钢模板技术规范》</w:t>
            </w:r>
          </w:p>
        </w:tc>
        <w:tc>
          <w:tcPr>
            <w:tcW w:w="2693" w:type="dxa"/>
          </w:tcPr>
          <w:p>
            <w:pPr>
              <w:pStyle w:val="TableText"/>
              <w:spacing w:before="202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GB50214-2001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3"/>
        </w:trPr>
        <w:tc>
          <w:tcPr>
            <w:tcW w:w="5405" w:type="dxa"/>
          </w:tcPr>
          <w:p>
            <w:pPr>
              <w:spacing w:before="166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8"/>
                <w:sz w:val="25"/>
                <w:szCs w:val="25"/>
              </w:rPr>
              <w:t>《砼质量控制标准》</w:t>
            </w:r>
          </w:p>
        </w:tc>
        <w:tc>
          <w:tcPr>
            <w:tcW w:w="2693" w:type="dxa"/>
          </w:tcPr>
          <w:p>
            <w:pPr>
              <w:pStyle w:val="TableText"/>
              <w:spacing w:before="183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GB50164-92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4"/>
        </w:trPr>
        <w:tc>
          <w:tcPr>
            <w:tcW w:w="5405" w:type="dxa"/>
          </w:tcPr>
          <w:p>
            <w:pPr>
              <w:spacing w:before="152"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5"/>
                <w:sz w:val="25"/>
                <w:szCs w:val="25"/>
              </w:rPr>
              <w:t>《建筑施工安全检查评分标准》</w:t>
            </w:r>
          </w:p>
        </w:tc>
        <w:tc>
          <w:tcPr>
            <w:tcW w:w="2693" w:type="dxa"/>
          </w:tcPr>
          <w:p>
            <w:pPr>
              <w:pStyle w:val="TableText"/>
              <w:spacing w:before="184" w:line="183" w:lineRule="auto"/>
              <w:ind w:left="1074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JGJ59-99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1"/>
        </w:trPr>
        <w:tc>
          <w:tcPr>
            <w:tcW w:w="5405" w:type="dxa"/>
          </w:tcPr>
          <w:p>
            <w:pPr>
              <w:spacing w:before="168"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8"/>
                <w:sz w:val="25"/>
                <w:szCs w:val="25"/>
              </w:rPr>
              <w:t>《砼强度检验评定标准》</w:t>
            </w:r>
          </w:p>
        </w:tc>
        <w:tc>
          <w:tcPr>
            <w:tcW w:w="2693" w:type="dxa"/>
          </w:tcPr>
          <w:p>
            <w:pPr>
              <w:pStyle w:val="TableText"/>
              <w:spacing w:before="188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GBJ107-87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2"/>
        </w:trPr>
        <w:tc>
          <w:tcPr>
            <w:tcW w:w="5405" w:type="dxa"/>
          </w:tcPr>
          <w:p>
            <w:pPr>
              <w:spacing w:before="170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7"/>
                <w:sz w:val="25"/>
                <w:szCs w:val="25"/>
              </w:rPr>
              <w:t>《砼外加剂应用技术规范》</w:t>
            </w:r>
          </w:p>
        </w:tc>
        <w:tc>
          <w:tcPr>
            <w:tcW w:w="2693" w:type="dxa"/>
          </w:tcPr>
          <w:p>
            <w:pPr>
              <w:pStyle w:val="TableText"/>
              <w:spacing w:before="177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GBJ119-88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4"/>
        </w:trPr>
        <w:tc>
          <w:tcPr>
            <w:tcW w:w="5405" w:type="dxa"/>
          </w:tcPr>
          <w:p>
            <w:pPr>
              <w:spacing w:before="175"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3"/>
                <w:sz w:val="25"/>
                <w:szCs w:val="25"/>
              </w:rPr>
              <w:t>《回弹法检测混凝土抗压强度技术规程》</w:t>
            </w:r>
          </w:p>
        </w:tc>
        <w:tc>
          <w:tcPr>
            <w:tcW w:w="2693" w:type="dxa"/>
          </w:tcPr>
          <w:p>
            <w:pPr>
              <w:pStyle w:val="TableText"/>
              <w:spacing w:before="147" w:line="218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JGJ/T23-2001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2"/>
        </w:trPr>
        <w:tc>
          <w:tcPr>
            <w:tcW w:w="5405" w:type="dxa"/>
          </w:tcPr>
          <w:p>
            <w:pPr>
              <w:spacing w:before="164" w:line="223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4"/>
                <w:sz w:val="25"/>
                <w:szCs w:val="25"/>
              </w:rPr>
              <w:t>《建设工程施工现场供用电安全规程》</w:t>
            </w:r>
          </w:p>
        </w:tc>
        <w:tc>
          <w:tcPr>
            <w:tcW w:w="2693" w:type="dxa"/>
          </w:tcPr>
          <w:p>
            <w:pPr>
              <w:pStyle w:val="TableText"/>
              <w:spacing w:before="199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GB50194-93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5"/>
        </w:trPr>
        <w:tc>
          <w:tcPr>
            <w:tcW w:w="5405" w:type="dxa"/>
          </w:tcPr>
          <w:p>
            <w:pPr>
              <w:spacing w:before="162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10"/>
                <w:sz w:val="25"/>
                <w:szCs w:val="25"/>
              </w:rPr>
              <w:t>《钢结构设计规范》</w:t>
            </w:r>
          </w:p>
        </w:tc>
        <w:tc>
          <w:tcPr>
            <w:tcW w:w="2693" w:type="dxa"/>
          </w:tcPr>
          <w:p>
            <w:pPr>
              <w:pStyle w:val="TableText"/>
              <w:spacing w:before="179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GBJ17-88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0"/>
        </w:trPr>
        <w:tc>
          <w:tcPr>
            <w:tcW w:w="5405" w:type="dxa"/>
          </w:tcPr>
          <w:p>
            <w:pPr>
              <w:spacing w:before="168" w:line="223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5"/>
                <w:sz w:val="25"/>
                <w:szCs w:val="25"/>
              </w:rPr>
              <w:t>《钢结构工程施工及验收规范》</w:t>
            </w:r>
          </w:p>
        </w:tc>
        <w:tc>
          <w:tcPr>
            <w:tcW w:w="2693" w:type="dxa"/>
          </w:tcPr>
          <w:p>
            <w:pPr>
              <w:pStyle w:val="TableText"/>
              <w:spacing w:before="212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GB50205-2001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4"/>
        </w:trPr>
        <w:tc>
          <w:tcPr>
            <w:tcW w:w="5405" w:type="dxa"/>
          </w:tcPr>
          <w:p>
            <w:pPr>
              <w:spacing w:before="167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8"/>
                <w:sz w:val="25"/>
                <w:szCs w:val="25"/>
              </w:rPr>
              <w:t>《建筑钢结构焊接规程》</w:t>
            </w:r>
          </w:p>
        </w:tc>
        <w:tc>
          <w:tcPr>
            <w:tcW w:w="2693" w:type="dxa"/>
          </w:tcPr>
          <w:p>
            <w:pPr>
              <w:pStyle w:val="TableText"/>
              <w:spacing w:before="184" w:line="184" w:lineRule="auto"/>
              <w:ind w:left="1074"/>
              <w:rPr>
                <w:sz w:val="25"/>
                <w:szCs w:val="25"/>
              </w:rPr>
            </w:pPr>
            <w:r>
              <w:rPr>
                <w:spacing w:val="-2"/>
                <w:sz w:val="25"/>
                <w:szCs w:val="25"/>
              </w:rPr>
              <w:t>JGJ81-91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0"/>
        </w:trPr>
        <w:tc>
          <w:tcPr>
            <w:tcW w:w="5405" w:type="dxa"/>
          </w:tcPr>
          <w:p>
            <w:pPr>
              <w:spacing w:before="161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4"/>
                <w:sz w:val="25"/>
                <w:szCs w:val="25"/>
              </w:rPr>
              <w:t>《涂装前钢材表面锈蚀等级和除锈等级》</w:t>
            </w:r>
          </w:p>
        </w:tc>
        <w:tc>
          <w:tcPr>
            <w:tcW w:w="2693" w:type="dxa"/>
          </w:tcPr>
          <w:p>
            <w:pPr>
              <w:pStyle w:val="TableText"/>
              <w:spacing w:before="199" w:line="183" w:lineRule="auto"/>
              <w:ind w:left="107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GB8923-88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9"/>
        </w:trPr>
        <w:tc>
          <w:tcPr>
            <w:tcW w:w="5405" w:type="dxa"/>
          </w:tcPr>
          <w:p>
            <w:pPr>
              <w:spacing w:before="163" w:line="181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4"/>
                <w:sz w:val="25"/>
                <w:szCs w:val="25"/>
              </w:rPr>
              <w:t>《建筑电气工程施工质量验收规范》</w:t>
            </w:r>
          </w:p>
        </w:tc>
        <w:tc>
          <w:tcPr>
            <w:tcW w:w="2693" w:type="dxa"/>
          </w:tcPr>
          <w:p>
            <w:pPr>
              <w:pStyle w:val="TableText"/>
              <w:spacing w:before="219" w:line="190" w:lineRule="exact"/>
              <w:ind w:left="1074"/>
              <w:rPr>
                <w:sz w:val="25"/>
                <w:szCs w:val="25"/>
              </w:rPr>
            </w:pPr>
            <w:r>
              <w:rPr>
                <w:spacing w:val="-1"/>
                <w:position w:val="-3"/>
                <w:sz w:val="25"/>
                <w:szCs w:val="25"/>
              </w:rPr>
              <w:t>GB5030-2002</w:t>
            </w:r>
          </w:p>
        </w:tc>
      </w:tr>
    </w:tbl>
    <w:p>
      <w:pPr>
        <w:spacing w:line="261" w:lineRule="auto"/>
      </w:pPr>
    </w:p>
    <w:p>
      <w:pPr>
        <w:pStyle w:val="BodyText"/>
        <w:spacing w:before="81" w:line="223" w:lineRule="auto"/>
        <w:ind w:left="445"/>
        <w:rPr>
          <w:sz w:val="25"/>
          <w:szCs w:val="25"/>
        </w:rPr>
      </w:pPr>
      <w:r>
        <w:rPr>
          <w:spacing w:val="-3"/>
          <w:sz w:val="25"/>
          <w:szCs w:val="25"/>
        </w:rPr>
        <w:t>《电气装置安装电力变压器，油浸电抗器，互感器施工及验收规范》GBJ148-90</w:t>
      </w:r>
    </w:p>
    <w:p>
      <w:pPr>
        <w:spacing w:line="215" w:lineRule="exact"/>
      </w:pPr>
    </w:p>
    <w:p>
      <w:pPr>
        <w:spacing w:line="215" w:lineRule="exact"/>
        <w:sectPr>
          <w:pgSz w:w="11910" w:h="16840"/>
          <w:pgMar w:top="969" w:right="1390" w:bottom="0" w:left="1349" w:header="0" w:footer="0" w:gutter="0"/>
          <w:pgNumType w:start="9"/>
          <w:cols w:space="708"/>
        </w:sectPr>
      </w:pPr>
    </w:p>
    <w:p>
      <w:pPr>
        <w:pStyle w:val="BodyText"/>
        <w:spacing w:before="52" w:line="432" w:lineRule="auto"/>
        <w:ind w:left="445" w:right="1165"/>
        <w:jc w:val="both"/>
        <w:rPr>
          <w:sz w:val="25"/>
          <w:szCs w:val="25"/>
        </w:rPr>
      </w:pPr>
      <w:r>
        <w:rPr>
          <w:spacing w:val="4"/>
          <w:sz w:val="25"/>
          <w:szCs w:val="25"/>
        </w:rPr>
        <w:t>《电气装置安装工程高压电气施工及验收规范》 《电气装置安装工程母线装置施工及验收规范》</w:t>
      </w:r>
    </w:p>
    <w:p>
      <w:pPr>
        <w:pStyle w:val="BodyText"/>
        <w:spacing w:before="1" w:line="188" w:lineRule="auto"/>
        <w:ind w:left="445"/>
        <w:rPr>
          <w:sz w:val="25"/>
          <w:szCs w:val="25"/>
        </w:rPr>
      </w:pPr>
      <w:r>
        <w:rPr>
          <w:spacing w:val="4"/>
          <w:sz w:val="25"/>
          <w:szCs w:val="25"/>
        </w:rPr>
        <w:t>《电气装置安装工程低压电器施工及验收规范》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88" w:line="570" w:lineRule="exact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position w:val="28"/>
          <w:sz w:val="25"/>
          <w:szCs w:val="25"/>
        </w:rPr>
        <w:t>GBJ147-90</w:t>
      </w:r>
    </w:p>
    <w:p>
      <w:pPr>
        <w:spacing w:before="1" w:line="183" w:lineRule="auto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GBJ149-90</w:t>
      </w:r>
    </w:p>
    <w:p>
      <w:pPr>
        <w:spacing w:line="266" w:lineRule="auto"/>
      </w:pPr>
    </w:p>
    <w:p>
      <w:pPr>
        <w:spacing w:before="81" w:line="163" w:lineRule="auto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GB50254-96</w:t>
      </w:r>
    </w:p>
    <w:p>
      <w:pPr>
        <w:spacing w:line="163" w:lineRule="auto"/>
        <w:rPr>
          <w:rFonts w:ascii="宋体" w:eastAsia="宋体" w:hAnsi="宋体" w:cs="宋体"/>
          <w:sz w:val="25"/>
          <w:szCs w:val="25"/>
        </w:rPr>
        <w:sectPr>
          <w:type w:val="continuous"/>
          <w:pgSz w:w="11910" w:h="16840"/>
          <w:pgMar w:top="969" w:right="1390" w:bottom="0" w:left="1349" w:header="0" w:footer="0" w:gutter="0"/>
          <w:pgNumType w:start="10"/>
          <w:cols w:num="2" w:space="100" w:equalWidth="0">
            <w:col w:w="6951" w:space="100"/>
            <w:col w:w="2120" w:space="0"/>
          </w:cols>
        </w:sectPr>
      </w:pPr>
    </w:p>
    <w:p>
      <w:pPr>
        <w:spacing w:line="260" w:lineRule="auto"/>
      </w:pPr>
    </w:p>
    <w:p>
      <w:pPr>
        <w:pStyle w:val="BodyText"/>
        <w:spacing w:before="82" w:line="222" w:lineRule="auto"/>
        <w:ind w:left="445"/>
        <w:rPr>
          <w:sz w:val="25"/>
          <w:szCs w:val="25"/>
        </w:rPr>
      </w:pPr>
      <w:r>
        <w:rPr>
          <w:spacing w:val="-20"/>
          <w:sz w:val="25"/>
          <w:szCs w:val="25"/>
        </w:rPr>
        <w:t>《</w:t>
      </w:r>
      <w:r>
        <w:rPr>
          <w:spacing w:val="25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电 气 装</w:t>
      </w:r>
      <w:r>
        <w:rPr>
          <w:spacing w:val="-26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置</w:t>
      </w:r>
      <w:r>
        <w:rPr>
          <w:spacing w:val="-23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安</w:t>
      </w:r>
      <w:r>
        <w:rPr>
          <w:spacing w:val="-23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装</w:t>
      </w:r>
      <w:r>
        <w:rPr>
          <w:spacing w:val="-21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工</w:t>
      </w:r>
      <w:r>
        <w:rPr>
          <w:spacing w:val="-25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程</w:t>
      </w:r>
      <w:r>
        <w:rPr>
          <w:spacing w:val="97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1</w:t>
      </w:r>
      <w:r>
        <w:rPr>
          <w:rFonts w:ascii="Times New Roman" w:eastAsia="Times New Roman" w:hAnsi="Times New Roman" w:cs="Times New Roman"/>
          <w:spacing w:val="-20"/>
          <w:sz w:val="25"/>
          <w:szCs w:val="25"/>
        </w:rPr>
        <w:t xml:space="preserve">KV   </w:t>
      </w:r>
      <w:r>
        <w:rPr>
          <w:spacing w:val="-20"/>
          <w:sz w:val="25"/>
          <w:szCs w:val="25"/>
        </w:rPr>
        <w:t>及 以 下 配 线 工</w:t>
      </w:r>
      <w:r>
        <w:rPr>
          <w:spacing w:val="-22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程</w:t>
      </w:r>
      <w:r>
        <w:rPr>
          <w:spacing w:val="-25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施 工</w:t>
      </w:r>
      <w:r>
        <w:rPr>
          <w:spacing w:val="-21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及</w:t>
      </w:r>
      <w:r>
        <w:rPr>
          <w:spacing w:val="-24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验 收</w:t>
      </w:r>
      <w:r>
        <w:rPr>
          <w:spacing w:val="-25"/>
          <w:sz w:val="25"/>
          <w:szCs w:val="25"/>
        </w:rPr>
        <w:t xml:space="preserve"> </w:t>
      </w:r>
      <w:r>
        <w:rPr>
          <w:spacing w:val="-20"/>
          <w:sz w:val="25"/>
          <w:szCs w:val="25"/>
        </w:rPr>
        <w:t>规</w:t>
      </w:r>
      <w:r>
        <w:rPr>
          <w:spacing w:val="-21"/>
          <w:sz w:val="25"/>
          <w:szCs w:val="25"/>
        </w:rPr>
        <w:t xml:space="preserve"> 范 》</w:t>
      </w:r>
    </w:p>
    <w:p>
      <w:pPr>
        <w:spacing w:line="242" w:lineRule="auto"/>
      </w:pPr>
    </w:p>
    <w:p>
      <w:pPr>
        <w:spacing w:before="82" w:line="173" w:lineRule="exact"/>
        <w:ind w:left="705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position w:val="-4"/>
          <w:sz w:val="25"/>
          <w:szCs w:val="25"/>
        </w:rPr>
        <w:t>GB50258-96</w:t>
      </w:r>
    </w:p>
    <w:p>
      <w:pPr>
        <w:spacing w:line="173" w:lineRule="exact"/>
        <w:rPr>
          <w:rFonts w:ascii="宋体" w:eastAsia="宋体" w:hAnsi="宋体" w:cs="宋体"/>
          <w:sz w:val="25"/>
          <w:szCs w:val="25"/>
        </w:rPr>
        <w:sectPr>
          <w:type w:val="continuous"/>
          <w:pgSz w:w="11910" w:h="16840"/>
          <w:pgMar w:top="969" w:right="1390" w:bottom="0" w:left="1349" w:header="0" w:footer="0" w:gutter="0"/>
          <w:pgNumType w:start="11"/>
          <w:cols w:space="708"/>
        </w:sectPr>
      </w:pPr>
    </w:p>
    <w:p>
      <w:pPr>
        <w:spacing w:line="255" w:lineRule="auto"/>
      </w:pPr>
      <w:r>
        <w:pict>
          <v:shape id="IM 28" o:spid="_x0000_s1051" type="#_x0000_t75" style="width:458.5pt;height:0.5pt;margin-top:48.45pt;margin-left:67.45pt;mso-position-horizontal-relative:page;mso-position-vertical-relative:page;mso-wrap-distance-left:0;mso-wrap-distance-right:0;position:absolute;z-index:25167462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30" o:spid="_x0000_s1052" type="#_x0000_t75" style="width:458.5pt;height:0.5pt;margin-top:780.45pt;margin-left:67.45pt;mso-position-horizontal-relative:page;mso-position-vertical-relative:page;mso-wrap-distance-left:0;mso-wrap-distance-right:0;position:absolute;z-index:251675648" o:allowincell="f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78" w:line="220" w:lineRule="auto"/>
        <w:ind w:left="460"/>
        <w:rPr>
          <w:sz w:val="24"/>
          <w:szCs w:val="24"/>
        </w:rPr>
      </w:pPr>
      <w:r>
        <w:rPr>
          <w:spacing w:val="-20"/>
          <w:sz w:val="24"/>
          <w:szCs w:val="24"/>
        </w:rPr>
        <w:t>《</w:t>
      </w:r>
      <w:r>
        <w:rPr>
          <w:spacing w:val="31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电 气 装 置</w:t>
      </w:r>
      <w:r>
        <w:rPr>
          <w:spacing w:val="-21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安 装</w:t>
      </w:r>
      <w:r>
        <w:rPr>
          <w:spacing w:val="-18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工</w:t>
      </w:r>
      <w:r>
        <w:rPr>
          <w:spacing w:val="-22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程</w:t>
      </w:r>
      <w:r>
        <w:rPr>
          <w:spacing w:val="-15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盘 、</w:t>
      </w:r>
      <w:r>
        <w:rPr>
          <w:spacing w:val="-22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柜</w:t>
      </w:r>
      <w:r>
        <w:rPr>
          <w:spacing w:val="-21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及 二</w:t>
      </w:r>
      <w:r>
        <w:rPr>
          <w:spacing w:val="-24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次 回 路</w:t>
      </w:r>
      <w:r>
        <w:rPr>
          <w:spacing w:val="-19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结</w:t>
      </w:r>
      <w:r>
        <w:rPr>
          <w:spacing w:val="-16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线</w:t>
      </w:r>
      <w:r>
        <w:rPr>
          <w:spacing w:val="-24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施</w:t>
      </w:r>
      <w:r>
        <w:rPr>
          <w:spacing w:val="-18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工</w:t>
      </w:r>
      <w:r>
        <w:rPr>
          <w:spacing w:val="-21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及</w:t>
      </w:r>
      <w:r>
        <w:rPr>
          <w:spacing w:val="-25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验 收</w:t>
      </w:r>
      <w:r>
        <w:rPr>
          <w:spacing w:val="-24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规 范 》</w:t>
      </w:r>
    </w:p>
    <w:p>
      <w:pPr>
        <w:spacing w:before="48"/>
      </w:pPr>
    </w:p>
    <w:p>
      <w:pPr>
        <w:sectPr>
          <w:pgSz w:w="11910" w:h="16840"/>
          <w:pgMar w:top="969" w:right="1390" w:bottom="0" w:left="1349" w:header="0" w:footer="0" w:gutter="0"/>
          <w:pgNumType w:start="12"/>
          <w:cols w:space="708"/>
        </w:sectPr>
      </w:pPr>
    </w:p>
    <w:p>
      <w:pPr>
        <w:spacing w:line="257" w:lineRule="auto"/>
      </w:pPr>
    </w:p>
    <w:p>
      <w:pPr>
        <w:spacing w:line="258" w:lineRule="auto"/>
      </w:pPr>
    </w:p>
    <w:p>
      <w:pPr>
        <w:pStyle w:val="BodyText"/>
        <w:spacing w:before="78" w:line="448" w:lineRule="auto"/>
        <w:ind w:left="460" w:right="1160"/>
        <w:jc w:val="both"/>
        <w:rPr>
          <w:sz w:val="24"/>
          <w:szCs w:val="24"/>
        </w:rPr>
      </w:pPr>
      <w:r>
        <w:rPr>
          <w:spacing w:val="13"/>
          <w:sz w:val="24"/>
          <w:szCs w:val="24"/>
        </w:rPr>
        <w:t>《电气装置安装工程接地装置施工及验收规范》</w:t>
      </w:r>
      <w:r>
        <w:rPr>
          <w:spacing w:val="15"/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>《电气装置安装工程电缆线路施工及验收规范》</w:t>
      </w:r>
    </w:p>
    <w:p>
      <w:pPr>
        <w:pStyle w:val="BodyText"/>
        <w:spacing w:line="218" w:lineRule="auto"/>
        <w:ind w:left="460"/>
        <w:rPr>
          <w:sz w:val="24"/>
          <w:szCs w:val="24"/>
        </w:rPr>
      </w:pPr>
      <w:r>
        <w:rPr>
          <w:spacing w:val="13"/>
          <w:sz w:val="24"/>
          <w:szCs w:val="24"/>
        </w:rPr>
        <w:t>《电气装置安装工程旋转电机施工及验收规范》</w:t>
      </w:r>
    </w:p>
    <w:p/>
    <w:p>
      <w:pPr>
        <w:pStyle w:val="BodyText"/>
        <w:spacing w:before="79" w:line="571" w:lineRule="exact"/>
        <w:ind w:left="460"/>
        <w:rPr>
          <w:sz w:val="24"/>
          <w:szCs w:val="24"/>
        </w:rPr>
      </w:pPr>
      <w:r>
        <w:rPr>
          <w:spacing w:val="14"/>
          <w:position w:val="25"/>
          <w:sz w:val="24"/>
          <w:szCs w:val="24"/>
        </w:rPr>
        <w:t>《电气装置安装工程起重机电气装置施工及验收规范》</w:t>
      </w:r>
    </w:p>
    <w:p>
      <w:pPr>
        <w:pStyle w:val="BodyText"/>
        <w:spacing w:line="222" w:lineRule="auto"/>
        <w:ind w:left="460"/>
        <w:rPr>
          <w:sz w:val="24"/>
          <w:szCs w:val="24"/>
        </w:rPr>
      </w:pPr>
      <w:r>
        <w:rPr>
          <w:spacing w:val="14"/>
          <w:sz w:val="24"/>
          <w:szCs w:val="24"/>
        </w:rPr>
        <w:t>《电气装置安装工程电气设备交接试验标准》</w:t>
      </w:r>
    </w:p>
    <w:p>
      <w:pPr>
        <w:pStyle w:val="BodyText"/>
        <w:spacing w:before="311" w:line="222" w:lineRule="auto"/>
        <w:ind w:left="460"/>
        <w:rPr>
          <w:sz w:val="24"/>
          <w:szCs w:val="24"/>
        </w:rPr>
      </w:pPr>
      <w:r>
        <w:rPr>
          <w:spacing w:val="12"/>
          <w:sz w:val="24"/>
          <w:szCs w:val="24"/>
        </w:rPr>
        <w:t>《低压成套开关设备验收规范》</w:t>
      </w:r>
    </w:p>
    <w:p>
      <w:pPr>
        <w:pStyle w:val="BodyText"/>
        <w:spacing w:before="282" w:line="223" w:lineRule="auto"/>
        <w:ind w:left="460"/>
        <w:rPr>
          <w:sz w:val="24"/>
          <w:szCs w:val="24"/>
        </w:rPr>
      </w:pPr>
      <w:r>
        <w:rPr>
          <w:spacing w:val="14"/>
          <w:sz w:val="24"/>
          <w:szCs w:val="24"/>
        </w:rPr>
        <w:t>《连续输送设备安装工程施工及验收规范》</w:t>
      </w:r>
    </w:p>
    <w:p>
      <w:pPr>
        <w:pStyle w:val="BodyText"/>
        <w:spacing w:before="288" w:line="601" w:lineRule="exact"/>
        <w:ind w:left="460"/>
        <w:rPr>
          <w:sz w:val="24"/>
          <w:szCs w:val="24"/>
        </w:rPr>
      </w:pPr>
      <w:r>
        <w:rPr>
          <w:spacing w:val="14"/>
          <w:position w:val="27"/>
          <w:sz w:val="24"/>
          <w:szCs w:val="24"/>
        </w:rPr>
        <w:t>《压缩机、风机泵安装工程施工及验收规范》</w:t>
      </w:r>
    </w:p>
    <w:p>
      <w:pPr>
        <w:pStyle w:val="BodyText"/>
        <w:spacing w:before="1" w:line="222" w:lineRule="auto"/>
        <w:ind w:left="460"/>
        <w:rPr>
          <w:sz w:val="24"/>
          <w:szCs w:val="24"/>
        </w:rPr>
      </w:pPr>
      <w:r>
        <w:rPr>
          <w:spacing w:val="13"/>
          <w:sz w:val="24"/>
          <w:szCs w:val="24"/>
        </w:rPr>
        <w:t>《给排水管道工程施工及验收规范》</w:t>
      </w:r>
    </w:p>
    <w:p>
      <w:pPr>
        <w:pStyle w:val="BodyText"/>
        <w:spacing w:before="282" w:line="223" w:lineRule="auto"/>
        <w:ind w:left="460"/>
        <w:rPr>
          <w:sz w:val="24"/>
          <w:szCs w:val="24"/>
        </w:rPr>
      </w:pPr>
      <w:r>
        <w:rPr>
          <w:spacing w:val="13"/>
          <w:sz w:val="24"/>
          <w:szCs w:val="24"/>
        </w:rPr>
        <w:t>《通风与空调工程质量验收规范》</w:t>
      </w:r>
    </w:p>
    <w:p>
      <w:pPr>
        <w:pStyle w:val="BodyText"/>
        <w:spacing w:before="299" w:line="580" w:lineRule="exact"/>
        <w:ind w:left="460"/>
        <w:rPr>
          <w:sz w:val="24"/>
          <w:szCs w:val="24"/>
        </w:rPr>
      </w:pPr>
      <w:r>
        <w:rPr>
          <w:spacing w:val="14"/>
          <w:position w:val="26"/>
          <w:sz w:val="24"/>
          <w:szCs w:val="24"/>
        </w:rPr>
        <w:t>《建筑给排水及采暖工程质量验收规范》</w:t>
      </w:r>
    </w:p>
    <w:p>
      <w:pPr>
        <w:pStyle w:val="BodyText"/>
        <w:spacing w:line="222" w:lineRule="auto"/>
        <w:ind w:left="460"/>
        <w:rPr>
          <w:sz w:val="24"/>
          <w:szCs w:val="24"/>
        </w:rPr>
      </w:pPr>
      <w:r>
        <w:rPr>
          <w:spacing w:val="14"/>
          <w:sz w:val="24"/>
          <w:szCs w:val="24"/>
        </w:rPr>
        <w:t>《火灾自动报警系统施工及验收规范》</w:t>
      </w:r>
    </w:p>
    <w:p>
      <w:pPr>
        <w:pStyle w:val="BodyText"/>
        <w:spacing w:before="299" w:line="221" w:lineRule="auto"/>
        <w:ind w:left="460"/>
        <w:rPr>
          <w:sz w:val="24"/>
          <w:szCs w:val="24"/>
        </w:rPr>
      </w:pPr>
      <w:r>
        <w:rPr>
          <w:spacing w:val="14"/>
          <w:sz w:val="24"/>
          <w:szCs w:val="24"/>
        </w:rPr>
        <w:t>《机械设备安装工程施工及验收通用规范》</w:t>
      </w:r>
    </w:p>
    <w:p>
      <w:pPr>
        <w:pStyle w:val="BodyText"/>
        <w:spacing w:before="293" w:line="189" w:lineRule="auto"/>
        <w:ind w:left="460"/>
        <w:rPr>
          <w:sz w:val="24"/>
          <w:szCs w:val="24"/>
        </w:rPr>
      </w:pPr>
      <w:r>
        <w:rPr>
          <w:spacing w:val="14"/>
          <w:sz w:val="24"/>
          <w:szCs w:val="24"/>
        </w:rPr>
        <w:t>《冶金机械设备安装工程施工及验收规范-通用规定》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47" w:line="184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GB50171-92</w:t>
      </w:r>
    </w:p>
    <w:p>
      <w:pPr>
        <w:spacing w:line="271" w:lineRule="auto"/>
      </w:pPr>
    </w:p>
    <w:p>
      <w:pPr>
        <w:spacing w:before="78" w:line="184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GB50169-92</w:t>
      </w:r>
    </w:p>
    <w:p>
      <w:pPr>
        <w:spacing w:line="261" w:lineRule="auto"/>
      </w:pPr>
    </w:p>
    <w:p>
      <w:pPr>
        <w:spacing w:before="78" w:line="184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GB50168-92</w:t>
      </w:r>
    </w:p>
    <w:p>
      <w:pPr>
        <w:spacing w:line="281" w:lineRule="auto"/>
      </w:pPr>
    </w:p>
    <w:p>
      <w:pPr>
        <w:spacing w:before="78" w:line="184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GB50170-92</w:t>
      </w:r>
    </w:p>
    <w:p>
      <w:pPr>
        <w:spacing w:line="252" w:lineRule="auto"/>
      </w:pPr>
    </w:p>
    <w:p>
      <w:pPr>
        <w:spacing w:before="79" w:line="183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GB50254-96</w:t>
      </w:r>
    </w:p>
    <w:p>
      <w:pPr>
        <w:spacing w:line="281" w:lineRule="auto"/>
      </w:pPr>
    </w:p>
    <w:p>
      <w:pPr>
        <w:spacing w:before="78" w:line="554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28"/>
          <w:sz w:val="24"/>
          <w:szCs w:val="24"/>
        </w:rPr>
        <w:t>GB50150-91</w:t>
      </w:r>
    </w:p>
    <w:p>
      <w:pPr>
        <w:spacing w:before="1" w:line="188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CECS49;93</w:t>
      </w:r>
    </w:p>
    <w:p>
      <w:pPr>
        <w:spacing w:line="319" w:lineRule="auto"/>
      </w:pPr>
    </w:p>
    <w:p>
      <w:pPr>
        <w:spacing w:before="79" w:line="183" w:lineRule="auto"/>
        <w:ind w:left="42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GB50270-98</w:t>
      </w:r>
    </w:p>
    <w:p>
      <w:pPr>
        <w:spacing w:line="262" w:lineRule="auto"/>
      </w:pPr>
    </w:p>
    <w:p>
      <w:pPr>
        <w:spacing w:before="78" w:line="183" w:lineRule="auto"/>
        <w:ind w:left="42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GB50275-98</w:t>
      </w:r>
    </w:p>
    <w:p>
      <w:pPr>
        <w:spacing w:line="252" w:lineRule="auto"/>
      </w:pPr>
    </w:p>
    <w:p>
      <w:pPr>
        <w:spacing w:before="79" w:line="183" w:lineRule="auto"/>
        <w:ind w:left="42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GB50268-97</w:t>
      </w:r>
    </w:p>
    <w:p>
      <w:pPr>
        <w:spacing w:line="272" w:lineRule="auto"/>
      </w:pPr>
    </w:p>
    <w:p>
      <w:pPr>
        <w:spacing w:before="78" w:line="183" w:lineRule="auto"/>
        <w:ind w:left="42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GB50243-2002</w:t>
      </w:r>
    </w:p>
    <w:p>
      <w:pPr>
        <w:spacing w:line="262" w:lineRule="auto"/>
      </w:pPr>
    </w:p>
    <w:p>
      <w:pPr>
        <w:spacing w:before="79" w:line="183" w:lineRule="auto"/>
        <w:ind w:left="31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GB50242-2002</w:t>
      </w:r>
    </w:p>
    <w:p>
      <w:pPr>
        <w:spacing w:line="271" w:lineRule="auto"/>
      </w:pPr>
    </w:p>
    <w:p>
      <w:pPr>
        <w:spacing w:before="78" w:line="184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GB50166-92</w:t>
      </w:r>
    </w:p>
    <w:p>
      <w:pPr>
        <w:spacing w:line="271" w:lineRule="auto"/>
      </w:pPr>
    </w:p>
    <w:p>
      <w:pPr>
        <w:spacing w:before="78" w:line="564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28"/>
          <w:sz w:val="24"/>
          <w:szCs w:val="24"/>
        </w:rPr>
        <w:t>GB50231-98</w:t>
      </w:r>
    </w:p>
    <w:p>
      <w:pPr>
        <w:spacing w:before="1" w:line="166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YBJ201-83</w:t>
      </w:r>
    </w:p>
    <w:p>
      <w:pPr>
        <w:spacing w:line="166" w:lineRule="auto"/>
        <w:rPr>
          <w:rFonts w:ascii="宋体" w:eastAsia="宋体" w:hAnsi="宋体" w:cs="宋体"/>
          <w:sz w:val="24"/>
          <w:szCs w:val="24"/>
        </w:rPr>
        <w:sectPr>
          <w:type w:val="continuous"/>
          <w:pgSz w:w="11910" w:h="16840"/>
          <w:pgMar w:top="969" w:right="1390" w:bottom="0" w:left="1349" w:header="0" w:footer="0" w:gutter="0"/>
          <w:pgNumType w:start="13"/>
          <w:cols w:num="2" w:space="100" w:equalWidth="0">
            <w:col w:w="6951" w:space="100"/>
            <w:col w:w="2120" w:space="0"/>
          </w:cols>
        </w:sectPr>
      </w:pPr>
    </w:p>
    <w:p>
      <w:pPr>
        <w:spacing w:line="274" w:lineRule="auto"/>
      </w:pPr>
    </w:p>
    <w:p>
      <w:pPr>
        <w:pStyle w:val="BodyText"/>
        <w:spacing w:before="78" w:line="220" w:lineRule="auto"/>
        <w:ind w:left="460"/>
        <w:rPr>
          <w:sz w:val="24"/>
          <w:szCs w:val="24"/>
        </w:rPr>
      </w:pPr>
      <w:r>
        <w:rPr>
          <w:spacing w:val="14"/>
          <w:sz w:val="24"/>
          <w:szCs w:val="24"/>
        </w:rPr>
        <w:t>《冶金机械设备安装工程质量检验评定标准》(液压</w:t>
      </w:r>
      <w:r>
        <w:rPr>
          <w:spacing w:val="13"/>
          <w:sz w:val="24"/>
          <w:szCs w:val="24"/>
        </w:rPr>
        <w:t>、气动和润滑系统)</w:t>
      </w:r>
    </w:p>
    <w:p>
      <w:pPr>
        <w:spacing w:before="24"/>
      </w:pPr>
    </w:p>
    <w:p>
      <w:pPr>
        <w:sectPr>
          <w:type w:val="continuous"/>
          <w:pgSz w:w="11910" w:h="16840"/>
          <w:pgMar w:top="969" w:right="1390" w:bottom="0" w:left="1349" w:header="0" w:footer="0" w:gutter="0"/>
          <w:pgNumType w:start="14"/>
          <w:cols w:space="708"/>
        </w:sectPr>
      </w:pP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before="79" w:line="589" w:lineRule="exact"/>
        <w:ind w:left="460"/>
        <w:rPr>
          <w:sz w:val="24"/>
          <w:szCs w:val="24"/>
        </w:rPr>
      </w:pPr>
      <w:r>
        <w:rPr>
          <w:spacing w:val="13"/>
          <w:position w:val="26"/>
          <w:sz w:val="24"/>
          <w:szCs w:val="24"/>
        </w:rPr>
        <w:t>《水泥机械设备安装安装工程施工及验收规范》</w:t>
      </w:r>
    </w:p>
    <w:p>
      <w:pPr>
        <w:pStyle w:val="BodyText"/>
        <w:spacing w:line="220" w:lineRule="auto"/>
        <w:ind w:left="460"/>
        <w:rPr>
          <w:sz w:val="24"/>
          <w:szCs w:val="24"/>
        </w:rPr>
      </w:pPr>
      <w:r>
        <w:rPr>
          <w:spacing w:val="13"/>
          <w:sz w:val="24"/>
          <w:szCs w:val="24"/>
        </w:rPr>
        <w:t>《工程建设标准强制性条文》</w:t>
      </w:r>
    </w:p>
    <w:p>
      <w:pPr>
        <w:pStyle w:val="BodyText"/>
        <w:spacing w:before="298" w:line="223" w:lineRule="auto"/>
        <w:ind w:left="460"/>
        <w:rPr>
          <w:sz w:val="24"/>
          <w:szCs w:val="24"/>
        </w:rPr>
      </w:pPr>
      <w:r>
        <w:rPr>
          <w:spacing w:val="12"/>
          <w:sz w:val="24"/>
          <w:szCs w:val="24"/>
        </w:rPr>
        <w:t>《工业金属管道工程施工及验收规范》</w:t>
      </w:r>
    </w:p>
    <w:p>
      <w:pPr>
        <w:pStyle w:val="BodyText"/>
        <w:spacing w:before="296" w:line="590" w:lineRule="exact"/>
        <w:ind w:left="460"/>
        <w:rPr>
          <w:sz w:val="24"/>
          <w:szCs w:val="24"/>
        </w:rPr>
      </w:pPr>
      <w:r>
        <w:rPr>
          <w:spacing w:val="13"/>
          <w:position w:val="26"/>
          <w:sz w:val="24"/>
          <w:szCs w:val="24"/>
        </w:rPr>
        <w:t>《工业金属管道工程质量检验评定标准》</w:t>
      </w:r>
    </w:p>
    <w:p>
      <w:pPr>
        <w:pStyle w:val="BodyText"/>
        <w:spacing w:line="220" w:lineRule="auto"/>
        <w:ind w:left="460"/>
        <w:rPr>
          <w:sz w:val="24"/>
          <w:szCs w:val="24"/>
        </w:rPr>
      </w:pPr>
      <w:r>
        <w:rPr>
          <w:spacing w:val="14"/>
          <w:sz w:val="24"/>
          <w:szCs w:val="24"/>
        </w:rPr>
        <w:t>《工业安装工程质量检验评定统一标准》</w:t>
      </w:r>
    </w:p>
    <w:p>
      <w:pPr>
        <w:pStyle w:val="BodyText"/>
        <w:spacing w:before="308" w:line="189" w:lineRule="auto"/>
        <w:ind w:left="460"/>
        <w:rPr>
          <w:sz w:val="24"/>
          <w:szCs w:val="24"/>
        </w:rPr>
      </w:pPr>
      <w:r>
        <w:rPr>
          <w:spacing w:val="14"/>
          <w:sz w:val="24"/>
          <w:szCs w:val="24"/>
        </w:rPr>
        <w:t>《工业设备及管道绝热工程施工及验收规范》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48" w:line="570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29"/>
          <w:sz w:val="24"/>
          <w:szCs w:val="24"/>
        </w:rPr>
        <w:t>YBJ243-92</w:t>
      </w:r>
    </w:p>
    <w:p>
      <w:pPr>
        <w:spacing w:before="1" w:line="182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JCJ03-90</w:t>
      </w:r>
    </w:p>
    <w:p>
      <w:pPr>
        <w:spacing w:line="294" w:lineRule="auto"/>
      </w:pPr>
    </w:p>
    <w:p>
      <w:pPr>
        <w:spacing w:line="295" w:lineRule="auto"/>
      </w:pPr>
    </w:p>
    <w:p>
      <w:pPr>
        <w:spacing w:line="295" w:lineRule="auto"/>
      </w:pPr>
    </w:p>
    <w:p>
      <w:pPr>
        <w:spacing w:before="79" w:line="183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GB50235-97</w:t>
      </w:r>
    </w:p>
    <w:p>
      <w:pPr>
        <w:spacing w:line="251" w:lineRule="auto"/>
      </w:pPr>
    </w:p>
    <w:p>
      <w:pPr>
        <w:spacing w:before="78" w:line="184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GB50184-93</w:t>
      </w:r>
    </w:p>
    <w:p>
      <w:pPr>
        <w:spacing w:line="272" w:lineRule="auto"/>
      </w:pPr>
    </w:p>
    <w:p>
      <w:pPr>
        <w:spacing w:before="78" w:line="183" w:lineRule="auto"/>
        <w:ind w:left="42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GB50252-94</w:t>
      </w:r>
    </w:p>
    <w:p>
      <w:pPr>
        <w:spacing w:line="255" w:lineRule="auto"/>
      </w:pPr>
    </w:p>
    <w:p>
      <w:pPr>
        <w:spacing w:before="78" w:line="177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GBJ126-89</w:t>
      </w:r>
    </w:p>
    <w:p>
      <w:pPr>
        <w:spacing w:line="177" w:lineRule="auto"/>
        <w:rPr>
          <w:rFonts w:ascii="宋体" w:eastAsia="宋体" w:hAnsi="宋体" w:cs="宋体"/>
          <w:sz w:val="24"/>
          <w:szCs w:val="24"/>
        </w:rPr>
        <w:sectPr>
          <w:type w:val="continuous"/>
          <w:pgSz w:w="11910" w:h="16840"/>
          <w:pgMar w:top="969" w:right="1390" w:bottom="0" w:left="1349" w:header="0" w:footer="0" w:gutter="0"/>
          <w:pgNumType w:start="15"/>
          <w:cols w:num="2" w:space="100" w:equalWidth="0">
            <w:col w:w="6951" w:space="100"/>
            <w:col w:w="2120" w:space="0"/>
          </w:cols>
        </w:sectPr>
      </w:pPr>
    </w:p>
    <w:p>
      <w:pPr>
        <w:spacing w:before="83"/>
      </w:pPr>
      <w:r>
        <w:pict>
          <v:shape id="IM 32" o:spid="_x0000_s1053" type="#_x0000_t75" style="width:458.5pt;height:0.5pt;margin-top:48.45pt;margin-left:67.45pt;mso-position-horizontal-relative:page;mso-position-vertical-relative:page;mso-wrap-distance-left:0;mso-wrap-distance-right:0;position:absolute;z-index:251676672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34" o:spid="_x0000_s1054" type="#_x0000_t75" style="width:458.5pt;height:0.5pt;margin-top:780.45pt;margin-left:67.45pt;mso-position-horizontal-relative:page;mso-position-vertical-relative:page;mso-wrap-distance-left:0;mso-wrap-distance-right:0;position:absolute;z-index:251677696" o:allowincell="f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tbl>
      <w:tblPr>
        <w:tblStyle w:val="TableNormal2"/>
        <w:tblInd w:w="57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925"/>
        <w:gridCol w:w="1808"/>
      </w:tblGrid>
      <w:tr>
        <w:tblPrEx>
          <w:tblInd w:w="570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8"/>
        </w:trPr>
        <w:tc>
          <w:tcPr>
            <w:tcW w:w="5925" w:type="dxa"/>
          </w:tcPr>
          <w:p>
            <w:pPr>
              <w:spacing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2"/>
                <w:sz w:val="25"/>
                <w:szCs w:val="25"/>
              </w:rPr>
              <w:t>《工业设备及管道绝热工程质量检验评定标</w:t>
            </w:r>
            <w:r>
              <w:rPr>
                <w:rFonts w:ascii="仿宋" w:eastAsia="仿宋" w:hAnsi="仿宋" w:cs="仿宋"/>
                <w:spacing w:val="-3"/>
                <w:sz w:val="25"/>
                <w:szCs w:val="25"/>
              </w:rPr>
              <w:t>准》</w:t>
            </w:r>
          </w:p>
        </w:tc>
        <w:tc>
          <w:tcPr>
            <w:tcW w:w="1808" w:type="dxa"/>
          </w:tcPr>
          <w:p>
            <w:pPr>
              <w:pStyle w:val="TableText"/>
              <w:spacing w:before="58" w:line="184" w:lineRule="auto"/>
              <w:jc w:val="right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GB50185-93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2"/>
        </w:trPr>
        <w:tc>
          <w:tcPr>
            <w:tcW w:w="5925" w:type="dxa"/>
          </w:tcPr>
          <w:p>
            <w:pPr>
              <w:spacing w:before="162"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2"/>
                <w:sz w:val="25"/>
                <w:szCs w:val="25"/>
              </w:rPr>
              <w:t>《工业设备及管道绝热工程质量检验评定标</w:t>
            </w:r>
            <w:r>
              <w:rPr>
                <w:rFonts w:ascii="仿宋" w:eastAsia="仿宋" w:hAnsi="仿宋" w:cs="仿宋"/>
                <w:spacing w:val="-3"/>
                <w:sz w:val="25"/>
                <w:szCs w:val="25"/>
              </w:rPr>
              <w:t>准》</w:t>
            </w:r>
          </w:p>
        </w:tc>
        <w:tc>
          <w:tcPr>
            <w:tcW w:w="1808" w:type="dxa"/>
          </w:tcPr>
          <w:p>
            <w:pPr>
              <w:pStyle w:val="TableText"/>
              <w:spacing w:before="210" w:line="184" w:lineRule="auto"/>
              <w:jc w:val="right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GB50185-93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1"/>
        </w:trPr>
        <w:tc>
          <w:tcPr>
            <w:tcW w:w="5925" w:type="dxa"/>
          </w:tcPr>
          <w:p>
            <w:pPr>
              <w:spacing w:before="163" w:line="223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3"/>
                <w:sz w:val="25"/>
                <w:szCs w:val="25"/>
              </w:rPr>
              <w:t>《起重设备安装工程施工及验收规范》</w:t>
            </w:r>
          </w:p>
        </w:tc>
        <w:tc>
          <w:tcPr>
            <w:tcW w:w="1808" w:type="dxa"/>
          </w:tcPr>
          <w:p>
            <w:pPr>
              <w:pStyle w:val="TableText"/>
              <w:spacing w:before="219" w:line="183" w:lineRule="auto"/>
              <w:jc w:val="right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GB50278-98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8"/>
        </w:trPr>
        <w:tc>
          <w:tcPr>
            <w:tcW w:w="5925" w:type="dxa"/>
          </w:tcPr>
          <w:p>
            <w:pPr>
              <w:spacing w:before="172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2"/>
                <w:sz w:val="25"/>
                <w:szCs w:val="25"/>
              </w:rPr>
              <w:t>《现场设备、工业管道焊接工程施工及验收规范》</w:t>
            </w:r>
          </w:p>
        </w:tc>
        <w:tc>
          <w:tcPr>
            <w:tcW w:w="1808" w:type="dxa"/>
          </w:tcPr>
          <w:p>
            <w:pPr>
              <w:pStyle w:val="TableText"/>
              <w:spacing w:before="208" w:line="183" w:lineRule="auto"/>
              <w:jc w:val="right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GB50236-98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3"/>
        </w:trPr>
        <w:tc>
          <w:tcPr>
            <w:tcW w:w="5925" w:type="dxa"/>
          </w:tcPr>
          <w:p>
            <w:pPr>
              <w:spacing w:before="161"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2"/>
                <w:sz w:val="25"/>
                <w:szCs w:val="25"/>
              </w:rPr>
              <w:t>《工业安装工程质量检验评定统一标准》</w:t>
            </w:r>
          </w:p>
        </w:tc>
        <w:tc>
          <w:tcPr>
            <w:tcW w:w="1808" w:type="dxa"/>
          </w:tcPr>
          <w:p>
            <w:pPr>
              <w:pStyle w:val="TableText"/>
              <w:spacing w:before="220" w:line="183" w:lineRule="auto"/>
              <w:jc w:val="right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GB50252-94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2"/>
        </w:trPr>
        <w:tc>
          <w:tcPr>
            <w:tcW w:w="5925" w:type="dxa"/>
          </w:tcPr>
          <w:p>
            <w:pPr>
              <w:spacing w:before="168" w:line="220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1"/>
                <w:sz w:val="25"/>
                <w:szCs w:val="25"/>
              </w:rPr>
              <w:t>《建筑安装工程质量检验评定标准工业管道工程》</w:t>
            </w:r>
          </w:p>
        </w:tc>
        <w:tc>
          <w:tcPr>
            <w:tcW w:w="1808" w:type="dxa"/>
          </w:tcPr>
          <w:p>
            <w:pPr>
              <w:pStyle w:val="TableText"/>
              <w:spacing w:before="190" w:line="183" w:lineRule="auto"/>
              <w:ind w:left="56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TJ307-77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1"/>
        </w:trPr>
        <w:tc>
          <w:tcPr>
            <w:tcW w:w="5925" w:type="dxa"/>
          </w:tcPr>
          <w:p>
            <w:pPr>
              <w:spacing w:before="169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5"/>
                <w:sz w:val="25"/>
                <w:szCs w:val="25"/>
              </w:rPr>
              <w:t>《压型金属板设计施工规范》</w:t>
            </w:r>
          </w:p>
        </w:tc>
        <w:tc>
          <w:tcPr>
            <w:tcW w:w="1808" w:type="dxa"/>
          </w:tcPr>
          <w:p>
            <w:pPr>
              <w:pStyle w:val="TableText"/>
              <w:spacing w:before="186" w:line="184" w:lineRule="auto"/>
              <w:ind w:left="56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YBJ216-88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3"/>
        </w:trPr>
        <w:tc>
          <w:tcPr>
            <w:tcW w:w="5925" w:type="dxa"/>
          </w:tcPr>
          <w:p>
            <w:pPr>
              <w:spacing w:before="168" w:line="222" w:lineRule="auto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spacing w:val="-6"/>
                <w:sz w:val="25"/>
                <w:szCs w:val="25"/>
              </w:rPr>
              <w:t>《冷弯薄壁型钢结构技术规范》</w:t>
            </w:r>
          </w:p>
        </w:tc>
        <w:tc>
          <w:tcPr>
            <w:tcW w:w="1808" w:type="dxa"/>
          </w:tcPr>
          <w:p>
            <w:pPr>
              <w:pStyle w:val="TableText"/>
              <w:spacing w:before="165" w:line="184" w:lineRule="auto"/>
              <w:ind w:left="564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GBJ18-87</w:t>
            </w:r>
          </w:p>
        </w:tc>
      </w:tr>
      <w:tr>
        <w:tblPrEx>
          <w:tblInd w:w="57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6"/>
        </w:trPr>
        <w:tc>
          <w:tcPr>
            <w:tcW w:w="5925" w:type="dxa"/>
          </w:tcPr>
          <w:p>
            <w:pPr>
              <w:spacing w:before="160" w:line="181" w:lineRule="auto"/>
              <w:ind w:left="103"/>
              <w:outlineLvl w:val="0"/>
              <w:rPr>
                <w:rFonts w:ascii="仿宋" w:eastAsia="仿宋" w:hAnsi="仿宋" w:cs="仿宋"/>
                <w:sz w:val="25"/>
                <w:szCs w:val="25"/>
              </w:rPr>
            </w:pPr>
            <w:r>
              <w:rPr>
                <w:rFonts w:ascii="仿宋" w:eastAsia="仿宋" w:hAnsi="仿宋" w:cs="仿宋"/>
                <w:b/>
                <w:bCs/>
                <w:spacing w:val="3"/>
                <w:sz w:val="25"/>
                <w:szCs w:val="25"/>
              </w:rPr>
              <w:t>5.生产和服务的过程控制</w:t>
            </w:r>
          </w:p>
        </w:tc>
        <w:tc>
          <w:tcPr>
            <w:tcW w:w="1808" w:type="dxa"/>
          </w:tcPr>
          <w:p/>
        </w:tc>
      </w:tr>
    </w:tbl>
    <w:p>
      <w:pPr>
        <w:spacing w:line="252" w:lineRule="auto"/>
      </w:pPr>
    </w:p>
    <w:p>
      <w:pPr>
        <w:pStyle w:val="BodyText"/>
        <w:spacing w:before="82" w:line="222" w:lineRule="auto"/>
        <w:ind w:left="843"/>
        <w:outlineLvl w:val="0"/>
        <w:rPr>
          <w:sz w:val="25"/>
          <w:szCs w:val="25"/>
        </w:rPr>
      </w:pPr>
      <w:r>
        <w:rPr>
          <w:b/>
          <w:bCs/>
          <w:spacing w:val="15"/>
          <w:sz w:val="25"/>
          <w:szCs w:val="25"/>
        </w:rPr>
        <w:t>5.1工序确定</w:t>
      </w:r>
    </w:p>
    <w:p>
      <w:pPr>
        <w:pStyle w:val="BodyText"/>
        <w:spacing w:before="280" w:line="221" w:lineRule="auto"/>
        <w:ind w:left="479"/>
        <w:rPr>
          <w:sz w:val="25"/>
          <w:szCs w:val="25"/>
        </w:rPr>
      </w:pPr>
      <w:r>
        <w:rPr>
          <w:spacing w:val="-7"/>
          <w:sz w:val="25"/>
          <w:szCs w:val="25"/>
        </w:rPr>
        <w:t>根据工程具体情况，按施工阶段确定工程施工工序。确定特殊工序、关键工序。</w:t>
      </w:r>
    </w:p>
    <w:p>
      <w:pPr>
        <w:spacing w:before="295" w:line="220" w:lineRule="auto"/>
        <w:ind w:left="57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10"/>
          <w:sz w:val="25"/>
          <w:szCs w:val="25"/>
        </w:rPr>
        <w:t>5.1.1工序交接控制</w:t>
      </w:r>
    </w:p>
    <w:p>
      <w:pPr>
        <w:pStyle w:val="BodyText"/>
        <w:spacing w:before="277" w:line="221" w:lineRule="auto"/>
        <w:ind w:left="570"/>
        <w:rPr>
          <w:sz w:val="25"/>
          <w:szCs w:val="25"/>
        </w:rPr>
      </w:pPr>
      <w:hyperlink r:id="rId12" w:history="1">
        <w:r>
          <w:rPr>
            <w:spacing w:val="6"/>
            <w:sz w:val="25"/>
            <w:szCs w:val="25"/>
          </w:rPr>
          <w:t>5.1.1.1</w:t>
        </w:r>
      </w:hyperlink>
      <w:r>
        <w:rPr>
          <w:spacing w:val="6"/>
          <w:sz w:val="25"/>
          <w:szCs w:val="25"/>
        </w:rPr>
        <w:t>工序交接前对已完工序进行</w:t>
      </w:r>
      <w:r>
        <w:rPr>
          <w:spacing w:val="5"/>
          <w:sz w:val="25"/>
          <w:szCs w:val="25"/>
        </w:rPr>
        <w:t>质量验收。</w:t>
      </w:r>
    </w:p>
    <w:p>
      <w:pPr>
        <w:pStyle w:val="BodyText"/>
        <w:spacing w:before="293" w:line="222" w:lineRule="auto"/>
        <w:ind w:left="570"/>
        <w:rPr>
          <w:sz w:val="25"/>
          <w:szCs w:val="25"/>
        </w:rPr>
      </w:pPr>
      <w:hyperlink r:id="rId13" w:history="1">
        <w:r>
          <w:rPr>
            <w:spacing w:val="5"/>
            <w:sz w:val="25"/>
            <w:szCs w:val="25"/>
          </w:rPr>
          <w:t>5.1.1.2</w:t>
        </w:r>
      </w:hyperlink>
      <w:r>
        <w:rPr>
          <w:spacing w:val="5"/>
          <w:sz w:val="25"/>
          <w:szCs w:val="25"/>
        </w:rPr>
        <w:t>各专业之间的工序交接由项目经理部组织。</w:t>
      </w:r>
    </w:p>
    <w:p>
      <w:pPr>
        <w:pStyle w:val="BodyText"/>
        <w:spacing w:before="269" w:line="222" w:lineRule="auto"/>
        <w:ind w:left="570"/>
        <w:rPr>
          <w:sz w:val="25"/>
          <w:szCs w:val="25"/>
        </w:rPr>
      </w:pPr>
      <w:hyperlink r:id="rId14" w:history="1">
        <w:r>
          <w:rPr>
            <w:spacing w:val="6"/>
            <w:sz w:val="25"/>
            <w:szCs w:val="25"/>
          </w:rPr>
          <w:t>5.1.1.3</w:t>
        </w:r>
      </w:hyperlink>
      <w:r>
        <w:rPr>
          <w:spacing w:val="6"/>
          <w:sz w:val="25"/>
          <w:szCs w:val="25"/>
        </w:rPr>
        <w:t>专业内部工序交接，由各专业项目部负责组织。</w:t>
      </w:r>
    </w:p>
    <w:p>
      <w:pPr>
        <w:pStyle w:val="BodyText"/>
        <w:spacing w:before="266" w:line="610" w:lineRule="exact"/>
        <w:ind w:left="570"/>
        <w:rPr>
          <w:sz w:val="25"/>
          <w:szCs w:val="25"/>
        </w:rPr>
      </w:pPr>
      <w:hyperlink r:id="rId15" w:history="1">
        <w:r>
          <w:rPr>
            <w:spacing w:val="2"/>
            <w:position w:val="27"/>
            <w:sz w:val="25"/>
            <w:szCs w:val="25"/>
          </w:rPr>
          <w:t>5.1.1.4</w:t>
        </w:r>
      </w:hyperlink>
      <w:r>
        <w:rPr>
          <w:spacing w:val="92"/>
          <w:position w:val="27"/>
          <w:sz w:val="25"/>
          <w:szCs w:val="25"/>
        </w:rPr>
        <w:t xml:space="preserve"> </w:t>
      </w:r>
      <w:r>
        <w:rPr>
          <w:spacing w:val="2"/>
          <w:position w:val="27"/>
          <w:sz w:val="25"/>
          <w:szCs w:val="25"/>
        </w:rPr>
        <w:t>隐蔽工程由项目经理部组织各专业项目部邀请业主代表及质检站，</w:t>
      </w:r>
    </w:p>
    <w:p>
      <w:pPr>
        <w:pStyle w:val="BodyText"/>
        <w:spacing w:line="220" w:lineRule="auto"/>
        <w:ind w:left="60"/>
        <w:rPr>
          <w:sz w:val="25"/>
          <w:szCs w:val="25"/>
        </w:rPr>
      </w:pPr>
      <w:r>
        <w:rPr>
          <w:spacing w:val="3"/>
          <w:sz w:val="25"/>
          <w:szCs w:val="25"/>
        </w:rPr>
        <w:t>主要工序要邀请设计院代表进行隐蔽前的检查签证。</w:t>
      </w:r>
    </w:p>
    <w:p>
      <w:pPr>
        <w:pStyle w:val="BodyText"/>
        <w:spacing w:before="272" w:line="585" w:lineRule="exact"/>
        <w:ind w:left="570"/>
        <w:rPr>
          <w:sz w:val="25"/>
          <w:szCs w:val="25"/>
        </w:rPr>
      </w:pPr>
      <w:hyperlink r:id="rId16" w:history="1">
        <w:r>
          <w:rPr>
            <w:spacing w:val="3"/>
            <w:position w:val="25"/>
            <w:sz w:val="25"/>
            <w:szCs w:val="25"/>
          </w:rPr>
          <w:t>5.1.1.5</w:t>
        </w:r>
      </w:hyperlink>
      <w:r>
        <w:rPr>
          <w:spacing w:val="85"/>
          <w:position w:val="25"/>
          <w:sz w:val="25"/>
          <w:szCs w:val="25"/>
        </w:rPr>
        <w:t xml:space="preserve"> </w:t>
      </w:r>
      <w:r>
        <w:rPr>
          <w:spacing w:val="3"/>
          <w:position w:val="25"/>
          <w:sz w:val="25"/>
          <w:szCs w:val="25"/>
        </w:rPr>
        <w:t>已施工完尚需继续监测的工序，按施工方案进行，并作监测记录报</w:t>
      </w:r>
    </w:p>
    <w:p>
      <w:pPr>
        <w:spacing w:before="1" w:line="219" w:lineRule="auto"/>
        <w:ind w:left="6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1"/>
          <w:sz w:val="25"/>
          <w:szCs w:val="25"/>
        </w:rPr>
        <w:t>项目经理部。</w:t>
      </w:r>
    </w:p>
    <w:p>
      <w:pPr>
        <w:spacing w:before="282" w:line="602" w:lineRule="exact"/>
        <w:ind w:left="570"/>
        <w:rPr>
          <w:rFonts w:ascii="宋体" w:eastAsia="宋体" w:hAnsi="宋体" w:cs="宋体"/>
          <w:sz w:val="25"/>
          <w:szCs w:val="25"/>
        </w:rPr>
      </w:pPr>
      <w:hyperlink r:id="rId17" w:history="1">
        <w:r>
          <w:rPr>
            <w:rFonts w:ascii="宋体" w:eastAsia="宋体" w:hAnsi="宋体" w:cs="宋体"/>
            <w:spacing w:val="9"/>
            <w:position w:val="27"/>
            <w:sz w:val="25"/>
            <w:szCs w:val="25"/>
          </w:rPr>
          <w:t>5.1.1.6</w:t>
        </w:r>
      </w:hyperlink>
      <w:r>
        <w:rPr>
          <w:rFonts w:ascii="宋体" w:eastAsia="宋体" w:hAnsi="宋体" w:cs="宋体"/>
          <w:spacing w:val="9"/>
          <w:position w:val="27"/>
          <w:sz w:val="25"/>
          <w:szCs w:val="25"/>
        </w:rPr>
        <w:t>设备基础监测按设计图要求进行，并根据工序要求移交下道工序继</w:t>
      </w:r>
    </w:p>
    <w:p>
      <w:pPr>
        <w:spacing w:line="220" w:lineRule="auto"/>
        <w:ind w:left="6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1"/>
          <w:sz w:val="25"/>
          <w:szCs w:val="25"/>
        </w:rPr>
        <w:t>续监测。</w:t>
      </w:r>
    </w:p>
    <w:p>
      <w:pPr>
        <w:pStyle w:val="BodyText"/>
        <w:spacing w:before="277" w:line="430" w:lineRule="auto"/>
        <w:ind w:left="60" w:right="171" w:firstLine="509"/>
        <w:rPr>
          <w:sz w:val="25"/>
          <w:szCs w:val="25"/>
        </w:rPr>
      </w:pPr>
      <w:hyperlink r:id="rId18" w:history="1">
        <w:r>
          <w:rPr>
            <w:spacing w:val="7"/>
            <w:sz w:val="25"/>
            <w:szCs w:val="25"/>
          </w:rPr>
          <w:t>5.1.1.7</w:t>
        </w:r>
      </w:hyperlink>
      <w:r>
        <w:rPr>
          <w:spacing w:val="7"/>
          <w:sz w:val="25"/>
          <w:szCs w:val="25"/>
        </w:rPr>
        <w:t>分项(部)工程施工完，由项目经理部质量监督站督促各专业公司、</w:t>
      </w:r>
      <w:r>
        <w:rPr>
          <w:spacing w:val="10"/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项目部按《最终检验和试验控制程序》组织工程质量等级的评定，并报政府质检</w:t>
      </w:r>
    </w:p>
    <w:p>
      <w:pPr>
        <w:spacing w:line="220" w:lineRule="auto"/>
        <w:ind w:left="60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spacing w:val="-9"/>
          <w:sz w:val="25"/>
          <w:szCs w:val="25"/>
        </w:rPr>
        <w:t>站核定。</w:t>
      </w:r>
    </w:p>
    <w:p>
      <w:pPr>
        <w:spacing w:line="220" w:lineRule="auto"/>
        <w:rPr>
          <w:rFonts w:ascii="宋体" w:eastAsia="宋体" w:hAnsi="宋体" w:cs="宋体"/>
          <w:sz w:val="25"/>
          <w:szCs w:val="25"/>
        </w:rPr>
        <w:sectPr>
          <w:pgSz w:w="11910" w:h="16840"/>
          <w:pgMar w:top="969" w:right="1390" w:bottom="0" w:left="1349" w:header="0" w:footer="0" w:gutter="0"/>
          <w:pgNumType w:start="16"/>
          <w:cols w:space="708"/>
        </w:sectPr>
      </w:pPr>
    </w:p>
    <w:p>
      <w:pPr>
        <w:pStyle w:val="BodyText"/>
        <w:spacing w:before="316" w:line="604" w:lineRule="exact"/>
        <w:ind w:left="560"/>
      </w:pPr>
      <w:r>
        <w:pict>
          <v:shape id="IM 36" o:spid="_x0000_s1055" type="#_x0000_t75" style="width:458.5pt;height:0.5pt;margin-top:48.45pt;margin-left:67.45pt;mso-position-horizontal-relative:page;mso-position-vertical-relative:page;mso-wrap-distance-left:0;mso-wrap-distance-right:0;position:absolute;z-index:25167872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38" o:spid="_x0000_s1056" type="#_x0000_t75" style="width:458.5pt;height:0.5pt;margin-top:780.45pt;margin-left:67.45pt;mso-position-horizontal-relative:page;mso-position-vertical-relative:page;mso-wrap-distance-left:0;mso-wrap-distance-right:0;position:absolute;z-index:251679744" o:allowincell="f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  <w:hyperlink r:id="rId19" w:history="1">
        <w:r>
          <w:rPr>
            <w:spacing w:val="-3"/>
            <w:position w:val="26"/>
          </w:rPr>
          <w:t>5.1.1.8</w:t>
        </w:r>
      </w:hyperlink>
      <w:r>
        <w:rPr>
          <w:spacing w:val="-3"/>
          <w:position w:val="26"/>
        </w:rPr>
        <w:t xml:space="preserve"> 施工完的分项、分部工程以及未能及时交工的</w:t>
      </w:r>
      <w:r>
        <w:rPr>
          <w:spacing w:val="-4"/>
          <w:position w:val="26"/>
        </w:rPr>
        <w:t>单位按《产品防护和</w:t>
      </w:r>
    </w:p>
    <w:p>
      <w:pPr>
        <w:spacing w:line="219" w:lineRule="auto"/>
        <w:ind w:left="90"/>
        <w:rPr>
          <w:rFonts w:ascii="宋体" w:eastAsia="宋体" w:hAnsi="宋体" w:cs="宋体"/>
          <w:sz w:val="26"/>
          <w:szCs w:val="26"/>
        </w:rPr>
      </w:pPr>
      <w:r>
        <w:rPr>
          <w:rFonts w:ascii="宋体" w:eastAsia="宋体" w:hAnsi="宋体" w:cs="宋体"/>
          <w:spacing w:val="-8"/>
          <w:sz w:val="26"/>
          <w:szCs w:val="26"/>
        </w:rPr>
        <w:t>交付控制程序》对其加以保护。</w:t>
      </w:r>
    </w:p>
    <w:p>
      <w:pPr>
        <w:pStyle w:val="BodyText"/>
        <w:spacing w:before="257" w:line="222" w:lineRule="auto"/>
        <w:ind w:left="560"/>
      </w:pPr>
      <w:r>
        <w:rPr>
          <w:spacing w:val="-8"/>
        </w:rPr>
        <w:t>5.1.2本工程特殊工序为结构焊接；本工程关键工序为测量定位、</w:t>
      </w:r>
      <w:r>
        <w:rPr>
          <w:spacing w:val="-9"/>
        </w:rPr>
        <w:t>结构安装。</w:t>
      </w:r>
    </w:p>
    <w:p>
      <w:pPr>
        <w:pStyle w:val="BodyText"/>
        <w:spacing w:before="283" w:line="222" w:lineRule="auto"/>
        <w:ind w:left="563"/>
        <w:outlineLvl w:val="0"/>
      </w:pPr>
      <w:r>
        <w:rPr>
          <w:b/>
          <w:bCs/>
          <w:spacing w:val="1"/>
        </w:rPr>
        <w:t>5.2工序控制方法</w:t>
      </w:r>
    </w:p>
    <w:p>
      <w:pPr>
        <w:pStyle w:val="BodyText"/>
        <w:spacing w:before="260" w:line="589" w:lineRule="exact"/>
        <w:ind w:left="560"/>
      </w:pPr>
      <w:r>
        <w:rPr>
          <w:spacing w:val="-3"/>
          <w:position w:val="25"/>
        </w:rPr>
        <w:t>5.2.1 对有可能严重影响质量的工序，组织</w:t>
      </w:r>
      <w:r>
        <w:rPr>
          <w:spacing w:val="-4"/>
          <w:position w:val="25"/>
        </w:rPr>
        <w:t>有关人员进行连续监控，对所有</w:t>
      </w:r>
    </w:p>
    <w:p>
      <w:pPr>
        <w:pStyle w:val="BodyText"/>
        <w:spacing w:line="220" w:lineRule="auto"/>
        <w:ind w:left="90"/>
      </w:pPr>
      <w:r>
        <w:rPr>
          <w:spacing w:val="-6"/>
        </w:rPr>
        <w:t>的施工过程，操作者都要严格执行相应的施工规范、工艺标准和操作规程。</w:t>
      </w:r>
    </w:p>
    <w:p>
      <w:pPr>
        <w:pStyle w:val="BodyText"/>
        <w:spacing w:before="270" w:line="600" w:lineRule="exact"/>
        <w:ind w:left="449"/>
      </w:pPr>
      <w:r>
        <w:rPr>
          <w:spacing w:val="-8"/>
          <w:position w:val="26"/>
        </w:rPr>
        <w:t>本工程关键工序和特殊工序：测量、焊接、防腐、安装等，组织经过</w:t>
      </w:r>
      <w:r>
        <w:rPr>
          <w:spacing w:val="-9"/>
          <w:position w:val="26"/>
        </w:rPr>
        <w:t>培训并具</w:t>
      </w:r>
    </w:p>
    <w:p>
      <w:pPr>
        <w:pStyle w:val="BodyText"/>
        <w:spacing w:before="1" w:line="220" w:lineRule="auto"/>
        <w:ind w:left="90"/>
      </w:pPr>
      <w:r>
        <w:rPr>
          <w:spacing w:val="-6"/>
        </w:rPr>
        <w:t>备操作技能的人员操作，专业管理人员和技术人员对才做质量要进行</w:t>
      </w:r>
      <w:r>
        <w:rPr>
          <w:spacing w:val="-7"/>
        </w:rPr>
        <w:t>严格控制。</w:t>
      </w:r>
    </w:p>
    <w:p>
      <w:pPr>
        <w:pStyle w:val="BodyText"/>
        <w:spacing w:before="260" w:line="603" w:lineRule="exact"/>
        <w:ind w:left="449"/>
      </w:pPr>
      <w:r>
        <w:rPr>
          <w:spacing w:val="-7"/>
          <w:position w:val="26"/>
        </w:rPr>
        <w:t>冬雨季施工严格按专门措施执行，特殊过程的操作人</w:t>
      </w:r>
      <w:r>
        <w:rPr>
          <w:spacing w:val="-8"/>
          <w:position w:val="26"/>
        </w:rPr>
        <w:t>员必须持证上岗，有关记</w:t>
      </w:r>
    </w:p>
    <w:p>
      <w:pPr>
        <w:pStyle w:val="BodyText"/>
        <w:spacing w:line="222" w:lineRule="auto"/>
        <w:ind w:left="90"/>
      </w:pPr>
      <w:r>
        <w:t>录必须真实齐全(措施见施工方案)。</w:t>
      </w:r>
    </w:p>
    <w:p>
      <w:pPr>
        <w:spacing w:before="270" w:line="220" w:lineRule="auto"/>
        <w:ind w:left="449"/>
        <w:rPr>
          <w:rFonts w:ascii="宋体" w:eastAsia="宋体" w:hAnsi="宋体" w:cs="宋体"/>
          <w:sz w:val="26"/>
          <w:szCs w:val="26"/>
        </w:rPr>
      </w:pPr>
      <w:r>
        <w:rPr>
          <w:rFonts w:ascii="宋体" w:eastAsia="宋体" w:hAnsi="宋体" w:cs="宋体"/>
          <w:spacing w:val="-8"/>
          <w:sz w:val="26"/>
          <w:szCs w:val="26"/>
        </w:rPr>
        <w:t>施工测量实行复测制。</w:t>
      </w:r>
    </w:p>
    <w:p>
      <w:pPr>
        <w:pStyle w:val="BodyText"/>
        <w:spacing w:before="264" w:line="580" w:lineRule="exact"/>
        <w:ind w:left="449"/>
      </w:pPr>
      <w:r>
        <w:rPr>
          <w:spacing w:val="-7"/>
          <w:position w:val="24"/>
        </w:rPr>
        <w:t>对隐蔽工程由公司项目经理部邀请业主代表、监</w:t>
      </w:r>
      <w:r>
        <w:rPr>
          <w:spacing w:val="-8"/>
          <w:position w:val="24"/>
        </w:rPr>
        <w:t>理、设计部门等有关主管部门</w:t>
      </w:r>
    </w:p>
    <w:p>
      <w:pPr>
        <w:pStyle w:val="BodyText"/>
        <w:spacing w:line="220" w:lineRule="auto"/>
        <w:ind w:left="90"/>
      </w:pPr>
      <w:r>
        <w:rPr>
          <w:spacing w:val="-8"/>
        </w:rPr>
        <w:t>进行隐蔽前的检查签证。</w:t>
      </w:r>
    </w:p>
    <w:p>
      <w:pPr>
        <w:pStyle w:val="BodyText"/>
        <w:spacing w:before="272" w:line="222" w:lineRule="auto"/>
        <w:ind w:left="560"/>
      </w:pPr>
      <w:r>
        <w:rPr>
          <w:spacing w:val="-5"/>
        </w:rPr>
        <w:t>5.2.2对特殊工序，还需做到：</w:t>
      </w:r>
    </w:p>
    <w:p>
      <w:pPr>
        <w:spacing w:before="291" w:line="219" w:lineRule="auto"/>
        <w:ind w:left="560"/>
        <w:rPr>
          <w:rFonts w:ascii="宋体" w:eastAsia="宋体" w:hAnsi="宋体" w:cs="宋体"/>
          <w:sz w:val="26"/>
          <w:szCs w:val="26"/>
        </w:rPr>
      </w:pPr>
      <w:hyperlink r:id="rId20" w:history="1">
        <w:r>
          <w:rPr>
            <w:rFonts w:ascii="宋体" w:eastAsia="宋体" w:hAnsi="宋体" w:cs="宋体"/>
            <w:spacing w:val="-2"/>
            <w:sz w:val="26"/>
            <w:szCs w:val="26"/>
          </w:rPr>
          <w:t>5.2.2.1</w:t>
        </w:r>
      </w:hyperlink>
      <w:r>
        <w:rPr>
          <w:rFonts w:ascii="宋体" w:eastAsia="宋体" w:hAnsi="宋体" w:cs="宋体"/>
          <w:spacing w:val="-2"/>
          <w:sz w:val="26"/>
          <w:szCs w:val="26"/>
        </w:rPr>
        <w:t>编制详细的作业设计，并进行技术交底，必要时进行工艺试验</w:t>
      </w:r>
    </w:p>
    <w:p>
      <w:pPr>
        <w:pStyle w:val="BodyText"/>
        <w:spacing w:before="246" w:line="220" w:lineRule="auto"/>
        <w:ind w:left="560"/>
      </w:pPr>
      <w:hyperlink r:id="rId21" w:history="1">
        <w:r>
          <w:rPr>
            <w:spacing w:val="-3"/>
          </w:rPr>
          <w:t>5.2.2.2</w:t>
        </w:r>
      </w:hyperlink>
      <w:r>
        <w:rPr>
          <w:spacing w:val="-3"/>
        </w:rPr>
        <w:t xml:space="preserve"> 对使用的物资、施工机械、检测设备、适宜的作业环境、操作人员</w:t>
      </w:r>
    </w:p>
    <w:p>
      <w:pPr>
        <w:pStyle w:val="BodyText"/>
        <w:spacing w:before="291" w:line="220" w:lineRule="auto"/>
        <w:ind w:left="90"/>
      </w:pPr>
      <w:r>
        <w:rPr>
          <w:spacing w:val="-8"/>
        </w:rPr>
        <w:t>的资格予以确认并记录，方可施工。</w:t>
      </w:r>
    </w:p>
    <w:p>
      <w:pPr>
        <w:pStyle w:val="BodyText"/>
        <w:spacing w:before="270" w:line="221" w:lineRule="auto"/>
        <w:ind w:left="560"/>
      </w:pPr>
      <w:hyperlink r:id="rId22" w:history="1">
        <w:r>
          <w:rPr>
            <w:spacing w:val="1"/>
          </w:rPr>
          <w:t>5.2.2.3</w:t>
        </w:r>
      </w:hyperlink>
      <w:r>
        <w:rPr>
          <w:spacing w:val="1"/>
        </w:rPr>
        <w:t>明确进行连续监控的责任者</w:t>
      </w:r>
      <w:r>
        <w:t>，做好监控记录(可用施工日志)。</w:t>
      </w:r>
    </w:p>
    <w:p>
      <w:pPr>
        <w:pStyle w:val="BodyText"/>
        <w:spacing w:before="268" w:line="220" w:lineRule="auto"/>
        <w:ind w:left="560"/>
      </w:pPr>
      <w:hyperlink r:id="rId23" w:history="1">
        <w:r>
          <w:rPr>
            <w:spacing w:val="-3"/>
          </w:rPr>
          <w:t>5.2.2.4</w:t>
        </w:r>
      </w:hyperlink>
      <w:r>
        <w:rPr>
          <w:spacing w:val="-3"/>
        </w:rPr>
        <w:t>质量检查人员进行重点检查。</w:t>
      </w:r>
    </w:p>
    <w:p>
      <w:pPr>
        <w:pStyle w:val="BodyText"/>
        <w:spacing w:before="284" w:line="222" w:lineRule="auto"/>
        <w:ind w:left="560"/>
      </w:pPr>
      <w:r>
        <w:rPr>
          <w:spacing w:val="-3"/>
        </w:rPr>
        <w:t>5.2.3对关键工序，还需做到：</w:t>
      </w:r>
    </w:p>
    <w:p>
      <w:pPr>
        <w:pStyle w:val="BodyText"/>
        <w:spacing w:before="264" w:line="220" w:lineRule="auto"/>
        <w:ind w:left="560"/>
      </w:pPr>
      <w:hyperlink r:id="rId24" w:history="1">
        <w:r>
          <w:rPr>
            <w:spacing w:val="-2"/>
          </w:rPr>
          <w:t>5.2.3.1</w:t>
        </w:r>
      </w:hyperlink>
      <w:r>
        <w:rPr>
          <w:spacing w:val="-2"/>
        </w:rPr>
        <w:t>编制作业指导书，并进行技术交底。</w:t>
      </w:r>
    </w:p>
    <w:p>
      <w:pPr>
        <w:pStyle w:val="BodyText"/>
        <w:spacing w:before="270" w:line="220" w:lineRule="auto"/>
        <w:ind w:left="560"/>
      </w:pPr>
      <w:hyperlink r:id="rId25" w:history="1">
        <w:r>
          <w:rPr>
            <w:spacing w:val="-5"/>
          </w:rPr>
          <w:t>5.2.3.2</w:t>
        </w:r>
      </w:hyperlink>
      <w:r>
        <w:rPr>
          <w:spacing w:val="50"/>
        </w:rPr>
        <w:t xml:space="preserve"> </w:t>
      </w:r>
      <w:r>
        <w:rPr>
          <w:spacing w:val="-5"/>
        </w:rPr>
        <w:t>对所使用的物资、施工机械、检测设备、适宜的作业环境、操作人</w:t>
      </w:r>
    </w:p>
    <w:p>
      <w:pPr>
        <w:pStyle w:val="BodyText"/>
        <w:spacing w:before="300" w:line="220" w:lineRule="auto"/>
        <w:ind w:left="139"/>
      </w:pPr>
      <w:r>
        <w:rPr>
          <w:spacing w:val="-10"/>
        </w:rPr>
        <w:t>员的资格予以确认，并记录方可施工。</w:t>
      </w:r>
    </w:p>
    <w:p>
      <w:pPr>
        <w:pStyle w:val="BodyText"/>
        <w:spacing w:before="271" w:line="220" w:lineRule="auto"/>
        <w:ind w:left="560"/>
      </w:pPr>
      <w:hyperlink r:id="rId26" w:history="1">
        <w:r>
          <w:rPr>
            <w:spacing w:val="-6"/>
          </w:rPr>
          <w:t>5.2.3.3</w:t>
        </w:r>
      </w:hyperlink>
      <w:r>
        <w:rPr>
          <w:spacing w:val="-6"/>
        </w:rPr>
        <w:t>操作人员必须按作业指导书施工，遇有特殊情况需改变施工方法时，</w:t>
      </w:r>
    </w:p>
    <w:p>
      <w:pPr>
        <w:spacing w:line="220" w:lineRule="auto"/>
        <w:sectPr>
          <w:pgSz w:w="11910" w:h="16840"/>
          <w:pgMar w:top="969" w:right="1390" w:bottom="0" w:left="1349" w:header="0" w:footer="0" w:gutter="0"/>
          <w:pgNumType w:start="17"/>
          <w:cols w:space="708"/>
        </w:sectPr>
      </w:pPr>
    </w:p>
    <w:p>
      <w:pPr>
        <w:spacing w:line="242" w:lineRule="auto"/>
      </w:pPr>
      <w:r>
        <w:pict>
          <v:shape id="IM 40" o:spid="_x0000_s1057" type="#_x0000_t75" style="width:458pt;height:0.5pt;margin-top:48.45pt;margin-left:68.5pt;mso-position-horizontal-relative:page;mso-position-vertical-relative:page;mso-wrap-distance-left:0;mso-wrap-distance-right:0;position:absolute;z-index:25168076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before="82" w:line="220" w:lineRule="auto"/>
        <w:ind w:left="50"/>
        <w:rPr>
          <w:sz w:val="25"/>
          <w:szCs w:val="25"/>
        </w:rPr>
      </w:pPr>
      <w:r>
        <w:rPr>
          <w:spacing w:val="4"/>
          <w:sz w:val="25"/>
          <w:szCs w:val="25"/>
        </w:rPr>
        <w:t>应向技术人员报告，待按程序文件修改作业指导书后方可继续施工。</w:t>
      </w:r>
    </w:p>
    <w:p>
      <w:pPr>
        <w:spacing w:line="269" w:lineRule="auto"/>
      </w:pPr>
    </w:p>
    <w:p>
      <w:pPr>
        <w:pStyle w:val="BodyText"/>
        <w:spacing w:before="81" w:line="220" w:lineRule="auto"/>
        <w:ind w:left="550"/>
        <w:rPr>
          <w:sz w:val="25"/>
          <w:szCs w:val="25"/>
        </w:rPr>
      </w:pPr>
      <w:hyperlink r:id="rId27" w:history="1">
        <w:r>
          <w:rPr>
            <w:spacing w:val="7"/>
            <w:sz w:val="25"/>
            <w:szCs w:val="25"/>
          </w:rPr>
          <w:t>5.2.3.4</w:t>
        </w:r>
      </w:hyperlink>
      <w:r>
        <w:rPr>
          <w:spacing w:val="7"/>
          <w:sz w:val="25"/>
          <w:szCs w:val="25"/>
        </w:rPr>
        <w:t>质量检查员进行重点查验。</w:t>
      </w:r>
    </w:p>
    <w:p>
      <w:pPr>
        <w:pStyle w:val="BodyText"/>
        <w:spacing w:before="249" w:line="221" w:lineRule="auto"/>
        <w:ind w:left="553"/>
        <w:outlineLvl w:val="0"/>
        <w:rPr>
          <w:sz w:val="25"/>
          <w:szCs w:val="25"/>
        </w:rPr>
      </w:pPr>
      <w:r>
        <w:rPr>
          <w:b/>
          <w:bCs/>
          <w:spacing w:val="7"/>
          <w:sz w:val="25"/>
          <w:szCs w:val="25"/>
        </w:rPr>
        <w:t>5.3质量保证体系及保证措施</w:t>
      </w:r>
    </w:p>
    <w:p>
      <w:pPr>
        <w:pStyle w:val="BodyText"/>
        <w:spacing w:before="266" w:line="222" w:lineRule="auto"/>
        <w:ind w:left="550"/>
        <w:rPr>
          <w:sz w:val="25"/>
          <w:szCs w:val="25"/>
        </w:rPr>
      </w:pPr>
      <w:r>
        <w:rPr>
          <w:spacing w:val="9"/>
          <w:sz w:val="25"/>
          <w:szCs w:val="25"/>
        </w:rPr>
        <w:t>5.3.1质量方针、质量目标、质量承诺</w:t>
      </w:r>
    </w:p>
    <w:p>
      <w:pPr>
        <w:pStyle w:val="BodyText"/>
        <w:spacing w:before="265" w:line="414" w:lineRule="auto"/>
        <w:ind w:left="50" w:right="167" w:firstLine="379"/>
        <w:rPr>
          <w:sz w:val="25"/>
          <w:szCs w:val="25"/>
        </w:rPr>
      </w:pPr>
      <w:r>
        <w:rPr>
          <w:spacing w:val="2"/>
          <w:sz w:val="25"/>
          <w:szCs w:val="25"/>
        </w:rPr>
        <w:t>质量方针：遵循建筑业法律法规，视产品质量为企业的生命，</w:t>
      </w:r>
      <w:r>
        <w:rPr>
          <w:spacing w:val="1"/>
          <w:sz w:val="25"/>
          <w:szCs w:val="25"/>
        </w:rPr>
        <w:t>对施工全过程实</w:t>
      </w:r>
      <w:r>
        <w:rPr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施质量控制，持续改进质量管理体系，为顾客提供满意的产品和服务，努力把每</w:t>
      </w:r>
    </w:p>
    <w:p>
      <w:pPr>
        <w:pStyle w:val="BodyText"/>
        <w:spacing w:before="1" w:line="220" w:lineRule="auto"/>
        <w:ind w:left="50"/>
        <w:rPr>
          <w:sz w:val="25"/>
          <w:szCs w:val="25"/>
        </w:rPr>
      </w:pPr>
      <w:r>
        <w:rPr>
          <w:spacing w:val="3"/>
          <w:sz w:val="25"/>
          <w:szCs w:val="25"/>
        </w:rPr>
        <w:t>一项工程建设成同行业一流产品。</w:t>
      </w:r>
    </w:p>
    <w:p>
      <w:pPr>
        <w:pStyle w:val="BodyText"/>
        <w:spacing w:before="261" w:line="414" w:lineRule="auto"/>
        <w:ind w:left="50" w:right="164" w:firstLine="379"/>
        <w:rPr>
          <w:sz w:val="25"/>
          <w:szCs w:val="25"/>
        </w:rPr>
      </w:pPr>
      <w:r>
        <w:rPr>
          <w:spacing w:val="18"/>
          <w:sz w:val="25"/>
          <w:szCs w:val="25"/>
        </w:rPr>
        <w:t>公司质量目标：产品(工程)质量合格率100%;单位工程优良率75%;三年内</w:t>
      </w:r>
      <w:r>
        <w:rPr>
          <w:spacing w:val="17"/>
          <w:sz w:val="25"/>
          <w:szCs w:val="25"/>
        </w:rPr>
        <w:t xml:space="preserve"> </w:t>
      </w:r>
      <w:r>
        <w:rPr>
          <w:spacing w:val="9"/>
          <w:sz w:val="25"/>
          <w:szCs w:val="25"/>
        </w:rPr>
        <w:t>达到80%以上；顾客满意率达到98%;按照</w:t>
      </w:r>
      <w:r>
        <w:rPr>
          <w:sz w:val="25"/>
          <w:szCs w:val="25"/>
        </w:rPr>
        <w:t>IS</w:t>
      </w:r>
      <w:r>
        <w:rPr>
          <w:spacing w:val="9"/>
          <w:sz w:val="25"/>
          <w:szCs w:val="25"/>
        </w:rPr>
        <w:t>09001:2</w:t>
      </w:r>
      <w:r>
        <w:rPr>
          <w:spacing w:val="8"/>
          <w:sz w:val="25"/>
          <w:szCs w:val="25"/>
        </w:rPr>
        <w:t>000</w:t>
      </w:r>
      <w:r>
        <w:rPr>
          <w:spacing w:val="88"/>
          <w:sz w:val="25"/>
          <w:szCs w:val="25"/>
        </w:rPr>
        <w:t xml:space="preserve"> </w:t>
      </w:r>
      <w:r>
        <w:rPr>
          <w:spacing w:val="8"/>
          <w:sz w:val="25"/>
          <w:szCs w:val="25"/>
        </w:rPr>
        <w:t>标准要求，持续改进质</w:t>
      </w:r>
    </w:p>
    <w:p>
      <w:pPr>
        <w:pStyle w:val="BodyText"/>
        <w:spacing w:before="1" w:line="222" w:lineRule="auto"/>
        <w:ind w:left="50"/>
        <w:rPr>
          <w:sz w:val="25"/>
          <w:szCs w:val="25"/>
        </w:rPr>
      </w:pPr>
      <w:r>
        <w:rPr>
          <w:spacing w:val="-3"/>
          <w:sz w:val="25"/>
          <w:szCs w:val="25"/>
        </w:rPr>
        <w:t>量体系。</w:t>
      </w:r>
    </w:p>
    <w:p>
      <w:pPr>
        <w:pStyle w:val="BodyText"/>
        <w:spacing w:before="269" w:line="222" w:lineRule="auto"/>
        <w:ind w:left="429"/>
        <w:rPr>
          <w:sz w:val="25"/>
          <w:szCs w:val="25"/>
        </w:rPr>
      </w:pPr>
      <w:r>
        <w:rPr>
          <w:spacing w:val="3"/>
          <w:sz w:val="25"/>
          <w:szCs w:val="25"/>
        </w:rPr>
        <w:t>质量承诺：投标时为业主着想，施工时对业主负责，竣工时让业主满意。</w:t>
      </w:r>
    </w:p>
    <w:p>
      <w:pPr>
        <w:pStyle w:val="BodyText"/>
        <w:spacing w:before="250" w:line="222" w:lineRule="auto"/>
        <w:ind w:left="429"/>
        <w:rPr>
          <w:sz w:val="25"/>
          <w:szCs w:val="25"/>
        </w:rPr>
      </w:pPr>
      <w:r>
        <w:rPr>
          <w:spacing w:val="3"/>
          <w:sz w:val="25"/>
          <w:szCs w:val="25"/>
        </w:rPr>
        <w:t>本工程质量目标：优良。</w:t>
      </w:r>
    </w:p>
    <w:p>
      <w:pPr>
        <w:pStyle w:val="BodyText"/>
        <w:spacing w:before="269" w:line="222" w:lineRule="auto"/>
        <w:ind w:left="550"/>
        <w:rPr>
          <w:sz w:val="25"/>
          <w:szCs w:val="25"/>
        </w:rPr>
      </w:pPr>
      <w:r>
        <w:rPr>
          <w:spacing w:val="11"/>
          <w:sz w:val="25"/>
          <w:szCs w:val="25"/>
        </w:rPr>
        <w:t>5.3.2质量管理体系</w:t>
      </w:r>
    </w:p>
    <w:p>
      <w:pPr>
        <w:pStyle w:val="BodyText"/>
        <w:spacing w:before="249" w:line="413" w:lineRule="auto"/>
        <w:ind w:left="50" w:right="136" w:firstLine="379"/>
        <w:rPr>
          <w:sz w:val="25"/>
          <w:szCs w:val="25"/>
        </w:rPr>
      </w:pPr>
      <w:r>
        <w:rPr>
          <w:spacing w:val="1"/>
          <w:sz w:val="25"/>
          <w:szCs w:val="25"/>
        </w:rPr>
        <w:t>项目经理部按</w:t>
      </w:r>
      <w:r>
        <w:rPr>
          <w:spacing w:val="-55"/>
          <w:sz w:val="25"/>
          <w:szCs w:val="25"/>
        </w:rPr>
        <w:t xml:space="preserve"> </w:t>
      </w:r>
      <w:r>
        <w:rPr>
          <w:sz w:val="25"/>
          <w:szCs w:val="25"/>
        </w:rPr>
        <w:t>IS</w:t>
      </w:r>
      <w:r>
        <w:rPr>
          <w:spacing w:val="1"/>
          <w:sz w:val="25"/>
          <w:szCs w:val="25"/>
        </w:rPr>
        <w:t>09002 标准建立质量体系，由</w:t>
      </w:r>
      <w:r>
        <w:rPr>
          <w:sz w:val="25"/>
          <w:szCs w:val="25"/>
        </w:rPr>
        <w:t xml:space="preserve">项目经理、分管的副经理和项目 </w:t>
      </w:r>
      <w:r>
        <w:rPr>
          <w:spacing w:val="5"/>
          <w:sz w:val="25"/>
          <w:szCs w:val="25"/>
        </w:rPr>
        <w:t>总工程师、各职能组为成员组成质量管理体系。下设的质量监督站负责本项目工</w:t>
      </w:r>
      <w:r>
        <w:rPr>
          <w:spacing w:val="10"/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程质量的监督检查和管理工作，各参战施工队成立质量管理小组，明确专职质量</w:t>
      </w:r>
      <w:r>
        <w:rPr>
          <w:spacing w:val="16"/>
          <w:sz w:val="25"/>
          <w:szCs w:val="25"/>
        </w:rPr>
        <w:t xml:space="preserve"> </w:t>
      </w:r>
      <w:r>
        <w:rPr>
          <w:spacing w:val="4"/>
          <w:sz w:val="25"/>
          <w:szCs w:val="25"/>
        </w:rPr>
        <w:t>自检员，具体做好本项目工程质量的管理工作，并形成自上而下的现场质量监督</w:t>
      </w:r>
    </w:p>
    <w:p>
      <w:pPr>
        <w:pStyle w:val="BodyText"/>
        <w:spacing w:line="220" w:lineRule="auto"/>
        <w:ind w:left="50"/>
        <w:rPr>
          <w:sz w:val="25"/>
          <w:szCs w:val="25"/>
        </w:rPr>
      </w:pPr>
      <w:r>
        <w:rPr>
          <w:spacing w:val="-3"/>
          <w:sz w:val="25"/>
          <w:szCs w:val="25"/>
        </w:rPr>
        <w:t>检查网。</w:t>
      </w:r>
    </w:p>
    <w:p>
      <w:pPr>
        <w:pStyle w:val="BodyText"/>
        <w:spacing w:before="263" w:line="413" w:lineRule="auto"/>
        <w:ind w:left="50" w:right="164" w:firstLine="379"/>
        <w:rPr>
          <w:sz w:val="25"/>
          <w:szCs w:val="25"/>
        </w:rPr>
      </w:pPr>
      <w:r>
        <w:rPr>
          <w:spacing w:val="2"/>
          <w:sz w:val="25"/>
          <w:szCs w:val="25"/>
        </w:rPr>
        <w:t>对企业施工生产员工进行严格的质量教育，贯彻落实工程质量方针目</w:t>
      </w:r>
      <w:r>
        <w:rPr>
          <w:spacing w:val="1"/>
          <w:sz w:val="25"/>
          <w:szCs w:val="25"/>
        </w:rPr>
        <w:t>标，按质</w:t>
      </w:r>
      <w:r>
        <w:rPr>
          <w:sz w:val="25"/>
          <w:szCs w:val="25"/>
        </w:rPr>
        <w:t xml:space="preserve"> </w:t>
      </w:r>
      <w:r>
        <w:rPr>
          <w:spacing w:val="5"/>
          <w:sz w:val="25"/>
          <w:szCs w:val="25"/>
        </w:rPr>
        <w:t>量管理责任制进行严格的施工管理。在业主、工程监理人员的监理和市质量监督</w:t>
      </w:r>
    </w:p>
    <w:p>
      <w:pPr>
        <w:pStyle w:val="BodyText"/>
        <w:spacing w:before="1" w:line="220" w:lineRule="auto"/>
        <w:ind w:left="50"/>
        <w:rPr>
          <w:sz w:val="25"/>
          <w:szCs w:val="25"/>
        </w:rPr>
      </w:pPr>
      <w:r>
        <w:rPr>
          <w:spacing w:val="4"/>
          <w:sz w:val="25"/>
          <w:szCs w:val="25"/>
        </w:rPr>
        <w:t>站检查监督下，按照国家质量技术规范、标准，做好各项工序的质量保证工作。</w:t>
      </w:r>
    </w:p>
    <w:p>
      <w:pPr>
        <w:pStyle w:val="BodyText"/>
        <w:spacing w:before="260" w:line="414" w:lineRule="auto"/>
        <w:ind w:left="50" w:right="84" w:firstLine="379"/>
        <w:rPr>
          <w:sz w:val="25"/>
          <w:szCs w:val="25"/>
        </w:rPr>
      </w:pPr>
      <w:r>
        <w:rPr>
          <w:spacing w:val="4"/>
          <w:sz w:val="25"/>
          <w:szCs w:val="25"/>
        </w:rPr>
        <w:t>为使工程质量时时处处均在受控状态，在施工过程中严格按照施工组织设计、</w:t>
      </w:r>
      <w:r>
        <w:rPr>
          <w:spacing w:val="8"/>
          <w:sz w:val="25"/>
          <w:szCs w:val="25"/>
        </w:rPr>
        <w:t xml:space="preserve"> </w:t>
      </w:r>
      <w:r>
        <w:rPr>
          <w:spacing w:val="6"/>
          <w:sz w:val="25"/>
          <w:szCs w:val="25"/>
        </w:rPr>
        <w:t>施工程序文件、作业指导书及质量计划的内容执</w:t>
      </w:r>
      <w:r>
        <w:rPr>
          <w:spacing w:val="5"/>
          <w:sz w:val="25"/>
          <w:szCs w:val="25"/>
        </w:rPr>
        <w:t>行。对已确定的“特殊工序”和</w:t>
      </w:r>
      <w:r>
        <w:rPr>
          <w:sz w:val="25"/>
          <w:szCs w:val="25"/>
        </w:rPr>
        <w:t xml:space="preserve"> </w:t>
      </w:r>
      <w:r>
        <w:rPr>
          <w:spacing w:val="6"/>
          <w:sz w:val="25"/>
          <w:szCs w:val="25"/>
        </w:rPr>
        <w:t>“关键工序”必须要编制符合本工程实际的作业指导书，对特殊和关键工序从工</w:t>
      </w:r>
    </w:p>
    <w:p>
      <w:pPr>
        <w:pStyle w:val="BodyText"/>
        <w:spacing w:line="220" w:lineRule="auto"/>
        <w:ind w:left="50"/>
        <w:rPr>
          <w:sz w:val="25"/>
          <w:szCs w:val="25"/>
        </w:rPr>
      </w:pPr>
      <w:r>
        <w:rPr>
          <w:spacing w:val="3"/>
          <w:sz w:val="25"/>
          <w:szCs w:val="25"/>
        </w:rPr>
        <w:t>艺制定、材料物资及管理和操作人员实行重点控制，以保证质量目标的实现。</w:t>
      </w:r>
    </w:p>
    <w:p>
      <w:pPr>
        <w:spacing w:line="241" w:lineRule="auto"/>
      </w:pPr>
    </w:p>
    <w:p>
      <w:pPr>
        <w:spacing w:line="242" w:lineRule="auto"/>
      </w:pPr>
    </w:p>
    <w:p>
      <w:pPr>
        <w:spacing w:line="21" w:lineRule="exact"/>
      </w:pPr>
      <w:r>
        <w:pict>
          <v:shape id="IM 42" o:spid="_x0000_i1058" type="#_x0000_t75" style="width:457.94pt;height:1pt;mso-wrap-distance-left:0;mso-wrap-distance-right:0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</w:p>
    <w:p>
      <w:pPr>
        <w:spacing w:line="21" w:lineRule="exact"/>
        <w:sectPr>
          <w:pgSz w:w="11910" w:h="16840"/>
          <w:pgMar w:top="969" w:right="1380" w:bottom="0" w:left="1370" w:header="0" w:footer="0" w:gutter="0"/>
          <w:pgNumType w:start="18"/>
          <w:cols w:space="708"/>
        </w:sectPr>
      </w:pPr>
    </w:p>
    <w:p>
      <w:pPr>
        <w:spacing w:line="328" w:lineRule="auto"/>
      </w:pPr>
      <w:r>
        <w:pict>
          <v:shape id="文本框 15" o:spid="_x0000_s1059" type="#_x0000_t202" style="width:15.8pt;height:337.75pt;margin-top:450.95pt;margin-left:475pt;mso-position-horizontal-relative:page;mso-position-vertical-relative:page;position:absolute;z-index:251682816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24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综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合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办</w:t>
                  </w:r>
                  <w:r>
                    <w:rPr>
                      <w:spacing w:val="8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公</w:t>
                  </w:r>
                  <w:r>
                    <w:rPr>
                      <w:spacing w:val="8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室</w:t>
                  </w:r>
                  <w:r>
                    <w:rPr>
                      <w:spacing w:val="4"/>
                      <w:sz w:val="22"/>
                      <w:szCs w:val="22"/>
                    </w:rPr>
                    <w:t xml:space="preserve">             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炉</w:t>
                  </w:r>
                  <w:r>
                    <w:rPr>
                      <w:rFonts w:ascii="宋体" w:eastAsia="宋体" w:hAnsi="宋体" w:cs="宋体"/>
                      <w:spacing w:val="62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窑</w:t>
                  </w:r>
                  <w:r>
                    <w:rPr>
                      <w:rFonts w:ascii="宋体" w:eastAsia="宋体" w:hAnsi="宋体" w:cs="宋体"/>
                      <w:spacing w:val="52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分</w:t>
                  </w:r>
                  <w:r>
                    <w:rPr>
                      <w:rFonts w:ascii="宋体" w:eastAsia="宋体" w:hAnsi="宋体" w:cs="宋体"/>
                      <w:spacing w:val="51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项</w:t>
                  </w:r>
                  <w:r>
                    <w:rPr>
                      <w:rFonts w:ascii="宋体" w:eastAsia="宋体" w:hAnsi="宋体" w:cs="宋体"/>
                      <w:spacing w:val="51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目</w:t>
                  </w:r>
                  <w:r>
                    <w:rPr>
                      <w:rFonts w:ascii="宋体" w:eastAsia="宋体" w:hAnsi="宋体" w:cs="宋体"/>
                      <w:spacing w:val="51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部</w:t>
                  </w:r>
                </w:p>
              </w:txbxContent>
            </v:textbox>
          </v:shape>
        </w:pict>
      </w:r>
      <w:r>
        <w:pict>
          <v:shape id="文本框 16" o:spid="_x0000_s1060" type="#_x0000_t202" style="width:15.5pt;height:13pt;margin-top:450.4pt;margin-left:338.25pt;mso-position-horizontal-relative:page;mso-position-vertical-relative:page;position:absolute;z-index:251695104" o:allowincell="f" filled="f" stroked="f">
            <o:lock v:ext="edit" aspectratio="f"/>
            <v:textbox style="layout-flow:vertical-ideographic" inset="0,0,0,0">
              <w:txbxContent>
                <w:p>
                  <w:pPr>
                    <w:spacing w:before="19" w:line="220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合</w:t>
                  </w:r>
                </w:p>
              </w:txbxContent>
            </v:textbox>
          </v:shape>
        </w:pict>
      </w:r>
      <w:r>
        <w:pict>
          <v:shape id="文本框 17" o:spid="_x0000_s1061" type="#_x0000_t202" style="width:15.15pt;height:13pt;margin-top:449.45pt;margin-left:258.15pt;mso-position-horizontal-relative:page;mso-position-vertical-relative:page;position:absolute;z-index:251694080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14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物</w:t>
                  </w:r>
                </w:p>
              </w:txbxContent>
            </v:textbox>
          </v:shape>
        </w:pict>
      </w:r>
      <w:r>
        <w:pict>
          <v:shape id="文本框 18" o:spid="_x0000_s1062" type="#_x0000_t202" style="width:15.2pt;height:116.65pt;margin-top:484pt;margin-left:258.05pt;mso-position-horizontal-relative:page;mso-position-vertical-relative:page;position:absolute;z-index:251685888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5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资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管</w:t>
                  </w:r>
                  <w:r>
                    <w:rPr>
                      <w:spacing w:val="8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理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部</w:t>
                  </w:r>
                </w:p>
              </w:txbxContent>
            </v:textbox>
          </v:shape>
        </w:pict>
      </w:r>
      <w:r>
        <w:pict>
          <v:shape id="文本框 19" o:spid="_x0000_s1063" type="#_x0000_t202" style="width:15.3pt;height:116pt;margin-top:484.75pt;margin-left:338.5pt;mso-position-horizontal-relative:page;mso-position-vertical-relative:page;position:absolute;z-index:251686912" o:allowincell="f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6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同</w:t>
                  </w:r>
                  <w:r>
                    <w:rPr>
                      <w:rFonts w:ascii="宋体" w:eastAsia="宋体" w:hAnsi="宋体" w:cs="宋体"/>
                      <w:spacing w:val="6"/>
                      <w:sz w:val="22"/>
                      <w:szCs w:val="22"/>
                    </w:rPr>
                    <w:t xml:space="preserve">   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预</w:t>
                  </w:r>
                  <w:r>
                    <w:rPr>
                      <w:rFonts w:ascii="宋体" w:eastAsia="宋体" w:hAnsi="宋体" w:cs="宋体"/>
                      <w:spacing w:val="6"/>
                      <w:sz w:val="22"/>
                      <w:szCs w:val="22"/>
                    </w:rPr>
                    <w:t xml:space="preserve">   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算</w:t>
                  </w:r>
                  <w:r>
                    <w:rPr>
                      <w:rFonts w:ascii="宋体" w:eastAsia="宋体" w:hAnsi="宋体" w:cs="宋体"/>
                      <w:spacing w:val="7"/>
                      <w:sz w:val="22"/>
                      <w:szCs w:val="22"/>
                    </w:rPr>
                    <w:t xml:space="preserve">   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部</w:t>
                  </w:r>
                </w:p>
              </w:txbxContent>
            </v:textbox>
          </v:shape>
        </w:pict>
      </w:r>
      <w:r>
        <w:pict>
          <v:shape id="文本框 20" o:spid="_x0000_s1064" type="#_x0000_t202" style="width:16pt;height:86.75pt;margin-top:520.4pt;margin-left:403.1pt;mso-position-horizontal-relative:page;mso-position-vertical-relative:page;position:absolute;z-index:251692032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79" w:lineRule="exact"/>
                    <w:ind w:left="20"/>
                    <w:rPr>
                      <w:rFonts w:ascii="宋体" w:eastAsia="宋体" w:hAnsi="宋体" w:cs="宋体"/>
                      <w:sz w:val="34"/>
                      <w:szCs w:val="34"/>
                    </w:rPr>
                  </w:pPr>
                  <w:r>
                    <w:rPr>
                      <w:spacing w:val="2"/>
                      <w:position w:val="-4"/>
                      <w:sz w:val="23"/>
                      <w:szCs w:val="23"/>
                    </w:rPr>
                    <w:t>务</w:t>
                  </w:r>
                  <w:r>
                    <w:rPr>
                      <w:spacing w:val="9"/>
                      <w:position w:val="-4"/>
                      <w:sz w:val="23"/>
                      <w:szCs w:val="23"/>
                    </w:rPr>
                    <w:t xml:space="preserve">         </w:t>
                  </w:r>
                  <w:r>
                    <w:rPr>
                      <w:rFonts w:ascii="宋体" w:eastAsia="宋体" w:hAnsi="宋体" w:cs="宋体"/>
                      <w:spacing w:val="2"/>
                      <w:position w:val="-4"/>
                      <w:sz w:val="34"/>
                      <w:szCs w:val="34"/>
                    </w:rPr>
                    <w:t>部</w:t>
                  </w:r>
                </w:p>
              </w:txbxContent>
            </v:textbox>
          </v:shape>
        </w:pict>
      </w:r>
      <w:r>
        <w:pict>
          <v:shape id="文本框 21" o:spid="_x0000_s1065" type="#_x0000_t202" style="width:15.2pt;height:110.2pt;margin-top:679.95pt;margin-left:383.55pt;mso-position-horizontal-relative:page;mso-position-vertical-relative:page;position:absolute;z-index:251688960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5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管</w:t>
                  </w:r>
                  <w:r>
                    <w:rPr>
                      <w:spacing w:val="58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道</w:t>
                  </w:r>
                  <w:r>
                    <w:rPr>
                      <w:spacing w:val="58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分</w:t>
                  </w:r>
                  <w:r>
                    <w:rPr>
                      <w:spacing w:val="58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项</w:t>
                  </w:r>
                  <w:r>
                    <w:rPr>
                      <w:spacing w:val="59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目</w:t>
                  </w:r>
                  <w:r>
                    <w:rPr>
                      <w:spacing w:val="59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部</w:t>
                  </w:r>
                </w:p>
              </w:txbxContent>
            </v:textbox>
          </v:shape>
        </w:pict>
      </w:r>
      <w:r>
        <w:pict>
          <v:shape id="文本框 22" o:spid="_x0000_s1066" type="#_x0000_t202" style="width:15.25pt;height:108.2pt;margin-top:680.5pt;margin-left:297.75pt;mso-position-horizontal-relative:page;mso-position-vertical-relative:page;position:absolute;z-index:251689984" o:allowincell="f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5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机</w:t>
                  </w:r>
                  <w:r>
                    <w:rPr>
                      <w:rFonts w:ascii="宋体" w:eastAsia="宋体" w:hAnsi="宋体" w:cs="宋体"/>
                      <w:spacing w:val="5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电</w:t>
                  </w:r>
                  <w:r>
                    <w:rPr>
                      <w:rFonts w:ascii="宋体" w:eastAsia="宋体" w:hAnsi="宋体" w:cs="宋体"/>
                      <w:spacing w:val="5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分</w:t>
                  </w:r>
                  <w:r>
                    <w:rPr>
                      <w:rFonts w:ascii="宋体" w:eastAsia="宋体" w:hAnsi="宋体" w:cs="宋体"/>
                      <w:spacing w:val="51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项</w:t>
                  </w:r>
                  <w:r>
                    <w:rPr>
                      <w:rFonts w:ascii="宋体" w:eastAsia="宋体" w:hAnsi="宋体" w:cs="宋体"/>
                      <w:spacing w:val="5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目</w:t>
                  </w:r>
                  <w:r>
                    <w:rPr>
                      <w:rFonts w:ascii="宋体" w:eastAsia="宋体" w:hAnsi="宋体" w:cs="宋体"/>
                      <w:spacing w:val="51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部</w:t>
                  </w:r>
                </w:p>
              </w:txbxContent>
            </v:textbox>
          </v:shape>
        </w:pict>
      </w:r>
      <w:r>
        <w:pict>
          <v:shape id="文本框 23" o:spid="_x0000_s1067" type="#_x0000_t202" style="width:15.2pt;height:110.2pt;margin-top:678.95pt;margin-left:215.55pt;mso-position-horizontal-relative:page;mso-position-vertical-relative:page;position:absolute;z-index:251687936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5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结</w:t>
                  </w:r>
                  <w:r>
                    <w:rPr>
                      <w:spacing w:val="58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构</w:t>
                  </w:r>
                  <w:r>
                    <w:rPr>
                      <w:spacing w:val="58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分</w:t>
                  </w:r>
                  <w:r>
                    <w:rPr>
                      <w:spacing w:val="58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项</w:t>
                  </w:r>
                  <w:r>
                    <w:rPr>
                      <w:spacing w:val="59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目</w:t>
                  </w:r>
                  <w:r>
                    <w:rPr>
                      <w:spacing w:val="59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部</w:t>
                  </w:r>
                </w:p>
              </w:txbxContent>
            </v:textbox>
          </v:shape>
        </w:pict>
      </w:r>
      <w:r>
        <w:pict>
          <v:shape id="文本框 24" o:spid="_x0000_s1068" type="#_x0000_t202" style="width:15.1pt;height:150.9pt;margin-top:450.85pt;margin-left:194.2pt;mso-position-horizontal-relative:page;mso-position-vertical-relative:page;position:absolute;z-index:251683840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3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质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量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检</w:t>
                  </w:r>
                  <w:r>
                    <w:rPr>
                      <w:spacing w:val="7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查</w:t>
                  </w:r>
                  <w:r>
                    <w:rPr>
                      <w:spacing w:val="8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站</w:t>
                  </w:r>
                </w:p>
              </w:txbxContent>
            </v:textbox>
          </v:shape>
        </w:pict>
      </w:r>
      <w:r>
        <w:pict>
          <v:shape id="文本框 25" o:spid="_x0000_s1069" type="#_x0000_t202" style="width:15.2pt;height:150.2pt;margin-top:449.95pt;margin-left:130.55pt;mso-position-horizontal-relative:page;mso-position-vertical-relative:page;position:absolute;z-index:251684864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5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安</w:t>
                  </w:r>
                  <w:r>
                    <w:rPr>
                      <w:spacing w:val="8"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>全</w:t>
                  </w:r>
                  <w:r>
                    <w:rPr>
                      <w:spacing w:val="8"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>工</w:t>
                  </w:r>
                  <w:r>
                    <w:rPr>
                      <w:spacing w:val="9"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>程</w:t>
                  </w:r>
                  <w:r>
                    <w:rPr>
                      <w:spacing w:val="8"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>技</w:t>
                  </w:r>
                  <w:r>
                    <w:rPr>
                      <w:spacing w:val="9"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>术</w:t>
                  </w:r>
                  <w:r>
                    <w:rPr>
                      <w:spacing w:val="9"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>部</w:t>
                  </w:r>
                </w:p>
              </w:txbxContent>
            </v:textbox>
          </v:shape>
        </w:pict>
      </w:r>
      <w:r>
        <w:pict>
          <v:shape id="文本框 26" o:spid="_x0000_s1070" type="#_x0000_t202" style="width:15.3pt;height:107.45pt;margin-top:681.3pt;margin-left:129.7pt;mso-position-horizontal-relative:page;mso-position-vertical-relative:page;position:absolute;z-index:251691008" o:allowincell="f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6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14"/>
                      <w:sz w:val="22"/>
                      <w:szCs w:val="22"/>
                    </w:rPr>
                    <w:t>土</w:t>
                  </w:r>
                  <w:r>
                    <w:rPr>
                      <w:rFonts w:ascii="宋体" w:eastAsia="宋体" w:hAnsi="宋体" w:cs="宋体"/>
                      <w:spacing w:val="-13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14"/>
                      <w:sz w:val="22"/>
                      <w:szCs w:val="22"/>
                    </w:rPr>
                    <w:t>建</w:t>
                  </w:r>
                  <w:r>
                    <w:rPr>
                      <w:rFonts w:ascii="宋体" w:eastAsia="宋体" w:hAnsi="宋体" w:cs="宋体"/>
                      <w:spacing w:val="-15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14"/>
                      <w:sz w:val="22"/>
                      <w:szCs w:val="22"/>
                    </w:rPr>
                    <w:t>(</w:t>
                  </w:r>
                  <w:r>
                    <w:rPr>
                      <w:rFonts w:ascii="宋体" w:eastAsia="宋体" w:hAnsi="宋体" w:cs="宋体"/>
                      <w:spacing w:val="-7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14"/>
                      <w:sz w:val="22"/>
                      <w:szCs w:val="22"/>
                    </w:rPr>
                    <w:t>分</w:t>
                  </w:r>
                  <w:r>
                    <w:rPr>
                      <w:rFonts w:ascii="宋体" w:eastAsia="宋体" w:hAnsi="宋体" w:cs="宋体"/>
                      <w:spacing w:val="-16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14"/>
                      <w:sz w:val="22"/>
                      <w:szCs w:val="22"/>
                    </w:rPr>
                    <w:t>项</w:t>
                  </w:r>
                  <w:r>
                    <w:rPr>
                      <w:rFonts w:ascii="宋体" w:eastAsia="宋体" w:hAnsi="宋体" w:cs="宋体"/>
                      <w:spacing w:val="-15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14"/>
                      <w:sz w:val="22"/>
                      <w:szCs w:val="22"/>
                    </w:rPr>
                    <w:t>目</w:t>
                  </w:r>
                  <w:r>
                    <w:rPr>
                      <w:rFonts w:ascii="宋体" w:eastAsia="宋体" w:hAnsi="宋体" w:cs="宋体"/>
                      <w:spacing w:val="-15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14"/>
                      <w:sz w:val="22"/>
                      <w:szCs w:val="22"/>
                    </w:rPr>
                    <w:t>部</w:t>
                  </w:r>
                </w:p>
              </w:txbxContent>
            </v:textbox>
          </v:shape>
        </w:pict>
      </w:r>
    </w:p>
    <w:p>
      <w:pPr>
        <w:pStyle w:val="BodyText"/>
        <w:spacing w:before="75" w:line="221" w:lineRule="auto"/>
        <w:ind w:left="590"/>
        <w:rPr>
          <w:sz w:val="23"/>
          <w:szCs w:val="23"/>
        </w:rPr>
      </w:pPr>
      <w:r>
        <w:rPr>
          <w:spacing w:val="18"/>
          <w:sz w:val="23"/>
          <w:szCs w:val="23"/>
        </w:rPr>
        <w:t>5</w:t>
      </w:r>
      <w:r>
        <w:rPr>
          <w:spacing w:val="-59"/>
          <w:sz w:val="23"/>
          <w:szCs w:val="23"/>
        </w:rPr>
        <w:t xml:space="preserve"> </w:t>
      </w:r>
      <w:r>
        <w:rPr>
          <w:spacing w:val="18"/>
          <w:sz w:val="23"/>
          <w:szCs w:val="23"/>
        </w:rPr>
        <w:t>.3</w:t>
      </w:r>
      <w:r>
        <w:rPr>
          <w:spacing w:val="-69"/>
          <w:sz w:val="23"/>
          <w:szCs w:val="23"/>
        </w:rPr>
        <w:t xml:space="preserve"> </w:t>
      </w:r>
      <w:r>
        <w:rPr>
          <w:spacing w:val="18"/>
          <w:sz w:val="23"/>
          <w:szCs w:val="23"/>
        </w:rPr>
        <w:t>.3质量保证体系</w:t>
      </w:r>
    </w:p>
    <w:p>
      <w:pPr>
        <w:pStyle w:val="BodyText"/>
        <w:spacing w:before="251" w:line="443" w:lineRule="auto"/>
        <w:ind w:left="120" w:right="205" w:firstLine="369"/>
        <w:rPr>
          <w:sz w:val="23"/>
          <w:szCs w:val="23"/>
        </w:rPr>
      </w:pPr>
      <w:r>
        <w:rPr>
          <w:spacing w:val="22"/>
          <w:sz w:val="23"/>
          <w:szCs w:val="23"/>
        </w:rPr>
        <w:t>在工程施工中成立以技术负责人为主，各个部门的主要负责人参加</w:t>
      </w:r>
      <w:r>
        <w:rPr>
          <w:spacing w:val="21"/>
          <w:sz w:val="23"/>
          <w:szCs w:val="23"/>
        </w:rPr>
        <w:t>的质量管理</w:t>
      </w:r>
      <w:r>
        <w:rPr>
          <w:sz w:val="23"/>
          <w:szCs w:val="23"/>
        </w:rPr>
        <w:t xml:space="preserve"> </w:t>
      </w:r>
      <w:r>
        <w:rPr>
          <w:spacing w:val="23"/>
          <w:sz w:val="23"/>
          <w:szCs w:val="23"/>
        </w:rPr>
        <w:t>小组。组织起各部门、各环节的质量管理职能形成一个有明确任务、具体职责、</w:t>
      </w:r>
    </w:p>
    <w:p>
      <w:pPr>
        <w:pStyle w:val="BodyText"/>
        <w:spacing w:line="221" w:lineRule="auto"/>
        <w:ind w:left="110"/>
        <w:rPr>
          <w:sz w:val="23"/>
          <w:szCs w:val="23"/>
        </w:rPr>
      </w:pPr>
      <w:r>
        <w:rPr>
          <w:spacing w:val="24"/>
          <w:sz w:val="23"/>
          <w:szCs w:val="23"/>
        </w:rPr>
        <w:t>相应权限、互相协调、互相促进的有机整体，使现场质量管理健全化、制度化。</w:t>
      </w:r>
    </w:p>
    <w:p>
      <w:pPr>
        <w:pStyle w:val="BodyText"/>
        <w:spacing w:before="273" w:line="221" w:lineRule="auto"/>
        <w:ind w:left="3239"/>
        <w:rPr>
          <w:sz w:val="23"/>
          <w:szCs w:val="23"/>
        </w:rPr>
      </w:pPr>
      <w:r>
        <w:rPr>
          <w:spacing w:val="25"/>
          <w:sz w:val="23"/>
          <w:szCs w:val="23"/>
        </w:rPr>
        <w:t>项目经理部质保体系示意图</w:t>
      </w:r>
    </w:p>
    <w:p>
      <w:pPr>
        <w:spacing w:line="379" w:lineRule="auto"/>
      </w:pPr>
    </w:p>
    <w:p>
      <w:pPr>
        <w:pStyle w:val="BodyText"/>
        <w:spacing w:before="75" w:line="223" w:lineRule="auto"/>
        <w:ind w:left="1579"/>
        <w:rPr>
          <w:sz w:val="23"/>
          <w:szCs w:val="23"/>
        </w:rPr>
      </w:pPr>
      <w:r>
        <w:pict>
          <v:shape id="IM 44" o:spid="_x0000_s1071" type="#_x0000_t75" style="width:463pt;height:589pt;margin-top:-7.6pt;margin-left:0;mso-wrap-distance-left:0;mso-wrap-distance-right:0;position:absolute;z-index:-251634688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  <w:r>
        <w:rPr>
          <w:spacing w:val="-3"/>
          <w:sz w:val="23"/>
          <w:szCs w:val="23"/>
        </w:rPr>
        <w:t>工 程 监</w:t>
      </w:r>
      <w:r>
        <w:rPr>
          <w:spacing w:val="-21"/>
          <w:sz w:val="23"/>
          <w:szCs w:val="23"/>
        </w:rPr>
        <w:t xml:space="preserve"> </w:t>
      </w:r>
      <w:r>
        <w:rPr>
          <w:spacing w:val="-3"/>
          <w:sz w:val="23"/>
          <w:szCs w:val="23"/>
        </w:rPr>
        <w:t>理</w:t>
      </w:r>
      <w:r>
        <w:rPr>
          <w:spacing w:val="-22"/>
          <w:sz w:val="23"/>
          <w:szCs w:val="23"/>
        </w:rPr>
        <w:t xml:space="preserve"> </w:t>
      </w:r>
      <w:r>
        <w:rPr>
          <w:spacing w:val="-3"/>
          <w:sz w:val="23"/>
          <w:szCs w:val="23"/>
        </w:rPr>
        <w:t>.           工 程 项</w:t>
      </w:r>
      <w:r>
        <w:rPr>
          <w:spacing w:val="30"/>
          <w:sz w:val="23"/>
          <w:szCs w:val="23"/>
        </w:rPr>
        <w:t xml:space="preserve"> </w:t>
      </w:r>
      <w:r>
        <w:rPr>
          <w:spacing w:val="-3"/>
          <w:sz w:val="23"/>
          <w:szCs w:val="23"/>
        </w:rPr>
        <w:t xml:space="preserve">目 部 </w:t>
      </w:r>
      <w:r>
        <w:rPr>
          <w:spacing w:val="-4"/>
          <w:sz w:val="23"/>
          <w:szCs w:val="23"/>
        </w:rPr>
        <w:t xml:space="preserve">           业主项目指挥部</w:t>
      </w:r>
    </w:p>
    <w:p>
      <w:pPr>
        <w:spacing w:line="244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pStyle w:val="BodyText"/>
        <w:spacing w:before="75" w:line="224" w:lineRule="auto"/>
        <w:ind w:left="4140"/>
        <w:rPr>
          <w:sz w:val="23"/>
          <w:szCs w:val="23"/>
        </w:rPr>
      </w:pPr>
      <w:r>
        <w:rPr>
          <w:spacing w:val="-22"/>
          <w:sz w:val="23"/>
          <w:szCs w:val="23"/>
        </w:rPr>
        <w:t>项</w:t>
      </w:r>
      <w:r>
        <w:rPr>
          <w:spacing w:val="47"/>
          <w:sz w:val="23"/>
          <w:szCs w:val="23"/>
        </w:rPr>
        <w:t xml:space="preserve"> </w:t>
      </w:r>
      <w:r>
        <w:rPr>
          <w:spacing w:val="-22"/>
          <w:sz w:val="23"/>
          <w:szCs w:val="23"/>
        </w:rPr>
        <w:t>目</w:t>
      </w:r>
      <w:r>
        <w:rPr>
          <w:spacing w:val="7"/>
          <w:sz w:val="23"/>
          <w:szCs w:val="23"/>
        </w:rPr>
        <w:t xml:space="preserve"> </w:t>
      </w:r>
      <w:r>
        <w:rPr>
          <w:spacing w:val="-22"/>
          <w:sz w:val="23"/>
          <w:szCs w:val="23"/>
        </w:rPr>
        <w:t>经</w:t>
      </w:r>
      <w:r>
        <w:rPr>
          <w:spacing w:val="9"/>
          <w:sz w:val="23"/>
          <w:szCs w:val="23"/>
        </w:rPr>
        <w:t xml:space="preserve"> </w:t>
      </w:r>
      <w:r>
        <w:rPr>
          <w:spacing w:val="-22"/>
          <w:sz w:val="23"/>
          <w:szCs w:val="23"/>
        </w:rPr>
        <w:t>理</w:t>
      </w:r>
    </w:p>
    <w:p>
      <w:pPr>
        <w:spacing w:line="269" w:lineRule="auto"/>
      </w:pPr>
    </w:p>
    <w:p>
      <w:pPr>
        <w:spacing w:line="269" w:lineRule="auto"/>
      </w:pPr>
    </w:p>
    <w:p>
      <w:pPr>
        <w:spacing w:line="270" w:lineRule="auto"/>
      </w:pPr>
    </w:p>
    <w:p>
      <w:pPr>
        <w:spacing w:line="270" w:lineRule="auto"/>
      </w:pPr>
    </w:p>
    <w:p>
      <w:pPr>
        <w:pStyle w:val="BodyText"/>
        <w:spacing w:before="75" w:line="222" w:lineRule="auto"/>
        <w:ind w:left="2139"/>
        <w:rPr>
          <w:sz w:val="23"/>
          <w:szCs w:val="23"/>
        </w:rPr>
      </w:pPr>
      <w:r>
        <w:pict>
          <v:shape id="文本框 27" o:spid="_x0000_s1072" type="#_x0000_t202" style="width:48.75pt;height:16pt;margin-top:2.85pt;margin-left:306.95pt;position:absolute;z-index:251693056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4" w:lineRule="auto"/>
                    <w:ind w:right="2"/>
                    <w:jc w:val="right"/>
                    <w:rPr>
                      <w:sz w:val="23"/>
                      <w:szCs w:val="23"/>
                    </w:rPr>
                  </w:pPr>
                  <w:r>
                    <w:rPr>
                      <w:spacing w:val="-13"/>
                      <w:sz w:val="23"/>
                      <w:szCs w:val="23"/>
                    </w:rPr>
                    <w:t>副</w:t>
                  </w:r>
                  <w:r>
                    <w:rPr>
                      <w:spacing w:val="34"/>
                      <w:sz w:val="23"/>
                      <w:szCs w:val="23"/>
                    </w:rPr>
                    <w:t xml:space="preserve"> </w:t>
                  </w:r>
                  <w:r>
                    <w:rPr>
                      <w:spacing w:val="-13"/>
                      <w:sz w:val="23"/>
                      <w:szCs w:val="23"/>
                    </w:rPr>
                    <w:t>经</w:t>
                  </w:r>
                  <w:r>
                    <w:rPr>
                      <w:spacing w:val="35"/>
                      <w:sz w:val="23"/>
                      <w:szCs w:val="23"/>
                    </w:rPr>
                    <w:t xml:space="preserve"> </w:t>
                  </w:r>
                  <w:r>
                    <w:rPr>
                      <w:spacing w:val="-13"/>
                      <w:sz w:val="23"/>
                      <w:szCs w:val="23"/>
                    </w:rPr>
                    <w:t>理</w:t>
                  </w:r>
                </w:p>
              </w:txbxContent>
            </v:textbox>
          </v:shape>
        </w:pict>
      </w:r>
      <w:r>
        <w:rPr>
          <w:spacing w:val="-16"/>
          <w:sz w:val="23"/>
          <w:szCs w:val="23"/>
        </w:rPr>
        <w:t>总</w:t>
      </w:r>
      <w:r>
        <w:rPr>
          <w:spacing w:val="12"/>
          <w:sz w:val="23"/>
          <w:szCs w:val="23"/>
        </w:rPr>
        <w:t xml:space="preserve"> </w:t>
      </w:r>
      <w:r>
        <w:rPr>
          <w:spacing w:val="-16"/>
          <w:sz w:val="23"/>
          <w:szCs w:val="23"/>
        </w:rPr>
        <w:t>工</w:t>
      </w:r>
      <w:r>
        <w:rPr>
          <w:spacing w:val="9"/>
          <w:sz w:val="23"/>
          <w:szCs w:val="23"/>
        </w:rPr>
        <w:t xml:space="preserve"> </w:t>
      </w:r>
      <w:r>
        <w:rPr>
          <w:spacing w:val="-16"/>
          <w:sz w:val="23"/>
          <w:szCs w:val="23"/>
        </w:rPr>
        <w:t>程</w:t>
      </w:r>
      <w:r>
        <w:rPr>
          <w:spacing w:val="22"/>
          <w:sz w:val="23"/>
          <w:szCs w:val="23"/>
        </w:rPr>
        <w:t xml:space="preserve"> </w:t>
      </w:r>
      <w:r>
        <w:rPr>
          <w:spacing w:val="-16"/>
          <w:sz w:val="23"/>
          <w:szCs w:val="23"/>
        </w:rPr>
        <w:t>师</w:t>
      </w:r>
    </w:p>
    <w:p>
      <w:pPr>
        <w:spacing w:line="265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spacing w:before="76" w:line="221" w:lineRule="auto"/>
        <w:ind w:left="682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z w:val="23"/>
          <w:szCs w:val="23"/>
        </w:rPr>
        <w:t>财</w:t>
      </w:r>
    </w:p>
    <w:p>
      <w:pPr>
        <w:spacing w:line="221" w:lineRule="auto"/>
        <w:rPr>
          <w:rFonts w:ascii="宋体" w:eastAsia="宋体" w:hAnsi="宋体" w:cs="宋体"/>
          <w:sz w:val="23"/>
          <w:szCs w:val="23"/>
        </w:rPr>
        <w:sectPr>
          <w:headerReference w:type="default" r:id="rId30"/>
          <w:pgSz w:w="11910" w:h="16840"/>
          <w:pgMar w:top="979" w:right="1319" w:bottom="0" w:left="1329" w:header="969" w:footer="0" w:gutter="0"/>
          <w:pgNumType w:start="19"/>
          <w:cols w:space="708"/>
        </w:sectPr>
      </w:pPr>
    </w:p>
    <w:p>
      <w:pPr>
        <w:pStyle w:val="BodyText"/>
        <w:spacing w:before="309" w:line="222" w:lineRule="auto"/>
        <w:ind w:left="590"/>
      </w:pPr>
      <w:r>
        <w:rPr>
          <w:spacing w:val="1"/>
        </w:rPr>
        <w:t>5.3.4施工技术基本管理程序</w:t>
      </w:r>
    </w:p>
    <w:p>
      <w:pPr>
        <w:pStyle w:val="BodyText"/>
        <w:spacing w:before="274" w:line="221" w:lineRule="auto"/>
        <w:ind w:left="469"/>
      </w:pPr>
      <w:r>
        <w:rPr>
          <w:spacing w:val="-6"/>
        </w:rPr>
        <w:t>施工过程中严格执行施工技术基本管理程序，见施工技术基本管理程序图。</w:t>
      </w:r>
    </w:p>
    <w:p>
      <w:pPr>
        <w:spacing w:line="221" w:lineRule="auto"/>
        <w:sectPr>
          <w:headerReference w:type="default" r:id="rId31"/>
          <w:footerReference w:type="default" r:id="rId32"/>
          <w:pgSz w:w="11910" w:h="16840"/>
          <w:pgMar w:top="979" w:right="1390" w:bottom="1229" w:left="1349" w:header="969" w:footer="1220" w:gutter="0"/>
          <w:pgNumType w:start="20"/>
          <w:cols w:space="708"/>
        </w:sectPr>
      </w:pPr>
    </w:p>
    <w:p>
      <w:pPr>
        <w:spacing w:line="272" w:lineRule="auto"/>
      </w:pPr>
      <w:r>
        <w:pict>
          <v:rect id="矩形 28" o:spid="_x0000_s1073" style="width:707.5pt;height:1.05pt;margin-top:52pt;margin-left:66.95pt;mso-position-horizontal-relative:page;mso-position-vertical-relative:page;position:absolute;z-index:251703296" o:allowincell="f" filled="t" fillcolor="black" stroked="f"/>
        </w:pict>
      </w:r>
      <w:r>
        <w:pict>
          <v:rect id="矩形 29" o:spid="_x0000_s1074" style="width:708.5pt;height:1.05pt;margin-top:537pt;margin-left:62pt;mso-position-horizontal-relative:page;mso-position-vertical-relative:page;position:absolute;z-index:251702272" o:allowincell="f" filled="t" fillcolor="black" stroked="f"/>
        </w:pict>
      </w:r>
      <w:r>
        <w:pict>
          <v:shape id="文本框 30" o:spid="_x0000_s1075" type="#_x0000_t202" style="width:226.05pt;height:16.5pt;margin-top:73.7pt;margin-left:89.15pt;mso-position-horizontal-relative:page;mso-position-vertical-relative:page;position:absolute;z-index:251697152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2" w:lineRule="auto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施</w:t>
                  </w:r>
                  <w:r>
                    <w:rPr>
                      <w:spacing w:val="93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工</w:t>
                  </w:r>
                  <w:r>
                    <w:rPr>
                      <w:spacing w:val="82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技</w:t>
                  </w:r>
                  <w:r>
                    <w:rPr>
                      <w:spacing w:val="83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术</w:t>
                  </w:r>
                  <w:r>
                    <w:rPr>
                      <w:spacing w:val="94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管</w:t>
                  </w:r>
                  <w:r>
                    <w:rPr>
                      <w:spacing w:val="84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理</w:t>
                  </w:r>
                  <w:r>
                    <w:rPr>
                      <w:spacing w:val="8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基</w:t>
                  </w:r>
                  <w:r>
                    <w:rPr>
                      <w:spacing w:val="82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本</w:t>
                  </w:r>
                  <w:r>
                    <w:rPr>
                      <w:spacing w:val="84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程</w:t>
                  </w:r>
                  <w:r>
                    <w:rPr>
                      <w:spacing w:val="81"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序</w:t>
                  </w:r>
                  <w:r>
                    <w:rPr>
                      <w:spacing w:val="-21"/>
                      <w:sz w:val="24"/>
                      <w:szCs w:val="24"/>
                    </w:rPr>
                    <w:t xml:space="preserve">  </w:t>
                  </w:r>
                  <w:r>
                    <w:rPr>
                      <w:b/>
                      <w:bCs/>
                      <w:spacing w:val="-21"/>
                      <w:sz w:val="24"/>
                      <w:szCs w:val="24"/>
                    </w:rPr>
                    <w:t>图</w:t>
                  </w:r>
                </w:p>
              </w:txbxContent>
            </v:textbox>
          </v:shape>
        </w:pict>
      </w:r>
      <w:r>
        <w:pict>
          <v:shape id="文本框 31" o:spid="_x0000_s1076" type="#_x0000_t202" style="width:37.2pt;height:16.5pt;margin-top:112.85pt;margin-left:631.45pt;mso-position-horizontal-relative:page;mso-position-vertical-relative:page;position:absolute;z-index:251713536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2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spacing w:val="-4"/>
                      <w:sz w:val="24"/>
                      <w:szCs w:val="24"/>
                    </w:rPr>
                    <w:t>项目部</w:t>
                  </w:r>
                </w:p>
              </w:txbxContent>
            </v:textbox>
          </v:shape>
        </w:pict>
      </w:r>
      <w:r>
        <w:pict>
          <v:shape id="文本框 32" o:spid="_x0000_s1077" type="#_x0000_t202" style="width:47.85pt;height:16.45pt;margin-top:94.8pt;margin-left:685.5pt;mso-position-horizontal-relative:page;mso-position-vertical-relative:page;position:absolute;z-index:251705344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22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color w:val="FFFFFF"/>
                      <w:spacing w:val="-9"/>
                      <w:sz w:val="24"/>
                      <w:szCs w:val="24"/>
                    </w:rPr>
                    <w:t>竣工阶段</w:t>
                  </w:r>
                </w:p>
              </w:txbxContent>
            </v:textbox>
          </v:shape>
        </w:pict>
      </w:r>
      <w:r>
        <w:pict>
          <v:shape id="文本框 33" o:spid="_x0000_s1078" type="#_x0000_t202" style="width:37.25pt;height:16.5pt;margin-top:113.9pt;margin-left:732.5pt;mso-position-horizontal-relative:page;mso-position-vertical-relative:page;position:absolute;z-index:251710464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3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spacing w:val="-4"/>
                      <w:sz w:val="24"/>
                      <w:szCs w:val="24"/>
                    </w:rPr>
                    <w:t>施工队</w:t>
                  </w:r>
                </w:p>
              </w:txbxContent>
            </v:textbox>
          </v:shape>
        </w:pict>
      </w:r>
      <w:r>
        <w:pict>
          <v:shape id="文本框 34" o:spid="_x0000_s1079" type="#_x0000_t202" style="width:37.2pt;height:16.5pt;margin-top:110.85pt;margin-left:362.45pt;mso-position-horizontal-relative:page;mso-position-vertical-relative:page;position:absolute;z-index:251712512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2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spacing w:val="-4"/>
                      <w:sz w:val="24"/>
                      <w:szCs w:val="24"/>
                    </w:rPr>
                    <w:t>项目部</w:t>
                  </w:r>
                </w:p>
              </w:txbxContent>
            </v:textbox>
          </v:shape>
        </w:pict>
      </w:r>
      <w:r>
        <w:pict>
          <v:shape id="文本框 35" o:spid="_x0000_s1080" type="#_x0000_t202" style="width:52.75pt;height:34.55pt;margin-top:93.3pt;margin-left:447pt;mso-position-horizontal-relative:page;mso-position-vertical-relative:page;position:absolute;z-index:251700224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50" w:lineRule="auto"/>
                    <w:ind w:left="20" w:right="20" w:firstLine="69"/>
                    <w:rPr>
                      <w:sz w:val="24"/>
                      <w:szCs w:val="24"/>
                    </w:rPr>
                  </w:pPr>
                  <w:r>
                    <w:rPr>
                      <w:spacing w:val="-4"/>
                      <w:sz w:val="24"/>
                      <w:szCs w:val="24"/>
                    </w:rPr>
                    <w:t>施工阶段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pacing w:val="-4"/>
                      <w:sz w:val="24"/>
                      <w:szCs w:val="24"/>
                    </w:rPr>
                    <w:t>技术科</w:t>
                  </w:r>
                </w:p>
              </w:txbxContent>
            </v:textbox>
          </v:shape>
        </w:pict>
      </w:r>
      <w:r>
        <w:pict>
          <v:shape id="文本框 36" o:spid="_x0000_s1081" type="#_x0000_t202" style="width:37.25pt;height:16.5pt;margin-top:111.9pt;margin-left:538.95pt;mso-position-horizontal-relative:page;mso-position-vertical-relative:page;position:absolute;z-index:251711488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3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spacing w:val="-4"/>
                      <w:sz w:val="24"/>
                      <w:szCs w:val="24"/>
                    </w:rPr>
                    <w:t>施工队</w:t>
                  </w:r>
                </w:p>
              </w:txbxContent>
            </v:textbox>
          </v:shape>
        </w:pict>
      </w:r>
      <w:r>
        <w:pict>
          <v:shape id="文本框 37" o:spid="_x0000_s1082" type="#_x0000_t202" style="width:38.7pt;height:16.6pt;margin-top:109pt;margin-left:98.45pt;mso-position-horizontal-relative:page;mso-position-vertical-relative:page;position:absolute;z-index:251708416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4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spacing w:val="4"/>
                      <w:sz w:val="24"/>
                      <w:szCs w:val="24"/>
                    </w:rPr>
                    <w:t>总工办</w:t>
                  </w:r>
                </w:p>
              </w:txbxContent>
            </v:textbox>
          </v:shape>
        </w:pict>
      </w:r>
      <w:r>
        <w:pict>
          <v:shape id="文本框 38" o:spid="_x0000_s1083" type="#_x0000_t202" style="width:71.85pt;height:34.55pt;margin-top:90.8pt;margin-left:170.5pt;mso-position-horizontal-relative:page;mso-position-vertical-relative:page;position:absolute;z-index:251698176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50" w:lineRule="auto"/>
                    <w:ind w:left="320" w:right="20" w:hanging="300"/>
                    <w:rPr>
                      <w:sz w:val="24"/>
                      <w:szCs w:val="24"/>
                    </w:rPr>
                  </w:pPr>
                  <w:r>
                    <w:rPr>
                      <w:spacing w:val="-8"/>
                      <w:sz w:val="24"/>
                      <w:szCs w:val="24"/>
                    </w:rPr>
                    <w:t>施工准备阶段</w:t>
                  </w:r>
                  <w:r>
                    <w:rPr>
                      <w:spacing w:val="3"/>
                      <w:sz w:val="24"/>
                      <w:szCs w:val="24"/>
                    </w:rPr>
                    <w:t xml:space="preserve"> </w:t>
                  </w:r>
                  <w:r>
                    <w:rPr>
                      <w:spacing w:val="-4"/>
                      <w:sz w:val="24"/>
                      <w:szCs w:val="24"/>
                    </w:rPr>
                    <w:t>项目部</w:t>
                  </w:r>
                </w:p>
              </w:txbxContent>
            </v:textbox>
          </v:shape>
        </w:pict>
      </w:r>
      <w:r>
        <w:pict>
          <v:shape id="文本框 39" o:spid="_x0000_s1084" type="#_x0000_t202" style="width:47.5pt;height:16.5pt;margin-top:110.4pt;margin-left:270.45pt;mso-position-horizontal-relative:page;mso-position-vertical-relative:page;position:absolute;z-index:251706368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223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spacing w:val="-10"/>
                      <w:sz w:val="24"/>
                      <w:szCs w:val="24"/>
                    </w:rPr>
                    <w:t>工程公司</w:t>
                  </w:r>
                </w:p>
              </w:txbxContent>
            </v:textbox>
          </v:shape>
        </w:pict>
      </w:r>
      <w:r>
        <w:pict>
          <v:shape id="文本框 40" o:spid="_x0000_s1085" type="#_x0000_t202" style="width:36.9pt;height:23.85pt;margin-top:271pt;margin-left:177.95pt;mso-position-horizontal-relative:page;mso-position-vertical-relative:page;position:absolute;z-index:251704320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75" w:lineRule="auto"/>
                    <w:ind w:left="20" w:right="20" w:firstLine="470"/>
                    <w:rPr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-13"/>
                      <w:sz w:val="24"/>
                      <w:szCs w:val="24"/>
                    </w:rPr>
                    <w:t>工</w:t>
                  </w:r>
                  <w:r>
                    <w:rPr>
                      <w:rFonts w:ascii="宋体" w:eastAsia="宋体" w:hAnsi="宋体" w:cs="宋体"/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施</w:t>
                  </w:r>
                </w:p>
              </w:txbxContent>
            </v:textbox>
          </v:shape>
        </w:pict>
      </w:r>
      <w:r>
        <w:pict>
          <v:shape id="文本框 41" o:spid="_x0000_s1086" type="#_x0000_t202" style="width:38.35pt;height:50.6pt;margin-top:301.75pt;margin-left:177.45pt;mso-position-horizontal-relative:page;mso-position-vertical-relative:page;position:absolute;z-index:251699200" o:allowincell="f" filled="f" stroked="f">
            <o:lock v:ext="edit" aspectratio="f"/>
            <v:textbox inset="0,0,0,0">
              <w:txbxContent>
                <w:p>
                  <w:pPr>
                    <w:spacing w:before="20" w:line="230" w:lineRule="auto"/>
                    <w:ind w:left="20"/>
                    <w:rPr>
                      <w:rFonts w:ascii="宋体" w:eastAsia="宋体" w:hAnsi="宋体" w:cs="宋体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/>
                      <w:spacing w:val="-20"/>
                      <w:w w:val="97"/>
                      <w:sz w:val="24"/>
                      <w:szCs w:val="24"/>
                    </w:rPr>
                    <w:t>组</w:t>
                  </w:r>
                  <w:r>
                    <w:rPr>
                      <w:rFonts w:ascii="宋体" w:eastAsia="宋体" w:hAnsi="宋体" w:cs="宋体"/>
                      <w:spacing w:val="36"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宋体" w:eastAsia="宋体" w:hAnsi="宋体" w:cs="宋体"/>
                      <w:color w:val="FFFFFF"/>
                      <w:spacing w:val="-20"/>
                      <w:w w:val="97"/>
                      <w:sz w:val="24"/>
                      <w:szCs w:val="24"/>
                    </w:rPr>
                    <w:t>织</w:t>
                  </w:r>
                </w:p>
                <w:p>
                  <w:pPr>
                    <w:spacing w:line="303" w:lineRule="auto"/>
                  </w:pPr>
                </w:p>
                <w:p>
                  <w:pPr>
                    <w:pStyle w:val="BodyText"/>
                    <w:spacing w:before="78" w:line="222" w:lineRule="auto"/>
                    <w:ind w:left="29"/>
                    <w:rPr>
                      <w:sz w:val="24"/>
                      <w:szCs w:val="24"/>
                    </w:rPr>
                  </w:pPr>
                  <w:r>
                    <w:rPr>
                      <w:spacing w:val="-8"/>
                      <w:sz w:val="24"/>
                      <w:szCs w:val="24"/>
                    </w:rPr>
                    <w:t>设</w:t>
                  </w:r>
                  <w:r>
                    <w:rPr>
                      <w:spacing w:val="105"/>
                      <w:sz w:val="24"/>
                      <w:szCs w:val="24"/>
                    </w:rPr>
                    <w:t xml:space="preserve"> </w:t>
                  </w:r>
                  <w:r>
                    <w:rPr>
                      <w:spacing w:val="-8"/>
                      <w:sz w:val="24"/>
                      <w:szCs w:val="24"/>
                    </w:rPr>
                    <w:t>计</w:t>
                  </w:r>
                </w:p>
              </w:txbxContent>
            </v:textbox>
          </v:shape>
        </w:pict>
      </w:r>
    </w:p>
    <w:p>
      <w:pPr>
        <w:spacing w:line="272" w:lineRule="auto"/>
      </w:pPr>
    </w:p>
    <w:p>
      <w:pPr>
        <w:pStyle w:val="BodyText"/>
        <w:spacing w:before="74" w:line="223" w:lineRule="auto"/>
        <w:ind w:left="2999"/>
        <w:rPr>
          <w:sz w:val="22"/>
          <w:szCs w:val="22"/>
        </w:rPr>
      </w:pPr>
      <w:r>
        <w:pict>
          <v:shape id="IM 46" o:spid="_x0000_s1087" type="#_x0000_t75" style="width:743.5pt;height:392pt;margin-top:67.5pt;margin-left:-715.45pt;mso-wrap-distance-left:0;mso-wrap-distance-right:0;position:absolute;z-index:-251620352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Pr>
          <w:spacing w:val="8"/>
          <w:sz w:val="22"/>
          <w:szCs w:val="22"/>
        </w:rPr>
        <w:t>技</w:t>
      </w:r>
      <w:r>
        <w:rPr>
          <w:spacing w:val="-35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术</w:t>
      </w:r>
      <w:r>
        <w:rPr>
          <w:spacing w:val="-44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管</w:t>
      </w:r>
      <w:r>
        <w:rPr>
          <w:spacing w:val="-44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理</w:t>
      </w:r>
      <w:r>
        <w:rPr>
          <w:spacing w:val="-45"/>
          <w:sz w:val="22"/>
          <w:szCs w:val="22"/>
        </w:rPr>
        <w:t xml:space="preserve"> </w:t>
      </w:r>
      <w:r>
        <w:rPr>
          <w:spacing w:val="8"/>
          <w:sz w:val="22"/>
          <w:szCs w:val="22"/>
        </w:rPr>
        <w:t>标</w:t>
      </w:r>
      <w:r>
        <w:rPr>
          <w:spacing w:val="1"/>
          <w:sz w:val="22"/>
          <w:szCs w:val="22"/>
        </w:rPr>
        <w:t xml:space="preserve">               </w:t>
      </w:r>
      <w:r>
        <w:rPr>
          <w:spacing w:val="8"/>
          <w:sz w:val="22"/>
          <w:szCs w:val="22"/>
        </w:rPr>
        <w:t>技术            技术进步</w:t>
      </w:r>
    </w:p>
    <w:p>
      <w:pPr>
        <w:spacing w:line="340" w:lineRule="auto"/>
      </w:pPr>
    </w:p>
    <w:p>
      <w:pPr>
        <w:spacing w:line="341" w:lineRule="auto"/>
      </w:pPr>
    </w:p>
    <w:p>
      <w:pPr>
        <w:pStyle w:val="BodyText"/>
        <w:spacing w:before="73" w:line="218" w:lineRule="auto"/>
        <w:ind w:left="6051"/>
        <w:rPr>
          <w:sz w:val="22"/>
          <w:szCs w:val="22"/>
        </w:rPr>
      </w:pPr>
      <w:r>
        <w:rPr>
          <w:spacing w:val="18"/>
          <w:sz w:val="22"/>
          <w:szCs w:val="22"/>
        </w:rPr>
        <w:t>竣工</w:t>
      </w:r>
    </w:p>
    <w:p>
      <w:pPr>
        <w:spacing w:line="247" w:lineRule="auto"/>
      </w:pPr>
    </w:p>
    <w:p>
      <w:pPr>
        <w:spacing w:line="247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pStyle w:val="BodyText"/>
        <w:spacing w:before="80" w:line="213" w:lineRule="auto"/>
        <w:ind w:left="2941"/>
        <w:rPr>
          <w:rFonts w:ascii="宋体" w:eastAsia="宋体" w:hAnsi="宋体" w:cs="宋体"/>
          <w:sz w:val="24"/>
          <w:szCs w:val="24"/>
        </w:rPr>
      </w:pPr>
      <w:r>
        <w:pict>
          <v:shape id="文本框 42" o:spid="_x0000_s1088" type="#_x0000_t202" style="width:15.3pt;height:26.15pt;margin-top:297.5pt;margin-left:-19.1pt;position:absolute;z-index:251717632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6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pacing w:val="21"/>
                      <w:sz w:val="22"/>
                      <w:szCs w:val="22"/>
                    </w:rPr>
                    <w:t>竣工</w:t>
                  </w:r>
                </w:p>
              </w:txbxContent>
            </v:textbox>
          </v:shape>
        </w:pict>
      </w:r>
      <w:r>
        <w:pict>
          <v:shape id="文本框 43" o:spid="_x0000_s1089" type="#_x0000_t202" style="width:15.2pt;height:39.25pt;margin-top:401.95pt;margin-left:-18.75pt;position:absolute;z-index:251715584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5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pacing w:val="28"/>
                      <w:sz w:val="22"/>
                      <w:szCs w:val="22"/>
                    </w:rPr>
                    <w:t>技术资</w:t>
                  </w:r>
                </w:p>
              </w:txbxContent>
            </v:textbox>
          </v:shape>
        </w:pict>
      </w:r>
      <w:r>
        <w:rPr>
          <w:sz w:val="22"/>
          <w:szCs w:val="22"/>
        </w:rPr>
        <w:t>竣</w:t>
      </w:r>
      <w:r>
        <w:rPr>
          <w:spacing w:val="12"/>
          <w:sz w:val="22"/>
          <w:szCs w:val="22"/>
        </w:rPr>
        <w:t xml:space="preserve">   </w:t>
      </w:r>
      <w:r>
        <w:rPr>
          <w:sz w:val="22"/>
          <w:szCs w:val="22"/>
        </w:rPr>
        <w:t>工</w:t>
      </w:r>
      <w:r>
        <w:rPr>
          <w:spacing w:val="51"/>
          <w:sz w:val="22"/>
          <w:szCs w:val="22"/>
        </w:rPr>
        <w:t xml:space="preserve">  </w:t>
      </w:r>
      <w:r>
        <w:rPr>
          <w:rFonts w:ascii="宋体" w:eastAsia="宋体" w:hAnsi="宋体" w:cs="宋体"/>
          <w:position w:val="1"/>
          <w:sz w:val="24"/>
          <w:szCs w:val="24"/>
        </w:rPr>
        <w:t>图</w:t>
      </w:r>
    </w:p>
    <w:p>
      <w:pPr>
        <w:spacing w:line="291" w:lineRule="auto"/>
      </w:pPr>
    </w:p>
    <w:p>
      <w:pPr>
        <w:spacing w:line="291" w:lineRule="auto"/>
      </w:pPr>
    </w:p>
    <w:p>
      <w:pPr>
        <w:spacing w:line="291" w:lineRule="auto"/>
      </w:pPr>
    </w:p>
    <w:p>
      <w:pPr>
        <w:spacing w:line="291" w:lineRule="auto"/>
      </w:pPr>
    </w:p>
    <w:p>
      <w:pPr>
        <w:spacing w:before="73" w:line="217" w:lineRule="auto"/>
        <w:ind w:left="5796"/>
        <w:rPr>
          <w:rFonts w:ascii="宋体" w:eastAsia="宋体" w:hAnsi="宋体" w:cs="宋体"/>
          <w:sz w:val="22"/>
          <w:szCs w:val="22"/>
        </w:rPr>
      </w:pPr>
      <w:r>
        <w:pict>
          <v:shape id="文本框 44" o:spid="_x0000_s1090" type="#_x0000_t202" style="width:15.3pt;height:71.8pt;margin-top:145.7pt;margin-left:-16.65pt;position:absolute;z-index:251701248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1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尾</w:t>
                  </w:r>
                  <w:r>
                    <w:rPr>
                      <w:spacing w:val="12"/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>项</w:t>
                  </w:r>
                  <w:r>
                    <w:rPr>
                      <w:spacing w:val="12"/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>处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z w:val="22"/>
          <w:szCs w:val="22"/>
        </w:rPr>
        <w:t>试</w:t>
      </w:r>
      <w:r>
        <w:rPr>
          <w:rFonts w:ascii="宋体" w:eastAsia="宋体" w:hAnsi="宋体" w:cs="宋体"/>
          <w:spacing w:val="31"/>
          <w:sz w:val="22"/>
          <w:szCs w:val="22"/>
        </w:rPr>
        <w:t xml:space="preserve">  </w:t>
      </w:r>
      <w:r>
        <w:rPr>
          <w:rFonts w:ascii="宋体" w:eastAsia="宋体" w:hAnsi="宋体" w:cs="宋体"/>
          <w:sz w:val="22"/>
          <w:szCs w:val="22"/>
        </w:rPr>
        <w:t>验</w:t>
      </w:r>
    </w:p>
    <w:p>
      <w:pPr>
        <w:spacing w:line="478" w:lineRule="auto"/>
      </w:pPr>
    </w:p>
    <w:p>
      <w:pPr>
        <w:pStyle w:val="BodyText"/>
        <w:spacing w:before="74" w:line="217" w:lineRule="auto"/>
        <w:ind w:left="5968"/>
        <w:rPr>
          <w:sz w:val="22"/>
          <w:szCs w:val="22"/>
        </w:rPr>
      </w:pPr>
      <w:r>
        <w:rPr>
          <w:spacing w:val="23"/>
          <w:sz w:val="22"/>
          <w:szCs w:val="22"/>
        </w:rPr>
        <w:t>专业</w:t>
      </w:r>
    </w:p>
    <w:p>
      <w:pPr>
        <w:spacing w:line="265" w:lineRule="auto"/>
      </w:pPr>
    </w:p>
    <w:p>
      <w:pPr>
        <w:spacing w:line="265" w:lineRule="auto"/>
      </w:pPr>
    </w:p>
    <w:p>
      <w:pPr>
        <w:spacing w:before="74" w:line="216" w:lineRule="auto"/>
        <w:ind w:left="5928"/>
        <w:rPr>
          <w:rFonts w:ascii="宋体" w:eastAsia="宋体" w:hAnsi="宋体" w:cs="宋体"/>
          <w:sz w:val="22"/>
          <w:szCs w:val="22"/>
        </w:rPr>
      </w:pPr>
      <w:r>
        <w:pict>
          <v:shape id="文本框 45" o:spid="_x0000_s1091" type="#_x0000_t202" style="width:15.35pt;height:13pt;margin-top:145.45pt;margin-left:-15.5pt;position:absolute;z-index:251720704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7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技</w:t>
                  </w:r>
                </w:p>
              </w:txbxContent>
            </v:textbox>
          </v:shape>
        </w:pict>
      </w:r>
      <w:r>
        <w:pict>
          <v:shape id="文本框 46" o:spid="_x0000_s1092" type="#_x0000_t202" style="width:15.3pt;height:40.4pt;margin-top:172.85pt;margin-left:-15.4pt;position:absolute;z-index:251714560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6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术</w:t>
                  </w:r>
                  <w:r>
                    <w:rPr>
                      <w:rFonts w:ascii="宋体" w:eastAsia="宋体" w:hAnsi="宋体" w:cs="宋体"/>
                      <w:spacing w:val="53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解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22"/>
          <w:sz w:val="22"/>
          <w:szCs w:val="22"/>
        </w:rPr>
        <w:t>电仪</w:t>
      </w:r>
    </w:p>
    <w:p>
      <w:pPr>
        <w:spacing w:before="115" w:line="218" w:lineRule="auto"/>
        <w:ind w:left="7847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9"/>
          <w:sz w:val="22"/>
          <w:szCs w:val="22"/>
        </w:rPr>
        <w:t>问题处理</w:t>
      </w:r>
    </w:p>
    <w:p>
      <w:pPr>
        <w:pStyle w:val="BodyText"/>
        <w:spacing w:before="167" w:line="216" w:lineRule="auto"/>
        <w:ind w:left="5944"/>
        <w:rPr>
          <w:sz w:val="12"/>
          <w:szCs w:val="12"/>
        </w:rPr>
      </w:pPr>
      <w:r>
        <w:pict>
          <v:shape id="文本框 47" o:spid="_x0000_s1093" type="#_x0000_t202" style="width:15.35pt;height:13pt;margin-top:137.7pt;margin-left:-20.2pt;position:absolute;z-index:251719680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7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设</w:t>
                  </w:r>
                </w:p>
              </w:txbxContent>
            </v:textbox>
          </v:shape>
        </w:pict>
      </w:r>
      <w:r>
        <w:pict>
          <v:shape id="文本框 48" o:spid="_x0000_s1094" type="#_x0000_t202" style="width:15.35pt;height:45.3pt;margin-top:170pt;margin-left:-20.2pt;position:absolute;z-index:251707392" filled="f" stroked="f">
            <o:lock v:ext="edit" aspectratio="f"/>
            <v:textbox style="layout-flow:vertical-ideographic" inset="0,0,0,0">
              <w:txbxContent>
                <w:p>
                  <w:pPr>
                    <w:spacing w:before="20" w:line="217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计</w:t>
                  </w:r>
                  <w:r>
                    <w:rPr>
                      <w:rFonts w:ascii="宋体" w:eastAsia="宋体" w:hAnsi="宋体" w:cs="宋体"/>
                      <w:spacing w:val="31"/>
                      <w:sz w:val="22"/>
                      <w:szCs w:val="22"/>
                    </w:rPr>
                    <w:t xml:space="preserve">  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变</w:t>
                  </w:r>
                </w:p>
              </w:txbxContent>
            </v:textbox>
          </v:shape>
        </w:pict>
      </w:r>
      <w:r>
        <w:rPr>
          <w:sz w:val="12"/>
          <w:szCs w:val="12"/>
        </w:rPr>
        <w:t>安</w:t>
      </w:r>
      <w:r>
        <w:rPr>
          <w:spacing w:val="12"/>
          <w:sz w:val="12"/>
          <w:szCs w:val="12"/>
        </w:rPr>
        <w:t xml:space="preserve">   </w:t>
      </w:r>
      <w:r>
        <w:rPr>
          <w:sz w:val="12"/>
          <w:szCs w:val="12"/>
        </w:rPr>
        <w:t>裝</w:t>
      </w:r>
    </w:p>
    <w:p>
      <w:pPr>
        <w:pStyle w:val="BodyText"/>
        <w:spacing w:before="225" w:line="217" w:lineRule="auto"/>
        <w:ind w:left="7808"/>
        <w:rPr>
          <w:sz w:val="22"/>
          <w:szCs w:val="22"/>
        </w:rPr>
      </w:pPr>
      <w:r>
        <w:rPr>
          <w:spacing w:val="26"/>
          <w:sz w:val="22"/>
          <w:szCs w:val="22"/>
        </w:rPr>
        <w:t>专业配合</w:t>
      </w:r>
    </w:p>
    <w:p>
      <w:pPr>
        <w:pStyle w:val="BodyText"/>
        <w:spacing w:before="94" w:line="220" w:lineRule="auto"/>
        <w:ind w:left="5937"/>
        <w:rPr>
          <w:sz w:val="22"/>
          <w:szCs w:val="22"/>
        </w:rPr>
      </w:pPr>
      <w:r>
        <w:rPr>
          <w:spacing w:val="30"/>
          <w:sz w:val="22"/>
          <w:szCs w:val="22"/>
        </w:rPr>
        <w:t>土建</w:t>
      </w:r>
    </w:p>
    <w:p>
      <w:pPr>
        <w:spacing w:line="279" w:lineRule="auto"/>
      </w:pPr>
    </w:p>
    <w:p>
      <w:pPr>
        <w:spacing w:line="280" w:lineRule="auto"/>
      </w:pPr>
    </w:p>
    <w:p>
      <w:pPr>
        <w:pStyle w:val="BodyText"/>
        <w:spacing w:before="74" w:line="215" w:lineRule="auto"/>
        <w:ind w:left="5919"/>
        <w:rPr>
          <w:sz w:val="22"/>
          <w:szCs w:val="22"/>
        </w:rPr>
      </w:pPr>
      <w:r>
        <w:rPr>
          <w:spacing w:val="16"/>
          <w:sz w:val="22"/>
          <w:szCs w:val="22"/>
        </w:rPr>
        <w:t>技术</w:t>
      </w:r>
    </w:p>
    <w:p/>
    <w:p/>
    <w:p/>
    <w:p>
      <w:pPr>
        <w:pStyle w:val="BodyText"/>
        <w:spacing w:before="75" w:line="217" w:lineRule="auto"/>
        <w:ind w:left="5880"/>
        <w:rPr>
          <w:sz w:val="22"/>
          <w:szCs w:val="22"/>
        </w:rPr>
      </w:pPr>
      <w:r>
        <w:rPr>
          <w:spacing w:val="14"/>
          <w:sz w:val="22"/>
          <w:szCs w:val="22"/>
        </w:rPr>
        <w:t>施工</w:t>
      </w:r>
    </w:p>
    <w:p>
      <w:pPr>
        <w:spacing w:line="351" w:lineRule="auto"/>
      </w:pPr>
    </w:p>
    <w:p>
      <w:pPr>
        <w:spacing w:line="352" w:lineRule="auto"/>
      </w:pPr>
    </w:p>
    <w:p>
      <w:pPr>
        <w:spacing w:before="74" w:line="217" w:lineRule="auto"/>
        <w:ind w:left="7777"/>
        <w:rPr>
          <w:rFonts w:ascii="宋体" w:eastAsia="宋体" w:hAnsi="宋体" w:cs="宋体"/>
          <w:sz w:val="22"/>
          <w:szCs w:val="22"/>
        </w:rPr>
      </w:pPr>
      <w:r>
        <w:pict>
          <v:shape id="文本框 49" o:spid="_x0000_s1095" type="#_x0000_t202" style="width:15.25pt;height:26.5pt;margin-top:290.2pt;margin-left:-17.65pt;position:absolute;z-index:251716608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16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pacing w:val="24"/>
                      <w:sz w:val="22"/>
                      <w:szCs w:val="22"/>
                    </w:rPr>
                    <w:t>图纸</w:t>
                  </w:r>
                </w:p>
              </w:txbxContent>
            </v:textbox>
          </v:shape>
        </w:pict>
      </w:r>
      <w:r>
        <w:pict>
          <v:shape id="文本框 50" o:spid="_x0000_s1096" type="#_x0000_t202" style="width:15.35pt;height:13pt;margin-top:142.45pt;margin-left:-15.5pt;position:absolute;z-index:251718656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技</w:t>
                  </w:r>
                </w:p>
              </w:txbxContent>
            </v:textbox>
          </v:shape>
        </w:pict>
      </w:r>
      <w:r>
        <w:pict>
          <v:shape id="文本框 51" o:spid="_x0000_s1097" type="#_x0000_t202" style="width:15.2pt;height:41.15pt;margin-top:170.55pt;margin-left:-15.35pt;position:absolute;z-index:251709440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5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术</w:t>
                  </w:r>
                  <w:r>
                    <w:rPr>
                      <w:spacing w:val="4"/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>培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28"/>
          <w:sz w:val="22"/>
          <w:szCs w:val="22"/>
        </w:rPr>
        <w:t>相关试验</w:t>
      </w:r>
    </w:p>
    <w:p>
      <w:pPr>
        <w:spacing w:line="261" w:lineRule="auto"/>
        <w:sectPr>
          <w:headerReference w:type="default" r:id="rId34"/>
          <w:footerReference w:type="default" r:id="rId35"/>
          <w:pgSz w:w="16940" w:h="12050"/>
          <w:pgMar w:top="400" w:right="890" w:bottom="400" w:left="0" w:header="0" w:footer="0" w:gutter="0"/>
          <w:pgNumType w:start="21"/>
          <w:cols w:space="708"/>
          <w:textDirection w:val="tbRl"/>
        </w:sectPr>
      </w:pPr>
    </w:p>
    <w:p>
      <w:pPr>
        <w:spacing w:line="262" w:lineRule="auto"/>
      </w:pPr>
    </w:p>
    <w:p>
      <w:pPr>
        <w:pStyle w:val="BodyText"/>
        <w:spacing w:before="74" w:line="216" w:lineRule="auto"/>
        <w:ind w:left="7790"/>
        <w:rPr>
          <w:sz w:val="22"/>
          <w:szCs w:val="22"/>
        </w:rPr>
      </w:pPr>
      <w:r>
        <w:pict>
          <v:shape id="文本框 52" o:spid="_x0000_s1098" type="#_x0000_t202" style="width:15.65pt;height:13pt;margin-top:141pt;margin-left:-21.3pt;position:absolute;z-index:251723776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22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基</w:t>
                  </w:r>
                </w:p>
              </w:txbxContent>
            </v:textbox>
          </v:shape>
        </w:pict>
      </w:r>
      <w:r>
        <w:pict>
          <v:shape id="文本框 53" o:spid="_x0000_s1099" type="#_x0000_t202" style="width:15.3pt;height:43.1pt;margin-top:171.1pt;margin-left:-20.95pt;position:absolute;z-index:251722752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1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础</w:t>
                  </w:r>
                  <w:r>
                    <w:rPr>
                      <w:spacing w:val="17"/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>资</w:t>
                  </w:r>
                </w:p>
              </w:txbxContent>
            </v:textbox>
          </v:shape>
        </w:pict>
      </w:r>
      <w:r>
        <w:rPr>
          <w:spacing w:val="18"/>
          <w:sz w:val="22"/>
          <w:szCs w:val="22"/>
        </w:rPr>
        <w:t>施工图纸</w:t>
      </w:r>
    </w:p>
    <w:p>
      <w:pPr>
        <w:spacing w:line="467" w:lineRule="auto"/>
      </w:pPr>
    </w:p>
    <w:p>
      <w:pPr>
        <w:spacing w:before="75" w:line="216" w:lineRule="auto"/>
        <w:ind w:left="7770"/>
        <w:rPr>
          <w:rFonts w:ascii="宋体" w:eastAsia="宋体" w:hAnsi="宋体" w:cs="宋体"/>
          <w:sz w:val="22"/>
          <w:szCs w:val="22"/>
        </w:rPr>
      </w:pPr>
      <w:r>
        <w:pict>
          <v:shape id="文本框 54" o:spid="_x0000_s1100" type="#_x0000_t202" style="width:15.3pt;height:13pt;margin-top:132.75pt;margin-left:-19.2pt;position:absolute;z-index:251724800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17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设</w:t>
                  </w:r>
                </w:p>
              </w:txbxContent>
            </v:textbox>
          </v:shape>
        </w:pict>
      </w:r>
      <w:r>
        <w:pict>
          <v:shape id="文本框 55" o:spid="_x0000_s1101" type="#_x0000_t202" style="width:15.2pt;height:46.75pt;margin-top:166.45pt;margin-left:-19.1pt;position:absolute;z-index:251721728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5" w:lineRule="auto"/>
                    <w:ind w:left="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计</w:t>
                  </w:r>
                  <w:r>
                    <w:rPr>
                      <w:spacing w:val="3"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22"/>
                      <w:szCs w:val="22"/>
                    </w:rPr>
                    <w:t>交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16"/>
          <w:sz w:val="22"/>
          <w:szCs w:val="22"/>
        </w:rPr>
        <w:t>初步设计</w:t>
      </w:r>
    </w:p>
    <w:p>
      <w:pPr>
        <w:spacing w:line="447" w:lineRule="auto"/>
      </w:pPr>
    </w:p>
    <w:p>
      <w:pPr>
        <w:pStyle w:val="BodyText"/>
        <w:spacing w:before="73" w:line="217" w:lineRule="auto"/>
        <w:ind w:left="5850"/>
        <w:rPr>
          <w:sz w:val="22"/>
          <w:szCs w:val="22"/>
        </w:rPr>
      </w:pPr>
      <w:r>
        <w:rPr>
          <w:spacing w:val="14"/>
          <w:sz w:val="22"/>
          <w:szCs w:val="22"/>
        </w:rPr>
        <w:t>施工</w:t>
      </w:r>
    </w:p>
    <w:p>
      <w:pPr>
        <w:spacing w:line="440" w:lineRule="auto"/>
      </w:pPr>
    </w:p>
    <w:p>
      <w:pPr>
        <w:pStyle w:val="BodyText"/>
        <w:spacing w:before="81" w:line="202" w:lineRule="auto"/>
        <w:ind w:left="5451"/>
        <w:rPr>
          <w:rFonts w:ascii="宋体" w:eastAsia="宋体" w:hAnsi="宋体" w:cs="宋体"/>
          <w:sz w:val="24"/>
          <w:szCs w:val="24"/>
        </w:rPr>
      </w:pPr>
      <w:r>
        <w:rPr>
          <w:sz w:val="22"/>
          <w:szCs w:val="22"/>
        </w:rPr>
        <w:t>工</w:t>
      </w:r>
      <w:r>
        <w:rPr>
          <w:spacing w:val="-39"/>
          <w:sz w:val="22"/>
          <w:szCs w:val="22"/>
        </w:rPr>
        <w:t xml:space="preserve"> </w:t>
      </w:r>
      <w:r>
        <w:rPr>
          <w:sz w:val="22"/>
          <w:szCs w:val="22"/>
        </w:rPr>
        <w:t>程</w:t>
      </w:r>
      <w:r>
        <w:rPr>
          <w:spacing w:val="16"/>
          <w:sz w:val="22"/>
          <w:szCs w:val="22"/>
        </w:rPr>
        <w:t xml:space="preserve">   </w:t>
      </w:r>
      <w:r>
        <w:rPr>
          <w:rFonts w:ascii="宋体" w:eastAsia="宋体" w:hAnsi="宋体" w:cs="宋体"/>
          <w:sz w:val="24"/>
          <w:szCs w:val="24"/>
        </w:rPr>
        <w:t>合</w:t>
      </w:r>
    </w:p>
    <w:p>
      <w:pPr>
        <w:spacing w:line="202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br/>
      </w:r>
      <w:r>
        <w:rPr>
          <w:rFonts w:ascii="宋体" w:eastAsia="宋体" w:hAnsi="宋体" w:cs="宋体"/>
          <w:sz w:val="24"/>
          <w:szCs w:val="2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https://d.book118.com/886052024052010033</w:t>
        </w:r>
      </w:hyperlink>
    </w:p>
    <w:p>
      <w:pPr>
        <w:spacing w:line="202" w:lineRule="auto"/>
        <w:rPr>
          <w:rFonts w:ascii="宋体" w:eastAsia="宋体" w:hAnsi="宋体" w:cs="宋体"/>
          <w:sz w:val="24"/>
          <w:szCs w:val="24"/>
        </w:rPr>
      </w:pPr>
    </w:p>
    <w:sectPr>
      <w:headerReference w:type="default" r:id="rId37"/>
      <w:footerReference w:type="default" r:id="rId38"/>
      <w:type w:val="nextPage"/>
      <w:pgSz w:w="16940" w:h="12050"/>
      <w:pgMar w:top="400" w:right="890" w:bottom="400" w:left="0" w:header="0" w:footer="0" w:gutter="0"/>
      <w:pgNumType w:start="22"/>
      <w:cols w:space="708"/>
      <w:titlePg w:val="0"/>
      <w:textDirection w:val="lrTb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ZYaoT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04" w:lineRule="auto"/>
      <w:rPr>
        <w:sz w:val="2"/>
      </w:rPr>
    </w:pPr>
    <w:r>
      <w:pict>
        <v:rect id="矩形 3" o:spid="_x0000_s2051" style="width:458.5pt;height:0.5pt;margin-top:780.5pt;margin-left:67.45pt;mso-position-horizontal-relative:page;mso-position-vertical-relative:page;position:absolute;z-index:251658240" o:allowincell="f" filled="t" fillcolor="black" stroked="f"/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04" w:lineRule="auto"/>
      <w:rPr>
        <w:sz w:val="2"/>
      </w:rPr>
    </w:pPr>
    <w:r>
      <w:pict>
        <v:rect id="矩形 1" o:spid="_x0000_s2049" style="width:458.5pt;height:0.5pt;margin-top:48.45pt;margin-left:67.45pt;mso-position-horizontal-relative:page;mso-position-vertical-relative:page;position:absolute;z-index:251658240" o:allowincell="f" filled="t" fillcolor="black" stroked="f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04" w:lineRule="auto"/>
      <w:rPr>
        <w:sz w:val="2"/>
      </w:rPr>
    </w:pPr>
    <w:r>
      <w:pict>
        <v:rect id="矩形 2" o:spid="_x0000_s2050" style="width:458.5pt;height:0.5pt;margin-top:48.45pt;margin-left:67.45pt;mso-position-horizontal-relative:page;mso-position-vertical-relative:page;position:absolute;z-index:251659264" o:allowincell="f" filled="t" fillcolor="black" stroked="f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E1B4CA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仿宋" w:eastAsia="仿宋" w:hAnsi="仿宋" w:cs="仿宋"/>
      <w:sz w:val="26"/>
      <w:szCs w:val="26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3.2.1.2" TargetMode="External" /><Relationship Id="rId11" Type="http://schemas.openxmlformats.org/officeDocument/2006/relationships/hyperlink" Target="3.2.1.3" TargetMode="External" /><Relationship Id="rId12" Type="http://schemas.openxmlformats.org/officeDocument/2006/relationships/hyperlink" Target="5.1.1.1" TargetMode="External" /><Relationship Id="rId13" Type="http://schemas.openxmlformats.org/officeDocument/2006/relationships/hyperlink" Target="5.1.1.2" TargetMode="External" /><Relationship Id="rId14" Type="http://schemas.openxmlformats.org/officeDocument/2006/relationships/hyperlink" Target="5.1.1.3" TargetMode="External" /><Relationship Id="rId15" Type="http://schemas.openxmlformats.org/officeDocument/2006/relationships/hyperlink" Target="5.1.1.4" TargetMode="External" /><Relationship Id="rId16" Type="http://schemas.openxmlformats.org/officeDocument/2006/relationships/hyperlink" Target="5.1.1.5" TargetMode="External" /><Relationship Id="rId17" Type="http://schemas.openxmlformats.org/officeDocument/2006/relationships/hyperlink" Target="5.1.1.6" TargetMode="External" /><Relationship Id="rId18" Type="http://schemas.openxmlformats.org/officeDocument/2006/relationships/hyperlink" Target="5.1.1.7" TargetMode="External" /><Relationship Id="rId19" Type="http://schemas.openxmlformats.org/officeDocument/2006/relationships/hyperlink" Target="5.1.1.8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5.2.2.1" TargetMode="External" /><Relationship Id="rId21" Type="http://schemas.openxmlformats.org/officeDocument/2006/relationships/hyperlink" Target="5.2.2.2" TargetMode="External" /><Relationship Id="rId22" Type="http://schemas.openxmlformats.org/officeDocument/2006/relationships/hyperlink" Target="5.2.2.3" TargetMode="External" /><Relationship Id="rId23" Type="http://schemas.openxmlformats.org/officeDocument/2006/relationships/hyperlink" Target="5.2.2.4" TargetMode="External" /><Relationship Id="rId24" Type="http://schemas.openxmlformats.org/officeDocument/2006/relationships/hyperlink" Target="5.2.3.1" TargetMode="External" /><Relationship Id="rId25" Type="http://schemas.openxmlformats.org/officeDocument/2006/relationships/hyperlink" Target="5.2.3.2" TargetMode="External" /><Relationship Id="rId26" Type="http://schemas.openxmlformats.org/officeDocument/2006/relationships/hyperlink" Target="5.2.3.3" TargetMode="External" /><Relationship Id="rId27" Type="http://schemas.openxmlformats.org/officeDocument/2006/relationships/hyperlink" Target="5.2.3.4" TargetMode="External" /><Relationship Id="rId28" Type="http://schemas.openxmlformats.org/officeDocument/2006/relationships/image" Target="media/image6.jpeg" /><Relationship Id="rId29" Type="http://schemas.openxmlformats.org/officeDocument/2006/relationships/image" Target="media/image7.jpeg" /><Relationship Id="rId3" Type="http://schemas.openxmlformats.org/officeDocument/2006/relationships/fontTable" Target="fontTable.xml" /><Relationship Id="rId30" Type="http://schemas.openxmlformats.org/officeDocument/2006/relationships/header" Target="header1.xml" /><Relationship Id="rId31" Type="http://schemas.openxmlformats.org/officeDocument/2006/relationships/header" Target="header2.xml" /><Relationship Id="rId32" Type="http://schemas.openxmlformats.org/officeDocument/2006/relationships/footer" Target="footer1.xml" /><Relationship Id="rId33" Type="http://schemas.openxmlformats.org/officeDocument/2006/relationships/image" Target="media/image8.jpeg" /><Relationship Id="rId34" Type="http://schemas.openxmlformats.org/officeDocument/2006/relationships/header" Target="header3.xml" /><Relationship Id="rId35" Type="http://schemas.openxmlformats.org/officeDocument/2006/relationships/footer" Target="footer2.xml" /><Relationship Id="rId36" Type="http://schemas.openxmlformats.org/officeDocument/2006/relationships/hyperlink" Target="https://d.book118.com/886052024052010033" TargetMode="External" /><Relationship Id="rId37" Type="http://schemas.openxmlformats.org/officeDocument/2006/relationships/header" Target="header4.xml" /><Relationship Id="rId38" Type="http://schemas.openxmlformats.org/officeDocument/2006/relationships/footer" Target="footer3.xml" /><Relationship Id="rId39" Type="http://schemas.openxmlformats.org/officeDocument/2006/relationships/theme" Target="theme/theme1.xml" /><Relationship Id="rId4" Type="http://schemas.openxmlformats.org/officeDocument/2006/relationships/image" Target="media/image1.png" /><Relationship Id="rId40" Type="http://schemas.openxmlformats.org/officeDocument/2006/relationships/styles" Target="styles.xml" /><Relationship Id="rId5" Type="http://schemas.openxmlformats.org/officeDocument/2006/relationships/image" Target="media/image2.pn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hyperlink" Target="3.2.1.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2024-01-11T11:20:00Z</dcterms:created>
  <dcterms:modified xsi:type="dcterms:W3CDTF">2024-01-11T03:20:41Z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2024-01-11T03:20:40Z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659f5e7e98caa6001fe86071wl</vt:lpwstr>
  </property>
</Properties>
</file>