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2BB2" w:rsidP="00A72BB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2BB2">
        <w:rPr>
          <w:rFonts w:ascii="华文中宋" w:eastAsia="华文中宋" w:hAnsi="华文中宋"/>
          <w:b/>
          <w:sz w:val="30"/>
        </w:rPr>
        <w:t>2023</w:t>
      </w:r>
      <w:r w:rsidRPr="00A72BB2">
        <w:rPr>
          <w:rFonts w:ascii="华文中宋" w:eastAsia="华文中宋" w:hAnsi="华文中宋"/>
          <w:b/>
          <w:sz w:val="30"/>
        </w:rPr>
        <w:t>年伊犁哈萨克市烟草专卖局人员招聘考试试题及答案解析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没有互联网的时候，商家跟消费者之间的交易以信息不对称为基础，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地讲，就是“买的不如卖的精”。但有了互联网，消费者掌握的信息越来越多，于是变得越来越精明，越来越具有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。如果你的产品或服务做得好，好得越出他们的预期，即使一分钱广告不投，消费者也愿意在网上分享，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为你树口碑。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、简单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知情权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、通俗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话语权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免费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自愿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、坦白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选择权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把“商家跟消费者之间的交易以信息不对称为基础”描述为“买的不如卖的精”，排除确切、和坦白，第二个空从本题从“树口碑”可知是话语权，第三个空由“即使一分钱广告不投，消费者也愿意在网上分享”可知这种行为是免费的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为领导者，光靠聪明是远远不够的。人是有感情的社会动物，对领导者的评价，往往带有较强的主观色彩。高智商的领导者倾向于抽象的表达方式，难以与下属们建立共识。而那些有个人魅力，会讲故事的领导者，却可以得到超出他们实际表现的评价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这段文字意在表明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、领导者的智商与情商同样重要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、高智商的领导者难以与下属们建立共识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、领导者的情商更重要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、情商高的领导能得到超出他们实际表现的评价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指出，作为领导者光靠聪明是远远不够的，后文对此进行解释说明，指出人是感情动物，高智商的领导者难以与下属建立共识。紧着通过“而”转折指出“有个人魅力，会讲故事的领导者，却可以得到超出他们实际表现的评价”，即强调领导者高情商的重要性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当人们普遍感到现在的小说越来越缺乏想象力的时候，网络上的小说却用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的想象力吸引了众多网民的眼球，网络小说可以穿越时空，让现代人与古代人对话，也可以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一个魔幻的世界，让人的灵魂和身体相互置换。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、美轮美奂</w:t>
      </w:r>
      <w:r w:rsidRPr="00E0697D">
        <w:rPr>
          <w:rFonts w:ascii="Times New Roman" w:eastAsia="微软雅黑" w:hAnsi="微软雅黑" w:cs="宋体" w:hint="eastAsia"/>
          <w:szCs w:val="18"/>
        </w:rPr>
        <w:t>虚拟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https://d.book118.com/886102223102010033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2BB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B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2BB2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6A2438"/>
  <w15:docId w15:val="{1486F4E6-6FFD-4135-8D34-52D8B5DB4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A72B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2BB2"/>
    <w:rPr>
      <w:sz w:val="18"/>
      <w:szCs w:val="18"/>
    </w:rPr>
  </w:style>
  <w:style w:type="paragraph" w:styleId="Footer">
    <w:name w:val="footer"/>
    <w:basedOn w:val="Normal"/>
    <w:link w:val="a0"/>
    <w:unhideWhenUsed/>
    <w:rsid w:val="00A72B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2BB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A72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6102223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4142</Words>
  <Characters>23612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