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硝基复合肥项目规划设计蓝图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9378" w:history="1">
        <w:r>
          <w:rPr>
            <w:rFonts w:ascii="仿宋" w:eastAsia="仿宋" w:hAnsi="仿宋" w:cs="仿宋" w:hint="eastAsia"/>
            <w:lang w:eastAsia="zh-CN"/>
          </w:rPr>
          <w:t>序言</w:t>
        </w:r>
        <w:r>
          <w:tab/>
        </w:r>
        <w:r>
          <w:fldChar w:fldCharType="begin"/>
        </w:r>
        <w:r>
          <w:instrText xml:space="preserve"> PAGEREF _Toc9378 \h </w:instrText>
        </w:r>
        <w:r>
          <w:fldChar w:fldCharType="separate"/>
        </w:r>
        <w:r>
          <w:t>3</w:t>
        </w:r>
        <w:r>
          <w:fldChar w:fldCharType="end"/>
        </w:r>
      </w:hyperlink>
    </w:p>
    <w:p>
      <w:pPr>
        <w:pStyle w:val="TOC1"/>
        <w:tabs>
          <w:tab w:val="right" w:leader="dot" w:pos="8306"/>
        </w:tabs>
      </w:pPr>
      <w:hyperlink w:anchor="_Toc16724" w:history="1">
        <w:r>
          <w:rPr>
            <w:rFonts w:ascii="仿宋" w:eastAsia="仿宋" w:hAnsi="仿宋" w:cs="仿宋" w:hint="eastAsia"/>
            <w:lang w:eastAsia="zh-CN"/>
          </w:rPr>
          <w:t>一、产品规划分析</w:t>
        </w:r>
        <w:r>
          <w:tab/>
        </w:r>
        <w:r>
          <w:fldChar w:fldCharType="begin"/>
        </w:r>
        <w:r>
          <w:instrText xml:space="preserve"> PAGEREF _Toc16724 \h </w:instrText>
        </w:r>
        <w:r>
          <w:fldChar w:fldCharType="separate"/>
        </w:r>
        <w:r>
          <w:t>3</w:t>
        </w:r>
        <w:r>
          <w:fldChar w:fldCharType="end"/>
        </w:r>
      </w:hyperlink>
    </w:p>
    <w:p>
      <w:pPr>
        <w:pStyle w:val="TOC2"/>
        <w:tabs>
          <w:tab w:val="right" w:leader="dot" w:pos="8306"/>
        </w:tabs>
      </w:pPr>
      <w:hyperlink w:anchor="_Toc873" w:history="1">
        <w:r>
          <w:rPr>
            <w:rFonts w:ascii="仿宋" w:eastAsia="仿宋" w:hAnsi="仿宋" w:cs="仿宋" w:hint="eastAsia"/>
            <w:lang w:eastAsia="zh-CN"/>
          </w:rPr>
          <w:t>(一)、产品规划</w:t>
        </w:r>
        <w:r>
          <w:tab/>
        </w:r>
        <w:r>
          <w:fldChar w:fldCharType="begin"/>
        </w:r>
        <w:r>
          <w:instrText xml:space="preserve"> PAGEREF _Toc873 \h </w:instrText>
        </w:r>
        <w:r>
          <w:fldChar w:fldCharType="separate"/>
        </w:r>
        <w:r>
          <w:t>3</w:t>
        </w:r>
        <w:r>
          <w:fldChar w:fldCharType="end"/>
        </w:r>
      </w:hyperlink>
    </w:p>
    <w:p>
      <w:pPr>
        <w:pStyle w:val="TOC2"/>
        <w:tabs>
          <w:tab w:val="right" w:leader="dot" w:pos="8306"/>
        </w:tabs>
      </w:pPr>
      <w:hyperlink w:anchor="_Toc18071" w:history="1">
        <w:r>
          <w:rPr>
            <w:rFonts w:ascii="仿宋" w:eastAsia="仿宋" w:hAnsi="仿宋" w:cs="仿宋" w:hint="eastAsia"/>
            <w:lang w:eastAsia="zh-CN"/>
          </w:rPr>
          <w:t>(二)、建设规模</w:t>
        </w:r>
        <w:r>
          <w:tab/>
        </w:r>
        <w:r>
          <w:fldChar w:fldCharType="begin"/>
        </w:r>
        <w:r>
          <w:instrText xml:space="preserve"> PAGEREF _Toc18071 \h </w:instrText>
        </w:r>
        <w:r>
          <w:fldChar w:fldCharType="separate"/>
        </w:r>
        <w:r>
          <w:t>4</w:t>
        </w:r>
        <w:r>
          <w:fldChar w:fldCharType="end"/>
        </w:r>
      </w:hyperlink>
    </w:p>
    <w:p>
      <w:pPr>
        <w:pStyle w:val="TOC1"/>
        <w:tabs>
          <w:tab w:val="right" w:leader="dot" w:pos="8306"/>
        </w:tabs>
      </w:pPr>
      <w:hyperlink w:anchor="_Toc10999" w:history="1">
        <w:r>
          <w:rPr>
            <w:rFonts w:ascii="仿宋" w:eastAsia="仿宋" w:hAnsi="仿宋" w:cs="仿宋" w:hint="eastAsia"/>
            <w:lang w:eastAsia="zh-CN"/>
          </w:rPr>
          <w:t>二、市场分析、调研</w:t>
        </w:r>
        <w:r>
          <w:tab/>
        </w:r>
        <w:r>
          <w:fldChar w:fldCharType="begin"/>
        </w:r>
        <w:r>
          <w:instrText xml:space="preserve"> PAGEREF _Toc10999 \h </w:instrText>
        </w:r>
        <w:r>
          <w:fldChar w:fldCharType="separate"/>
        </w:r>
        <w:r>
          <w:t>5</w:t>
        </w:r>
        <w:r>
          <w:fldChar w:fldCharType="end"/>
        </w:r>
      </w:hyperlink>
    </w:p>
    <w:p>
      <w:pPr>
        <w:pStyle w:val="TOC2"/>
        <w:tabs>
          <w:tab w:val="right" w:leader="dot" w:pos="8306"/>
        </w:tabs>
      </w:pPr>
      <w:hyperlink w:anchor="_Toc21898" w:history="1">
        <w:r>
          <w:rPr>
            <w:rFonts w:ascii="仿宋" w:eastAsia="仿宋" w:hAnsi="仿宋" w:cs="仿宋" w:hint="eastAsia"/>
            <w:lang w:eastAsia="zh-CN"/>
          </w:rPr>
          <w:t>(一)、硝基复合肥行业分析</w:t>
        </w:r>
        <w:r>
          <w:tab/>
        </w:r>
        <w:r>
          <w:fldChar w:fldCharType="begin"/>
        </w:r>
        <w:r>
          <w:instrText xml:space="preserve"> PAGEREF _Toc21898 \h </w:instrText>
        </w:r>
        <w:r>
          <w:fldChar w:fldCharType="separate"/>
        </w:r>
        <w:r>
          <w:t>5</w:t>
        </w:r>
        <w:r>
          <w:fldChar w:fldCharType="end"/>
        </w:r>
      </w:hyperlink>
    </w:p>
    <w:p>
      <w:pPr>
        <w:pStyle w:val="TOC2"/>
        <w:tabs>
          <w:tab w:val="right" w:leader="dot" w:pos="8306"/>
        </w:tabs>
      </w:pPr>
      <w:hyperlink w:anchor="_Toc27240" w:history="1">
        <w:r>
          <w:rPr>
            <w:rFonts w:ascii="仿宋" w:eastAsia="仿宋" w:hAnsi="仿宋" w:cs="仿宋" w:hint="eastAsia"/>
            <w:lang w:eastAsia="zh-CN"/>
          </w:rPr>
          <w:t>(二)、硝基复合肥市场分析预测</w:t>
        </w:r>
        <w:r>
          <w:tab/>
        </w:r>
        <w:r>
          <w:fldChar w:fldCharType="begin"/>
        </w:r>
        <w:r>
          <w:instrText xml:space="preserve"> PAGEREF _Toc27240 \h </w:instrText>
        </w:r>
        <w:r>
          <w:fldChar w:fldCharType="separate"/>
        </w:r>
        <w:r>
          <w:t>6</w:t>
        </w:r>
        <w:r>
          <w:fldChar w:fldCharType="end"/>
        </w:r>
      </w:hyperlink>
    </w:p>
    <w:p>
      <w:pPr>
        <w:pStyle w:val="TOC1"/>
        <w:tabs>
          <w:tab w:val="right" w:leader="dot" w:pos="8306"/>
        </w:tabs>
      </w:pPr>
      <w:hyperlink w:anchor="_Toc23291" w:history="1">
        <w:r>
          <w:rPr>
            <w:rFonts w:ascii="仿宋" w:eastAsia="仿宋" w:hAnsi="仿宋" w:cs="仿宋" w:hint="eastAsia"/>
            <w:lang w:eastAsia="zh-CN"/>
          </w:rPr>
          <w:t>三、硝基复合肥项目绩效评估</w:t>
        </w:r>
        <w:r>
          <w:tab/>
        </w:r>
        <w:r>
          <w:fldChar w:fldCharType="begin"/>
        </w:r>
        <w:r>
          <w:instrText xml:space="preserve"> PAGEREF _Toc23291 \h </w:instrText>
        </w:r>
        <w:r>
          <w:fldChar w:fldCharType="separate"/>
        </w:r>
        <w:r>
          <w:t>6</w:t>
        </w:r>
        <w:r>
          <w:fldChar w:fldCharType="end"/>
        </w:r>
      </w:hyperlink>
    </w:p>
    <w:p>
      <w:pPr>
        <w:pStyle w:val="TOC2"/>
        <w:tabs>
          <w:tab w:val="right" w:leader="dot" w:pos="8306"/>
        </w:tabs>
      </w:pPr>
      <w:hyperlink w:anchor="_Toc29933" w:history="1">
        <w:r>
          <w:rPr>
            <w:rFonts w:ascii="仿宋" w:eastAsia="仿宋" w:hAnsi="仿宋" w:cs="仿宋" w:hint="eastAsia"/>
            <w:lang w:eastAsia="zh-CN"/>
          </w:rPr>
          <w:t>(一)、绩效评估指标</w:t>
        </w:r>
        <w:r>
          <w:tab/>
        </w:r>
        <w:r>
          <w:fldChar w:fldCharType="begin"/>
        </w:r>
        <w:r>
          <w:instrText xml:space="preserve"> PAGEREF _Toc29933 \h </w:instrText>
        </w:r>
        <w:r>
          <w:fldChar w:fldCharType="separate"/>
        </w:r>
        <w:r>
          <w:t>6</w:t>
        </w:r>
        <w:r>
          <w:fldChar w:fldCharType="end"/>
        </w:r>
      </w:hyperlink>
    </w:p>
    <w:p>
      <w:pPr>
        <w:pStyle w:val="TOC2"/>
        <w:tabs>
          <w:tab w:val="right" w:leader="dot" w:pos="8306"/>
        </w:tabs>
      </w:pPr>
      <w:hyperlink w:anchor="_Toc14472" w:history="1">
        <w:r>
          <w:rPr>
            <w:rFonts w:ascii="仿宋" w:eastAsia="仿宋" w:hAnsi="仿宋" w:cs="仿宋" w:hint="eastAsia"/>
            <w:lang w:eastAsia="zh-CN"/>
          </w:rPr>
          <w:t>(二)、绩效评估方法</w:t>
        </w:r>
        <w:r>
          <w:tab/>
        </w:r>
        <w:r>
          <w:fldChar w:fldCharType="begin"/>
        </w:r>
        <w:r>
          <w:instrText xml:space="preserve"> PAGEREF _Toc14472 \h </w:instrText>
        </w:r>
        <w:r>
          <w:fldChar w:fldCharType="separate"/>
        </w:r>
        <w:r>
          <w:t>8</w:t>
        </w:r>
        <w:r>
          <w:fldChar w:fldCharType="end"/>
        </w:r>
      </w:hyperlink>
    </w:p>
    <w:p>
      <w:pPr>
        <w:pStyle w:val="TOC2"/>
        <w:tabs>
          <w:tab w:val="right" w:leader="dot" w:pos="8306"/>
        </w:tabs>
      </w:pPr>
      <w:hyperlink w:anchor="_Toc31764" w:history="1">
        <w:r>
          <w:rPr>
            <w:rFonts w:ascii="仿宋" w:eastAsia="仿宋" w:hAnsi="仿宋" w:cs="仿宋" w:hint="eastAsia"/>
            <w:lang w:eastAsia="zh-CN"/>
          </w:rPr>
          <w:t>(三)、绩效评估周期</w:t>
        </w:r>
        <w:r>
          <w:tab/>
        </w:r>
        <w:r>
          <w:fldChar w:fldCharType="begin"/>
        </w:r>
        <w:r>
          <w:instrText xml:space="preserve"> PAGEREF _Toc31764 \h </w:instrText>
        </w:r>
        <w:r>
          <w:fldChar w:fldCharType="separate"/>
        </w:r>
        <w:r>
          <w:t>9</w:t>
        </w:r>
        <w:r>
          <w:fldChar w:fldCharType="end"/>
        </w:r>
      </w:hyperlink>
    </w:p>
    <w:p>
      <w:pPr>
        <w:pStyle w:val="TOC1"/>
        <w:tabs>
          <w:tab w:val="right" w:leader="dot" w:pos="8306"/>
        </w:tabs>
      </w:pPr>
      <w:hyperlink w:anchor="_Toc32329" w:history="1">
        <w:r>
          <w:rPr>
            <w:rFonts w:ascii="仿宋" w:eastAsia="仿宋" w:hAnsi="仿宋" w:cs="仿宋" w:hint="eastAsia"/>
            <w:lang w:eastAsia="zh-CN"/>
          </w:rPr>
          <w:t>四、硝基复合肥项目可持续发展</w:t>
        </w:r>
        <w:r>
          <w:tab/>
        </w:r>
        <w:r>
          <w:fldChar w:fldCharType="begin"/>
        </w:r>
        <w:r>
          <w:instrText xml:space="preserve"> PAGEREF _Toc32329 \h </w:instrText>
        </w:r>
        <w:r>
          <w:fldChar w:fldCharType="separate"/>
        </w:r>
        <w:r>
          <w:t>10</w:t>
        </w:r>
        <w:r>
          <w:fldChar w:fldCharType="end"/>
        </w:r>
      </w:hyperlink>
    </w:p>
    <w:p>
      <w:pPr>
        <w:pStyle w:val="TOC2"/>
        <w:tabs>
          <w:tab w:val="right" w:leader="dot" w:pos="8306"/>
        </w:tabs>
      </w:pPr>
      <w:hyperlink w:anchor="_Toc26962" w:history="1">
        <w:r>
          <w:rPr>
            <w:rFonts w:ascii="仿宋" w:eastAsia="仿宋" w:hAnsi="仿宋" w:cs="仿宋" w:hint="eastAsia"/>
            <w:lang w:eastAsia="zh-CN"/>
          </w:rPr>
          <w:t>(一)、可持续战略与实践</w:t>
        </w:r>
        <w:r>
          <w:tab/>
        </w:r>
        <w:r>
          <w:fldChar w:fldCharType="begin"/>
        </w:r>
        <w:r>
          <w:instrText xml:space="preserve"> PAGEREF _Toc26962 \h </w:instrText>
        </w:r>
        <w:r>
          <w:fldChar w:fldCharType="separate"/>
        </w:r>
        <w:r>
          <w:t>10</w:t>
        </w:r>
        <w:r>
          <w:fldChar w:fldCharType="end"/>
        </w:r>
      </w:hyperlink>
    </w:p>
    <w:p>
      <w:pPr>
        <w:pStyle w:val="TOC2"/>
        <w:tabs>
          <w:tab w:val="right" w:leader="dot" w:pos="8306"/>
        </w:tabs>
      </w:pPr>
      <w:hyperlink w:anchor="_Toc2737" w:history="1">
        <w:r>
          <w:rPr>
            <w:rFonts w:ascii="仿宋" w:eastAsia="仿宋" w:hAnsi="仿宋" w:cs="仿宋" w:hint="eastAsia"/>
            <w:lang w:eastAsia="zh-CN"/>
          </w:rPr>
          <w:t>(二)、环保与社会责任</w:t>
        </w:r>
        <w:r>
          <w:tab/>
        </w:r>
        <w:r>
          <w:fldChar w:fldCharType="begin"/>
        </w:r>
        <w:r>
          <w:instrText xml:space="preserve"> PAGEREF _Toc2737 \h </w:instrText>
        </w:r>
        <w:r>
          <w:fldChar w:fldCharType="separate"/>
        </w:r>
        <w:r>
          <w:t>10</w:t>
        </w:r>
        <w:r>
          <w:fldChar w:fldCharType="end"/>
        </w:r>
      </w:hyperlink>
    </w:p>
    <w:p>
      <w:pPr>
        <w:pStyle w:val="TOC1"/>
        <w:tabs>
          <w:tab w:val="right" w:leader="dot" w:pos="8306"/>
        </w:tabs>
      </w:pPr>
      <w:hyperlink w:anchor="_Toc6355" w:history="1">
        <w:r>
          <w:rPr>
            <w:rFonts w:ascii="仿宋" w:eastAsia="仿宋" w:hAnsi="仿宋" w:cs="仿宋" w:hint="eastAsia"/>
            <w:lang w:eastAsia="zh-CN"/>
          </w:rPr>
          <w:t>五、硝基复合肥项目土建工程</w:t>
        </w:r>
        <w:r>
          <w:tab/>
        </w:r>
        <w:r>
          <w:fldChar w:fldCharType="begin"/>
        </w:r>
        <w:r>
          <w:instrText xml:space="preserve"> PAGEREF _Toc6355 \h </w:instrText>
        </w:r>
        <w:r>
          <w:fldChar w:fldCharType="separate"/>
        </w:r>
        <w:r>
          <w:t>11</w:t>
        </w:r>
        <w:r>
          <w:fldChar w:fldCharType="end"/>
        </w:r>
      </w:hyperlink>
    </w:p>
    <w:p>
      <w:pPr>
        <w:pStyle w:val="TOC2"/>
        <w:tabs>
          <w:tab w:val="right" w:leader="dot" w:pos="8306"/>
        </w:tabs>
      </w:pPr>
      <w:hyperlink w:anchor="_Toc2716" w:history="1">
        <w:r>
          <w:rPr>
            <w:rFonts w:ascii="仿宋" w:eastAsia="仿宋" w:hAnsi="仿宋" w:cs="仿宋" w:hint="eastAsia"/>
            <w:lang w:eastAsia="zh-CN"/>
          </w:rPr>
          <w:t>(一)、建筑工程设计原则</w:t>
        </w:r>
        <w:r>
          <w:tab/>
        </w:r>
        <w:r>
          <w:fldChar w:fldCharType="begin"/>
        </w:r>
        <w:r>
          <w:instrText xml:space="preserve"> PAGEREF _Toc2716 \h </w:instrText>
        </w:r>
        <w:r>
          <w:fldChar w:fldCharType="separate"/>
        </w:r>
        <w:r>
          <w:t>11</w:t>
        </w:r>
        <w:r>
          <w:fldChar w:fldCharType="end"/>
        </w:r>
      </w:hyperlink>
    </w:p>
    <w:p>
      <w:pPr>
        <w:pStyle w:val="TOC2"/>
        <w:tabs>
          <w:tab w:val="right" w:leader="dot" w:pos="8306"/>
        </w:tabs>
      </w:pPr>
      <w:hyperlink w:anchor="_Toc18401" w:history="1">
        <w:r>
          <w:rPr>
            <w:rFonts w:ascii="仿宋" w:eastAsia="仿宋" w:hAnsi="仿宋" w:cs="仿宋" w:hint="eastAsia"/>
            <w:lang w:eastAsia="zh-CN"/>
          </w:rPr>
          <w:t>(二)、土建工程设计年限及安全等级</w:t>
        </w:r>
        <w:r>
          <w:tab/>
        </w:r>
        <w:r>
          <w:fldChar w:fldCharType="begin"/>
        </w:r>
        <w:r>
          <w:instrText xml:space="preserve"> PAGEREF _Toc18401 \h </w:instrText>
        </w:r>
        <w:r>
          <w:fldChar w:fldCharType="separate"/>
        </w:r>
        <w:r>
          <w:t>12</w:t>
        </w:r>
        <w:r>
          <w:fldChar w:fldCharType="end"/>
        </w:r>
      </w:hyperlink>
    </w:p>
    <w:p>
      <w:pPr>
        <w:pStyle w:val="TOC2"/>
        <w:tabs>
          <w:tab w:val="right" w:leader="dot" w:pos="8306"/>
        </w:tabs>
      </w:pPr>
      <w:hyperlink w:anchor="_Toc25251" w:history="1">
        <w:r>
          <w:rPr>
            <w:rFonts w:ascii="仿宋" w:eastAsia="仿宋" w:hAnsi="仿宋" w:cs="仿宋" w:hint="eastAsia"/>
            <w:lang w:eastAsia="zh-CN"/>
          </w:rPr>
          <w:t>(三)、建筑工程设计总体要求</w:t>
        </w:r>
        <w:r>
          <w:tab/>
        </w:r>
        <w:r>
          <w:fldChar w:fldCharType="begin"/>
        </w:r>
        <w:r>
          <w:instrText xml:space="preserve"> PAGEREF _Toc25251 \h </w:instrText>
        </w:r>
        <w:r>
          <w:fldChar w:fldCharType="separate"/>
        </w:r>
        <w:r>
          <w:t>14</w:t>
        </w:r>
        <w:r>
          <w:fldChar w:fldCharType="end"/>
        </w:r>
      </w:hyperlink>
    </w:p>
    <w:p>
      <w:pPr>
        <w:pStyle w:val="TOC2"/>
        <w:tabs>
          <w:tab w:val="right" w:leader="dot" w:pos="8306"/>
        </w:tabs>
      </w:pPr>
      <w:hyperlink w:anchor="_Toc15195" w:history="1">
        <w:r>
          <w:rPr>
            <w:rFonts w:ascii="仿宋" w:eastAsia="仿宋" w:hAnsi="仿宋" w:cs="仿宋" w:hint="eastAsia"/>
            <w:lang w:eastAsia="zh-CN"/>
          </w:rPr>
          <w:t>(四)、土建工程建设指标</w:t>
        </w:r>
        <w:r>
          <w:tab/>
        </w:r>
        <w:r>
          <w:fldChar w:fldCharType="begin"/>
        </w:r>
        <w:r>
          <w:instrText xml:space="preserve"> PAGEREF _Toc15195 \h </w:instrText>
        </w:r>
        <w:r>
          <w:fldChar w:fldCharType="separate"/>
        </w:r>
        <w:r>
          <w:t>14</w:t>
        </w:r>
        <w:r>
          <w:fldChar w:fldCharType="end"/>
        </w:r>
      </w:hyperlink>
    </w:p>
    <w:p>
      <w:pPr>
        <w:pStyle w:val="TOC1"/>
        <w:tabs>
          <w:tab w:val="right" w:leader="dot" w:pos="8306"/>
        </w:tabs>
      </w:pPr>
      <w:hyperlink w:anchor="_Toc5160" w:history="1">
        <w:r>
          <w:rPr>
            <w:rFonts w:ascii="仿宋" w:eastAsia="仿宋" w:hAnsi="仿宋" w:cs="仿宋" w:hint="eastAsia"/>
            <w:lang w:eastAsia="zh-CN"/>
          </w:rPr>
          <w:t>六、硝基复合肥项目概论</w:t>
        </w:r>
        <w:r>
          <w:tab/>
        </w:r>
        <w:r>
          <w:fldChar w:fldCharType="begin"/>
        </w:r>
        <w:r>
          <w:instrText xml:space="preserve"> PAGEREF _Toc5160 \h </w:instrText>
        </w:r>
        <w:r>
          <w:fldChar w:fldCharType="separate"/>
        </w:r>
        <w:r>
          <w:t>15</w:t>
        </w:r>
        <w:r>
          <w:fldChar w:fldCharType="end"/>
        </w:r>
      </w:hyperlink>
    </w:p>
    <w:p>
      <w:pPr>
        <w:pStyle w:val="TOC2"/>
        <w:tabs>
          <w:tab w:val="right" w:leader="dot" w:pos="8306"/>
        </w:tabs>
      </w:pPr>
      <w:hyperlink w:anchor="_Toc1814" w:history="1">
        <w:r>
          <w:rPr>
            <w:rFonts w:ascii="仿宋" w:eastAsia="仿宋" w:hAnsi="仿宋" w:cs="仿宋" w:hint="eastAsia"/>
            <w:lang w:eastAsia="zh-CN"/>
          </w:rPr>
          <w:t>(一)、硝基复合肥项目概况</w:t>
        </w:r>
        <w:r>
          <w:tab/>
        </w:r>
        <w:r>
          <w:fldChar w:fldCharType="begin"/>
        </w:r>
        <w:r>
          <w:instrText xml:space="preserve"> PAGEREF _Toc1814 \h </w:instrText>
        </w:r>
        <w:r>
          <w:fldChar w:fldCharType="separate"/>
        </w:r>
        <w:r>
          <w:t>15</w:t>
        </w:r>
        <w:r>
          <w:fldChar w:fldCharType="end"/>
        </w:r>
      </w:hyperlink>
    </w:p>
    <w:p>
      <w:pPr>
        <w:pStyle w:val="TOC2"/>
        <w:tabs>
          <w:tab w:val="right" w:leader="dot" w:pos="8306"/>
        </w:tabs>
      </w:pPr>
      <w:hyperlink w:anchor="_Toc957" w:history="1">
        <w:r>
          <w:rPr>
            <w:rFonts w:ascii="仿宋" w:eastAsia="仿宋" w:hAnsi="仿宋" w:cs="仿宋" w:hint="eastAsia"/>
            <w:lang w:eastAsia="zh-CN"/>
          </w:rPr>
          <w:t>(二)、硝基复合肥项目目标</w:t>
        </w:r>
        <w:r>
          <w:tab/>
        </w:r>
        <w:r>
          <w:fldChar w:fldCharType="begin"/>
        </w:r>
        <w:r>
          <w:instrText xml:space="preserve"> PAGEREF _Toc957 \h </w:instrText>
        </w:r>
        <w:r>
          <w:fldChar w:fldCharType="separate"/>
        </w:r>
        <w:r>
          <w:t>17</w:t>
        </w:r>
        <w:r>
          <w:fldChar w:fldCharType="end"/>
        </w:r>
      </w:hyperlink>
    </w:p>
    <w:p>
      <w:pPr>
        <w:pStyle w:val="TOC2"/>
        <w:tabs>
          <w:tab w:val="right" w:leader="dot" w:pos="8306"/>
        </w:tabs>
      </w:pPr>
      <w:hyperlink w:anchor="_Toc25890" w:history="1">
        <w:r>
          <w:rPr>
            <w:rFonts w:ascii="仿宋" w:eastAsia="仿宋" w:hAnsi="仿宋" w:cs="仿宋" w:hint="eastAsia"/>
            <w:lang w:eastAsia="zh-CN"/>
          </w:rPr>
          <w:t>(三)、硝基复合肥项目提出的理由</w:t>
        </w:r>
        <w:r>
          <w:tab/>
        </w:r>
        <w:r>
          <w:fldChar w:fldCharType="begin"/>
        </w:r>
        <w:r>
          <w:instrText xml:space="preserve"> PAGEREF _Toc25890 \h </w:instrText>
        </w:r>
        <w:r>
          <w:fldChar w:fldCharType="separate"/>
        </w:r>
        <w:r>
          <w:t>18</w:t>
        </w:r>
        <w:r>
          <w:fldChar w:fldCharType="end"/>
        </w:r>
      </w:hyperlink>
    </w:p>
    <w:p>
      <w:pPr>
        <w:pStyle w:val="TOC2"/>
        <w:tabs>
          <w:tab w:val="right" w:leader="dot" w:pos="8306"/>
        </w:tabs>
      </w:pPr>
      <w:hyperlink w:anchor="_Toc29654" w:history="1">
        <w:r>
          <w:rPr>
            <w:rFonts w:ascii="仿宋" w:eastAsia="仿宋" w:hAnsi="仿宋" w:cs="仿宋" w:hint="eastAsia"/>
            <w:lang w:eastAsia="zh-CN"/>
          </w:rPr>
          <w:t>(四)、硝基复合肥项目意义</w:t>
        </w:r>
        <w:r>
          <w:tab/>
        </w:r>
        <w:r>
          <w:fldChar w:fldCharType="begin"/>
        </w:r>
        <w:r>
          <w:instrText xml:space="preserve"> PAGEREF _Toc29654 \h </w:instrText>
        </w:r>
        <w:r>
          <w:fldChar w:fldCharType="separate"/>
        </w:r>
        <w:r>
          <w:t>19</w:t>
        </w:r>
        <w:r>
          <w:fldChar w:fldCharType="end"/>
        </w:r>
      </w:hyperlink>
    </w:p>
    <w:p>
      <w:pPr>
        <w:pStyle w:val="TOC2"/>
        <w:tabs>
          <w:tab w:val="right" w:leader="dot" w:pos="8306"/>
        </w:tabs>
      </w:pPr>
      <w:hyperlink w:anchor="_Toc17473" w:history="1">
        <w:r>
          <w:rPr>
            <w:rFonts w:ascii="仿宋" w:eastAsia="仿宋" w:hAnsi="仿宋" w:cs="仿宋" w:hint="eastAsia"/>
            <w:lang w:eastAsia="zh-CN"/>
          </w:rPr>
          <w:t>(五)、硝基复合肥项目背景</w:t>
        </w:r>
        <w:r>
          <w:tab/>
        </w:r>
        <w:r>
          <w:fldChar w:fldCharType="begin"/>
        </w:r>
        <w:r>
          <w:instrText xml:space="preserve"> PAGEREF _Toc17473 \h </w:instrText>
        </w:r>
        <w:r>
          <w:fldChar w:fldCharType="separate"/>
        </w:r>
        <w:r>
          <w:t>20</w:t>
        </w:r>
        <w:r>
          <w:fldChar w:fldCharType="end"/>
        </w:r>
      </w:hyperlink>
    </w:p>
    <w:p>
      <w:pPr>
        <w:pStyle w:val="TOC1"/>
        <w:tabs>
          <w:tab w:val="right" w:leader="dot" w:pos="8306"/>
        </w:tabs>
      </w:pPr>
      <w:hyperlink w:anchor="_Toc24031" w:history="1">
        <w:r>
          <w:rPr>
            <w:rFonts w:ascii="仿宋" w:eastAsia="仿宋" w:hAnsi="仿宋" w:cs="仿宋" w:hint="eastAsia"/>
            <w:lang w:eastAsia="zh-CN"/>
          </w:rPr>
          <w:t>七、生产安全保护</w:t>
        </w:r>
        <w:r>
          <w:tab/>
        </w:r>
        <w:r>
          <w:fldChar w:fldCharType="begin"/>
        </w:r>
        <w:r>
          <w:instrText xml:space="preserve"> PAGEREF _Toc24031 \h </w:instrText>
        </w:r>
        <w:r>
          <w:fldChar w:fldCharType="separate"/>
        </w:r>
        <w:r>
          <w:t>21</w:t>
        </w:r>
        <w:r>
          <w:fldChar w:fldCharType="end"/>
        </w:r>
      </w:hyperlink>
    </w:p>
    <w:p>
      <w:pPr>
        <w:pStyle w:val="TOC2"/>
        <w:tabs>
          <w:tab w:val="right" w:leader="dot" w:pos="8306"/>
        </w:tabs>
      </w:pPr>
      <w:hyperlink w:anchor="_Toc12054" w:history="1">
        <w:r>
          <w:rPr>
            <w:rFonts w:ascii="仿宋" w:eastAsia="仿宋" w:hAnsi="仿宋" w:cs="仿宋" w:hint="eastAsia"/>
            <w:lang w:eastAsia="zh-CN"/>
          </w:rPr>
          <w:t>(一)、消防安全</w:t>
        </w:r>
        <w:r>
          <w:tab/>
        </w:r>
        <w:r>
          <w:fldChar w:fldCharType="begin"/>
        </w:r>
        <w:r>
          <w:instrText xml:space="preserve"> PAGEREF _Toc12054 \h </w:instrText>
        </w:r>
        <w:r>
          <w:fldChar w:fldCharType="separate"/>
        </w:r>
        <w:r>
          <w:t>21</w:t>
        </w:r>
        <w:r>
          <w:fldChar w:fldCharType="end"/>
        </w:r>
      </w:hyperlink>
    </w:p>
    <w:p>
      <w:pPr>
        <w:pStyle w:val="TOC2"/>
        <w:tabs>
          <w:tab w:val="right" w:leader="dot" w:pos="8306"/>
        </w:tabs>
      </w:pPr>
      <w:hyperlink w:anchor="_Toc25902" w:history="1">
        <w:r>
          <w:rPr>
            <w:rFonts w:ascii="仿宋" w:eastAsia="仿宋" w:hAnsi="仿宋" w:cs="仿宋" w:hint="eastAsia"/>
            <w:lang w:eastAsia="zh-CN"/>
          </w:rPr>
          <w:t>(二)、防火防爆总图布置措施</w:t>
        </w:r>
        <w:r>
          <w:tab/>
        </w:r>
        <w:r>
          <w:fldChar w:fldCharType="begin"/>
        </w:r>
        <w:r>
          <w:instrText xml:space="preserve"> PAGEREF _Toc25902 \h </w:instrText>
        </w:r>
        <w:r>
          <w:fldChar w:fldCharType="separate"/>
        </w:r>
        <w:r>
          <w:t>23</w:t>
        </w:r>
        <w:r>
          <w:fldChar w:fldCharType="end"/>
        </w:r>
      </w:hyperlink>
    </w:p>
    <w:p>
      <w:pPr>
        <w:pStyle w:val="TOC2"/>
        <w:tabs>
          <w:tab w:val="right" w:leader="dot" w:pos="8306"/>
        </w:tabs>
      </w:pPr>
      <w:hyperlink w:anchor="_Toc31194" w:history="1">
        <w:r>
          <w:rPr>
            <w:rFonts w:ascii="仿宋" w:eastAsia="仿宋" w:hAnsi="仿宋" w:cs="仿宋" w:hint="eastAsia"/>
            <w:lang w:eastAsia="zh-CN"/>
          </w:rPr>
          <w:t>(三)、自然灾害防范措施</w:t>
        </w:r>
        <w:r>
          <w:tab/>
        </w:r>
        <w:r>
          <w:fldChar w:fldCharType="begin"/>
        </w:r>
        <w:r>
          <w:instrText xml:space="preserve"> PAGEREF _Toc31194 \h </w:instrText>
        </w:r>
        <w:r>
          <w:fldChar w:fldCharType="separate"/>
        </w:r>
        <w:r>
          <w:t>24</w:t>
        </w:r>
        <w:r>
          <w:fldChar w:fldCharType="end"/>
        </w:r>
      </w:hyperlink>
    </w:p>
    <w:p>
      <w:pPr>
        <w:pStyle w:val="TOC2"/>
        <w:tabs>
          <w:tab w:val="right" w:leader="dot" w:pos="8306"/>
        </w:tabs>
      </w:pPr>
      <w:hyperlink w:anchor="_Toc14960" w:history="1">
        <w:r>
          <w:rPr>
            <w:rFonts w:ascii="仿宋" w:eastAsia="仿宋" w:hAnsi="仿宋" w:cs="仿宋" w:hint="eastAsia"/>
            <w:lang w:eastAsia="zh-CN"/>
          </w:rPr>
          <w:t>(四)、安全色及安全标志使用要求</w:t>
        </w:r>
        <w:r>
          <w:tab/>
        </w:r>
        <w:r>
          <w:fldChar w:fldCharType="begin"/>
        </w:r>
        <w:r>
          <w:instrText xml:space="preserve"> PAGEREF _Toc14960 \h </w:instrText>
        </w:r>
        <w:r>
          <w:fldChar w:fldCharType="separate"/>
        </w:r>
        <w:r>
          <w:t>25</w:t>
        </w:r>
        <w:r>
          <w:fldChar w:fldCharType="end"/>
        </w:r>
      </w:hyperlink>
    </w:p>
    <w:p>
      <w:pPr>
        <w:pStyle w:val="TOC2"/>
        <w:tabs>
          <w:tab w:val="right" w:leader="dot" w:pos="8306"/>
        </w:tabs>
      </w:pPr>
      <w:hyperlink w:anchor="_Toc21135" w:history="1">
        <w:r>
          <w:rPr>
            <w:rFonts w:ascii="仿宋" w:eastAsia="仿宋" w:hAnsi="仿宋" w:cs="仿宋" w:hint="eastAsia"/>
            <w:lang w:eastAsia="zh-CN"/>
          </w:rPr>
          <w:t>(五)、防尘防毒措施</w:t>
        </w:r>
        <w:r>
          <w:tab/>
        </w:r>
        <w:r>
          <w:fldChar w:fldCharType="begin"/>
        </w:r>
        <w:r>
          <w:instrText xml:space="preserve"> PAGEREF _Toc21135 \h </w:instrText>
        </w:r>
        <w:r>
          <w:fldChar w:fldCharType="separate"/>
        </w:r>
        <w:r>
          <w:t>26</w:t>
        </w:r>
        <w:r>
          <w:fldChar w:fldCharType="end"/>
        </w:r>
      </w:hyperlink>
    </w:p>
    <w:p>
      <w:pPr>
        <w:pStyle w:val="TOC2"/>
        <w:tabs>
          <w:tab w:val="right" w:leader="dot" w:pos="8306"/>
        </w:tabs>
      </w:pPr>
      <w:hyperlink w:anchor="_Toc15226" w:history="1">
        <w:r>
          <w:rPr>
            <w:rFonts w:ascii="仿宋" w:eastAsia="仿宋" w:hAnsi="仿宋" w:cs="仿宋" w:hint="eastAsia"/>
            <w:lang w:eastAsia="zh-CN"/>
          </w:rPr>
          <w:t>(六)、防静电、触电防护及防雷措施</w:t>
        </w:r>
        <w:r>
          <w:tab/>
        </w:r>
        <w:r>
          <w:fldChar w:fldCharType="begin"/>
        </w:r>
        <w:r>
          <w:instrText xml:space="preserve"> PAGEREF _Toc15226 \h </w:instrText>
        </w:r>
        <w:r>
          <w:fldChar w:fldCharType="separate"/>
        </w:r>
        <w:r>
          <w:t>26</w:t>
        </w:r>
        <w:r>
          <w:fldChar w:fldCharType="end"/>
        </w:r>
      </w:hyperlink>
    </w:p>
    <w:p>
      <w:pPr>
        <w:pStyle w:val="TOC2"/>
        <w:tabs>
          <w:tab w:val="right" w:leader="dot" w:pos="8306"/>
        </w:tabs>
      </w:pPr>
      <w:hyperlink w:anchor="_Toc28692" w:history="1">
        <w:r>
          <w:rPr>
            <w:rFonts w:ascii="仿宋" w:eastAsia="仿宋" w:hAnsi="仿宋" w:cs="仿宋" w:hint="eastAsia"/>
            <w:lang w:eastAsia="zh-CN"/>
          </w:rPr>
          <w:t>(七)、机械设备安全保障措施</w:t>
        </w:r>
        <w:r>
          <w:tab/>
        </w:r>
        <w:r>
          <w:fldChar w:fldCharType="begin"/>
        </w:r>
        <w:r>
          <w:instrText xml:space="preserve"> PAGEREF _Toc28692 \h </w:instrText>
        </w:r>
        <w:r>
          <w:fldChar w:fldCharType="separate"/>
        </w:r>
        <w:r>
          <w:t>28</w:t>
        </w:r>
        <w:r>
          <w:fldChar w:fldCharType="end"/>
        </w:r>
      </w:hyperlink>
    </w:p>
    <w:p>
      <w:pPr>
        <w:pStyle w:val="TOC1"/>
        <w:tabs>
          <w:tab w:val="right" w:leader="dot" w:pos="8306"/>
        </w:tabs>
      </w:pPr>
      <w:hyperlink w:anchor="_Toc15014" w:history="1">
        <w:r>
          <w:rPr>
            <w:rFonts w:ascii="仿宋" w:eastAsia="仿宋" w:hAnsi="仿宋" w:cs="仿宋" w:hint="eastAsia"/>
            <w:lang w:eastAsia="zh-CN"/>
          </w:rPr>
          <w:t>八、硝基复合肥项目环境影响分析</w:t>
        </w:r>
        <w:r>
          <w:tab/>
        </w:r>
        <w:r>
          <w:fldChar w:fldCharType="begin"/>
        </w:r>
        <w:r>
          <w:instrText xml:space="preserve"> PAGEREF _Toc15014 \h </w:instrText>
        </w:r>
        <w:r>
          <w:fldChar w:fldCharType="separate"/>
        </w:r>
        <w:r>
          <w:t>29</w:t>
        </w:r>
        <w:r>
          <w:fldChar w:fldCharType="end"/>
        </w:r>
      </w:hyperlink>
    </w:p>
    <w:p>
      <w:pPr>
        <w:pStyle w:val="TOC2"/>
        <w:tabs>
          <w:tab w:val="right" w:leader="dot" w:pos="8306"/>
        </w:tabs>
      </w:pPr>
      <w:hyperlink w:anchor="_Toc16002" w:history="1">
        <w:r>
          <w:rPr>
            <w:rFonts w:ascii="仿宋" w:eastAsia="仿宋" w:hAnsi="仿宋" w:cs="仿宋" w:hint="eastAsia"/>
            <w:lang w:eastAsia="zh-CN"/>
          </w:rPr>
          <w:t>(一)、建设区域环境质量现状</w:t>
        </w:r>
        <w:r>
          <w:tab/>
        </w:r>
        <w:r>
          <w:fldChar w:fldCharType="begin"/>
        </w:r>
        <w:r>
          <w:instrText xml:space="preserve"> PAGEREF _Toc16002 \h </w:instrText>
        </w:r>
        <w:r>
          <w:fldChar w:fldCharType="separate"/>
        </w:r>
        <w:r>
          <w:t>29</w:t>
        </w:r>
        <w:r>
          <w:fldChar w:fldCharType="end"/>
        </w:r>
      </w:hyperlink>
    </w:p>
    <w:p>
      <w:pPr>
        <w:pStyle w:val="TOC2"/>
        <w:tabs>
          <w:tab w:val="right" w:leader="dot" w:pos="8306"/>
        </w:tabs>
      </w:pPr>
      <w:hyperlink w:anchor="_Toc29224" w:history="1">
        <w:r>
          <w:rPr>
            <w:rFonts w:ascii="仿宋" w:eastAsia="仿宋" w:hAnsi="仿宋" w:cs="仿宋" w:hint="eastAsia"/>
            <w:lang w:eastAsia="zh-CN"/>
          </w:rPr>
          <w:t>(二)、建设期环境保护</w:t>
        </w:r>
        <w:r>
          <w:tab/>
        </w:r>
        <w:r>
          <w:fldChar w:fldCharType="begin"/>
        </w:r>
        <w:r>
          <w:instrText xml:space="preserve"> PAGEREF _Toc29224 \h </w:instrText>
        </w:r>
        <w:r>
          <w:fldChar w:fldCharType="separate"/>
        </w:r>
        <w:r>
          <w:t>31</w:t>
        </w:r>
        <w:r>
          <w:fldChar w:fldCharType="end"/>
        </w:r>
      </w:hyperlink>
    </w:p>
    <w:p>
      <w:pPr>
        <w:pStyle w:val="TOC2"/>
        <w:tabs>
          <w:tab w:val="right" w:leader="dot" w:pos="8306"/>
        </w:tabs>
      </w:pPr>
      <w:hyperlink w:anchor="_Toc7092" w:history="1">
        <w:r>
          <w:rPr>
            <w:rFonts w:ascii="仿宋" w:eastAsia="仿宋" w:hAnsi="仿宋" w:cs="仿宋" w:hint="eastAsia"/>
            <w:lang w:eastAsia="zh-CN"/>
          </w:rPr>
          <w:t>(三)、运营期环境保护</w:t>
        </w:r>
        <w:r>
          <w:tab/>
        </w:r>
        <w:r>
          <w:fldChar w:fldCharType="begin"/>
        </w:r>
        <w:r>
          <w:instrText xml:space="preserve"> PAGEREF _Toc7092 \h </w:instrText>
        </w:r>
        <w:r>
          <w:fldChar w:fldCharType="separate"/>
        </w:r>
        <w:r>
          <w:t>32</w:t>
        </w:r>
        <w:r>
          <w:fldChar w:fldCharType="end"/>
        </w:r>
      </w:hyperlink>
    </w:p>
    <w:p>
      <w:pPr>
        <w:pStyle w:val="TOC2"/>
        <w:tabs>
          <w:tab w:val="right" w:leader="dot" w:pos="8306"/>
        </w:tabs>
      </w:pPr>
      <w:hyperlink w:anchor="_Toc2817" w:history="1">
        <w:r>
          <w:rPr>
            <w:rFonts w:ascii="仿宋" w:eastAsia="仿宋" w:hAnsi="仿宋" w:cs="仿宋" w:hint="eastAsia"/>
            <w:lang w:eastAsia="zh-CN"/>
          </w:rPr>
          <w:t>(四)、硝基复合肥项目建设对区域经济的影响</w:t>
        </w:r>
        <w:r>
          <w:tab/>
        </w:r>
        <w:r>
          <w:fldChar w:fldCharType="begin"/>
        </w:r>
        <w:r>
          <w:instrText xml:space="preserve"> PAGEREF _Toc2817 \h </w:instrText>
        </w:r>
        <w:r>
          <w:fldChar w:fldCharType="separate"/>
        </w:r>
        <w:r>
          <w:t>33</w:t>
        </w:r>
        <w:r>
          <w:fldChar w:fldCharType="end"/>
        </w:r>
      </w:hyperlink>
    </w:p>
    <w:p>
      <w:pPr>
        <w:pStyle w:val="TOC2"/>
        <w:tabs>
          <w:tab w:val="right" w:leader="dot" w:pos="8306"/>
        </w:tabs>
      </w:pPr>
      <w:hyperlink w:anchor="_Toc3319" w:history="1">
        <w:r>
          <w:rPr>
            <w:rFonts w:ascii="仿宋" w:eastAsia="仿宋" w:hAnsi="仿宋" w:cs="仿宋" w:hint="eastAsia"/>
            <w:lang w:eastAsia="zh-CN"/>
          </w:rPr>
          <w:t>(五)、废弃物处理</w:t>
        </w:r>
        <w:r>
          <w:tab/>
        </w:r>
        <w:r>
          <w:fldChar w:fldCharType="begin"/>
        </w:r>
        <w:r>
          <w:instrText xml:space="preserve"> PAGEREF _Toc3319 \h </w:instrText>
        </w:r>
        <w:r>
          <w:fldChar w:fldCharType="separate"/>
        </w:r>
        <w:r>
          <w:t>35</w:t>
        </w:r>
        <w:r>
          <w:fldChar w:fldCharType="end"/>
        </w:r>
      </w:hyperlink>
    </w:p>
    <w:p>
      <w:pPr>
        <w:pStyle w:val="TOC2"/>
        <w:tabs>
          <w:tab w:val="right" w:leader="dot" w:pos="8306"/>
        </w:tabs>
      </w:pPr>
      <w:hyperlink w:anchor="_Toc7281" w:history="1">
        <w:r>
          <w:rPr>
            <w:rFonts w:ascii="仿宋" w:eastAsia="仿宋" w:hAnsi="仿宋" w:cs="仿宋" w:hint="eastAsia"/>
            <w:lang w:eastAsia="zh-CN"/>
          </w:rPr>
          <w:t>(六)、特殊环境影响分析</w:t>
        </w:r>
        <w:r>
          <w:tab/>
        </w:r>
        <w:r>
          <w:fldChar w:fldCharType="begin"/>
        </w:r>
        <w:r>
          <w:instrText xml:space="preserve"> PAGEREF _Toc7281 \h </w:instrText>
        </w:r>
        <w:r>
          <w:fldChar w:fldCharType="separate"/>
        </w:r>
        <w:r>
          <w:t>36</w:t>
        </w:r>
        <w:r>
          <w:fldChar w:fldCharType="end"/>
        </w:r>
      </w:hyperlink>
    </w:p>
    <w:p>
      <w:pPr>
        <w:pStyle w:val="TOC2"/>
        <w:tabs>
          <w:tab w:val="right" w:leader="dot" w:pos="8306"/>
        </w:tabs>
      </w:pPr>
      <w:hyperlink w:anchor="_Toc24356" w:history="1">
        <w:r>
          <w:rPr>
            <w:rFonts w:ascii="仿宋" w:eastAsia="仿宋" w:hAnsi="仿宋" w:cs="仿宋" w:hint="eastAsia"/>
            <w:lang w:eastAsia="zh-CN"/>
          </w:rPr>
          <w:t>(七)、清洁生产</w:t>
        </w:r>
        <w:r>
          <w:tab/>
        </w:r>
        <w:r>
          <w:fldChar w:fldCharType="begin"/>
        </w:r>
        <w:r>
          <w:instrText xml:space="preserve"> PAGEREF _Toc24356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8697" w:history="1">
        <w:r>
          <w:rPr>
            <w:rFonts w:ascii="仿宋" w:eastAsia="仿宋" w:hAnsi="仿宋" w:cs="仿宋" w:hint="eastAsia"/>
            <w:lang w:eastAsia="zh-CN"/>
          </w:rPr>
          <w:t>(八)、环境保护综合评价</w:t>
        </w:r>
        <w:r>
          <w:tab/>
        </w:r>
        <w:r>
          <w:fldChar w:fldCharType="begin"/>
        </w:r>
        <w:r>
          <w:instrText xml:space="preserve"> PAGEREF _Toc28697 \h </w:instrText>
        </w:r>
        <w:r>
          <w:fldChar w:fldCharType="separate"/>
        </w:r>
        <w:r>
          <w:t>39</w:t>
        </w:r>
        <w:r>
          <w:fldChar w:fldCharType="end"/>
        </w:r>
      </w:hyperlink>
    </w:p>
    <w:p>
      <w:pPr>
        <w:pStyle w:val="TOC1"/>
        <w:tabs>
          <w:tab w:val="right" w:leader="dot" w:pos="8306"/>
        </w:tabs>
      </w:pPr>
      <w:hyperlink w:anchor="_Toc27837" w:history="1">
        <w:r>
          <w:rPr>
            <w:rFonts w:ascii="仿宋" w:eastAsia="仿宋" w:hAnsi="仿宋" w:cs="仿宋" w:hint="eastAsia"/>
            <w:lang w:eastAsia="zh-CN"/>
          </w:rPr>
          <w:t>九、硝基复合肥项目投资规划</w:t>
        </w:r>
        <w:r>
          <w:tab/>
        </w:r>
        <w:r>
          <w:fldChar w:fldCharType="begin"/>
        </w:r>
        <w:r>
          <w:instrText xml:space="preserve"> PAGEREF _Toc27837 \h </w:instrText>
        </w:r>
        <w:r>
          <w:fldChar w:fldCharType="separate"/>
        </w:r>
        <w:r>
          <w:t>40</w:t>
        </w:r>
        <w:r>
          <w:fldChar w:fldCharType="end"/>
        </w:r>
      </w:hyperlink>
    </w:p>
    <w:p>
      <w:pPr>
        <w:pStyle w:val="TOC2"/>
        <w:tabs>
          <w:tab w:val="right" w:leader="dot" w:pos="8306"/>
        </w:tabs>
      </w:pPr>
      <w:hyperlink w:anchor="_Toc30776" w:history="1">
        <w:r>
          <w:rPr>
            <w:rFonts w:ascii="仿宋" w:eastAsia="仿宋" w:hAnsi="仿宋" w:cs="仿宋" w:hint="eastAsia"/>
            <w:lang w:eastAsia="zh-CN"/>
          </w:rPr>
          <w:t>(一)、硝基复合肥项目总投资估算</w:t>
        </w:r>
        <w:r>
          <w:tab/>
        </w:r>
        <w:r>
          <w:fldChar w:fldCharType="begin"/>
        </w:r>
        <w:r>
          <w:instrText xml:space="preserve"> PAGEREF _Toc30776 \h </w:instrText>
        </w:r>
        <w:r>
          <w:fldChar w:fldCharType="separate"/>
        </w:r>
        <w:r>
          <w:t>40</w:t>
        </w:r>
        <w:r>
          <w:fldChar w:fldCharType="end"/>
        </w:r>
      </w:hyperlink>
    </w:p>
    <w:p>
      <w:pPr>
        <w:pStyle w:val="TOC2"/>
        <w:tabs>
          <w:tab w:val="right" w:leader="dot" w:pos="8306"/>
        </w:tabs>
      </w:pPr>
      <w:hyperlink w:anchor="_Toc25027" w:history="1">
        <w:r>
          <w:rPr>
            <w:rFonts w:ascii="仿宋" w:eastAsia="仿宋" w:hAnsi="仿宋" w:cs="仿宋" w:hint="eastAsia"/>
            <w:lang w:eastAsia="zh-CN"/>
          </w:rPr>
          <w:t>(二)、资金筹措</w:t>
        </w:r>
        <w:r>
          <w:tab/>
        </w:r>
        <w:r>
          <w:fldChar w:fldCharType="begin"/>
        </w:r>
        <w:r>
          <w:instrText xml:space="preserve"> PAGEREF _Toc25027 \h </w:instrText>
        </w:r>
        <w:r>
          <w:fldChar w:fldCharType="separate"/>
        </w:r>
        <w:r>
          <w:t>41</w:t>
        </w:r>
        <w:r>
          <w:fldChar w:fldCharType="end"/>
        </w:r>
      </w:hyperlink>
    </w:p>
    <w:p>
      <w:pPr>
        <w:pStyle w:val="TOC1"/>
        <w:tabs>
          <w:tab w:val="right" w:leader="dot" w:pos="8306"/>
        </w:tabs>
      </w:pPr>
      <w:hyperlink w:anchor="_Toc4250" w:history="1">
        <w:r>
          <w:rPr>
            <w:rFonts w:ascii="仿宋" w:eastAsia="仿宋" w:hAnsi="仿宋" w:cs="仿宋" w:hint="eastAsia"/>
            <w:lang w:eastAsia="zh-CN"/>
          </w:rPr>
          <w:t>十、硝基复合肥项目技术管理</w:t>
        </w:r>
        <w:r>
          <w:tab/>
        </w:r>
        <w:r>
          <w:fldChar w:fldCharType="begin"/>
        </w:r>
        <w:r>
          <w:instrText xml:space="preserve"> PAGEREF _Toc4250 \h </w:instrText>
        </w:r>
        <w:r>
          <w:fldChar w:fldCharType="separate"/>
        </w:r>
        <w:r>
          <w:t>42</w:t>
        </w:r>
        <w:r>
          <w:fldChar w:fldCharType="end"/>
        </w:r>
      </w:hyperlink>
    </w:p>
    <w:p>
      <w:pPr>
        <w:pStyle w:val="TOC2"/>
        <w:tabs>
          <w:tab w:val="right" w:leader="dot" w:pos="8306"/>
        </w:tabs>
      </w:pPr>
      <w:hyperlink w:anchor="_Toc21340" w:history="1">
        <w:r>
          <w:rPr>
            <w:rFonts w:ascii="仿宋" w:eastAsia="仿宋" w:hAnsi="仿宋" w:cs="仿宋" w:hint="eastAsia"/>
            <w:lang w:eastAsia="zh-CN"/>
          </w:rPr>
          <w:t>(一)、技术方案选用方向</w:t>
        </w:r>
        <w:r>
          <w:tab/>
        </w:r>
        <w:r>
          <w:fldChar w:fldCharType="begin"/>
        </w:r>
        <w:r>
          <w:instrText xml:space="preserve"> PAGEREF _Toc21340 \h </w:instrText>
        </w:r>
        <w:r>
          <w:fldChar w:fldCharType="separate"/>
        </w:r>
        <w:r>
          <w:t>42</w:t>
        </w:r>
        <w:r>
          <w:fldChar w:fldCharType="end"/>
        </w:r>
      </w:hyperlink>
    </w:p>
    <w:p>
      <w:pPr>
        <w:pStyle w:val="TOC2"/>
        <w:tabs>
          <w:tab w:val="right" w:leader="dot" w:pos="8306"/>
        </w:tabs>
      </w:pPr>
      <w:hyperlink w:anchor="_Toc10293" w:history="1">
        <w:r>
          <w:rPr>
            <w:rFonts w:ascii="仿宋" w:eastAsia="仿宋" w:hAnsi="仿宋" w:cs="仿宋" w:hint="eastAsia"/>
            <w:lang w:eastAsia="zh-CN"/>
          </w:rPr>
          <w:t>(二)、工艺技术方案选用原则</w:t>
        </w:r>
        <w:r>
          <w:tab/>
        </w:r>
        <w:r>
          <w:fldChar w:fldCharType="begin"/>
        </w:r>
        <w:r>
          <w:instrText xml:space="preserve"> PAGEREF _Toc10293 \h </w:instrText>
        </w:r>
        <w:r>
          <w:fldChar w:fldCharType="separate"/>
        </w:r>
        <w:r>
          <w:t>44</w:t>
        </w:r>
        <w:r>
          <w:fldChar w:fldCharType="end"/>
        </w:r>
      </w:hyperlink>
    </w:p>
    <w:p>
      <w:pPr>
        <w:pStyle w:val="TOC2"/>
        <w:tabs>
          <w:tab w:val="right" w:leader="dot" w:pos="8306"/>
        </w:tabs>
      </w:pPr>
      <w:hyperlink w:anchor="_Toc29056" w:history="1">
        <w:r>
          <w:rPr>
            <w:rFonts w:ascii="仿宋" w:eastAsia="仿宋" w:hAnsi="仿宋" w:cs="仿宋" w:hint="eastAsia"/>
            <w:lang w:eastAsia="zh-CN"/>
          </w:rPr>
          <w:t>(三)、工艺技术方案要求</w:t>
        </w:r>
        <w:r>
          <w:tab/>
        </w:r>
        <w:r>
          <w:fldChar w:fldCharType="begin"/>
        </w:r>
        <w:r>
          <w:instrText xml:space="preserve"> PAGEREF _Toc29056 \h </w:instrText>
        </w:r>
        <w:r>
          <w:fldChar w:fldCharType="separate"/>
        </w:r>
        <w:r>
          <w:t>46</w:t>
        </w:r>
        <w:r>
          <w:fldChar w:fldCharType="end"/>
        </w:r>
      </w:hyperlink>
    </w:p>
    <w:p>
      <w:pPr>
        <w:pStyle w:val="TOC1"/>
        <w:tabs>
          <w:tab w:val="right" w:leader="dot" w:pos="8306"/>
        </w:tabs>
      </w:pPr>
      <w:hyperlink w:anchor="_Toc8333" w:history="1">
        <w:r>
          <w:rPr>
            <w:rFonts w:ascii="仿宋" w:eastAsia="仿宋" w:hAnsi="仿宋" w:cs="仿宋" w:hint="eastAsia"/>
            <w:lang w:eastAsia="zh-CN"/>
          </w:rPr>
          <w:t>十一、硝基复合肥项目人力资源培养与发展</w:t>
        </w:r>
        <w:r>
          <w:tab/>
        </w:r>
        <w:r>
          <w:fldChar w:fldCharType="begin"/>
        </w:r>
        <w:r>
          <w:instrText xml:space="preserve"> PAGEREF _Toc8333 \h </w:instrText>
        </w:r>
        <w:r>
          <w:fldChar w:fldCharType="separate"/>
        </w:r>
        <w:r>
          <w:t>48</w:t>
        </w:r>
        <w:r>
          <w:fldChar w:fldCharType="end"/>
        </w:r>
      </w:hyperlink>
    </w:p>
    <w:p>
      <w:pPr>
        <w:pStyle w:val="TOC2"/>
        <w:tabs>
          <w:tab w:val="right" w:leader="dot" w:pos="8306"/>
        </w:tabs>
      </w:pPr>
      <w:hyperlink w:anchor="_Toc2891" w:history="1">
        <w:r>
          <w:rPr>
            <w:rFonts w:ascii="仿宋" w:eastAsia="仿宋" w:hAnsi="仿宋" w:cs="仿宋" w:hint="eastAsia"/>
            <w:lang w:eastAsia="zh-CN"/>
          </w:rPr>
          <w:t>(一)、人才需求与规划</w:t>
        </w:r>
        <w:r>
          <w:tab/>
        </w:r>
        <w:r>
          <w:fldChar w:fldCharType="begin"/>
        </w:r>
        <w:r>
          <w:instrText xml:space="preserve"> PAGEREF _Toc2891 \h </w:instrText>
        </w:r>
        <w:r>
          <w:fldChar w:fldCharType="separate"/>
        </w:r>
        <w:r>
          <w:t>48</w:t>
        </w:r>
        <w:r>
          <w:fldChar w:fldCharType="end"/>
        </w:r>
      </w:hyperlink>
    </w:p>
    <w:p>
      <w:pPr>
        <w:pStyle w:val="TOC2"/>
        <w:tabs>
          <w:tab w:val="right" w:leader="dot" w:pos="8306"/>
        </w:tabs>
      </w:pPr>
      <w:hyperlink w:anchor="_Toc22866" w:history="1">
        <w:r>
          <w:rPr>
            <w:rFonts w:ascii="仿宋" w:eastAsia="仿宋" w:hAnsi="仿宋" w:cs="仿宋" w:hint="eastAsia"/>
            <w:lang w:eastAsia="zh-CN"/>
          </w:rPr>
          <w:t>(二)、培训与发展计划</w:t>
        </w:r>
        <w:r>
          <w:tab/>
        </w:r>
        <w:r>
          <w:fldChar w:fldCharType="begin"/>
        </w:r>
        <w:r>
          <w:instrText xml:space="preserve"> PAGEREF _Toc22866 \h </w:instrText>
        </w:r>
        <w:r>
          <w:fldChar w:fldCharType="separate"/>
        </w:r>
        <w:r>
          <w:t>48</w:t>
        </w:r>
        <w:r>
          <w:fldChar w:fldCharType="end"/>
        </w:r>
      </w:hyperlink>
    </w:p>
    <w:p>
      <w:pPr>
        <w:pStyle w:val="TOC1"/>
        <w:tabs>
          <w:tab w:val="right" w:leader="dot" w:pos="8306"/>
        </w:tabs>
      </w:pPr>
      <w:hyperlink w:anchor="_Toc8871" w:history="1">
        <w:r>
          <w:rPr>
            <w:rFonts w:ascii="仿宋" w:eastAsia="仿宋" w:hAnsi="仿宋" w:cs="仿宋" w:hint="eastAsia"/>
            <w:lang w:eastAsia="zh-CN"/>
          </w:rPr>
          <w:t>十二、硝基复合肥项目风险管理</w:t>
        </w:r>
        <w:r>
          <w:tab/>
        </w:r>
        <w:r>
          <w:fldChar w:fldCharType="begin"/>
        </w:r>
        <w:r>
          <w:instrText xml:space="preserve"> PAGEREF _Toc8871 \h </w:instrText>
        </w:r>
        <w:r>
          <w:fldChar w:fldCharType="separate"/>
        </w:r>
        <w:r>
          <w:t>49</w:t>
        </w:r>
        <w:r>
          <w:fldChar w:fldCharType="end"/>
        </w:r>
      </w:hyperlink>
    </w:p>
    <w:p>
      <w:pPr>
        <w:pStyle w:val="TOC2"/>
        <w:tabs>
          <w:tab w:val="right" w:leader="dot" w:pos="8306"/>
        </w:tabs>
      </w:pPr>
      <w:hyperlink w:anchor="_Toc20953" w:history="1">
        <w:r>
          <w:rPr>
            <w:rFonts w:ascii="仿宋" w:eastAsia="仿宋" w:hAnsi="仿宋" w:cs="仿宋" w:hint="eastAsia"/>
            <w:lang w:eastAsia="zh-CN"/>
          </w:rPr>
          <w:t>(一)、风险识别与评估</w:t>
        </w:r>
        <w:r>
          <w:tab/>
        </w:r>
        <w:r>
          <w:fldChar w:fldCharType="begin"/>
        </w:r>
        <w:r>
          <w:instrText xml:space="preserve"> PAGEREF _Toc20953 \h </w:instrText>
        </w:r>
        <w:r>
          <w:fldChar w:fldCharType="separate"/>
        </w:r>
        <w:r>
          <w:t>49</w:t>
        </w:r>
        <w:r>
          <w:fldChar w:fldCharType="end"/>
        </w:r>
      </w:hyperlink>
    </w:p>
    <w:p>
      <w:pPr>
        <w:pStyle w:val="TOC2"/>
        <w:tabs>
          <w:tab w:val="right" w:leader="dot" w:pos="8306"/>
        </w:tabs>
      </w:pPr>
      <w:hyperlink w:anchor="_Toc29283" w:history="1">
        <w:r>
          <w:rPr>
            <w:rFonts w:ascii="仿宋" w:eastAsia="仿宋" w:hAnsi="仿宋" w:cs="仿宋" w:hint="eastAsia"/>
            <w:lang w:eastAsia="zh-CN"/>
          </w:rPr>
          <w:t>(二)、风险应对策略</w:t>
        </w:r>
        <w:r>
          <w:tab/>
        </w:r>
        <w:r>
          <w:fldChar w:fldCharType="begin"/>
        </w:r>
        <w:r>
          <w:instrText xml:space="preserve"> PAGEREF _Toc29283 \h </w:instrText>
        </w:r>
        <w:r>
          <w:fldChar w:fldCharType="separate"/>
        </w:r>
        <w:r>
          <w:t>50</w:t>
        </w:r>
        <w:r>
          <w:fldChar w:fldCharType="end"/>
        </w:r>
      </w:hyperlink>
    </w:p>
    <w:p>
      <w:pPr>
        <w:pStyle w:val="TOC2"/>
        <w:tabs>
          <w:tab w:val="right" w:leader="dot" w:pos="8306"/>
        </w:tabs>
      </w:pPr>
      <w:hyperlink w:anchor="_Toc22357" w:history="1">
        <w:r>
          <w:rPr>
            <w:rFonts w:ascii="仿宋" w:eastAsia="仿宋" w:hAnsi="仿宋" w:cs="仿宋" w:hint="eastAsia"/>
            <w:lang w:eastAsia="zh-CN"/>
          </w:rPr>
          <w:t>(三)、风险监控与控制</w:t>
        </w:r>
        <w:r>
          <w:tab/>
        </w:r>
        <w:r>
          <w:fldChar w:fldCharType="begin"/>
        </w:r>
        <w:r>
          <w:instrText xml:space="preserve"> PAGEREF _Toc22357 \h </w:instrText>
        </w:r>
        <w:r>
          <w:fldChar w:fldCharType="separate"/>
        </w:r>
        <w:r>
          <w:t>52</w:t>
        </w:r>
        <w:r>
          <w:fldChar w:fldCharType="end"/>
        </w:r>
      </w:hyperlink>
    </w:p>
    <w:p>
      <w:pPr>
        <w:pStyle w:val="TOC1"/>
        <w:tabs>
          <w:tab w:val="right" w:leader="dot" w:pos="8306"/>
        </w:tabs>
      </w:pPr>
      <w:hyperlink w:anchor="_Toc8698" w:history="1">
        <w:r>
          <w:rPr>
            <w:rFonts w:ascii="仿宋" w:eastAsia="仿宋" w:hAnsi="仿宋" w:cs="仿宋" w:hint="eastAsia"/>
            <w:lang w:eastAsia="zh-CN"/>
          </w:rPr>
          <w:t>十三、供应链管理</w:t>
        </w:r>
        <w:r>
          <w:tab/>
        </w:r>
        <w:r>
          <w:fldChar w:fldCharType="begin"/>
        </w:r>
        <w:r>
          <w:instrText xml:space="preserve"> PAGEREF _Toc8698 \h </w:instrText>
        </w:r>
        <w:r>
          <w:fldChar w:fldCharType="separate"/>
        </w:r>
        <w:r>
          <w:t>53</w:t>
        </w:r>
        <w:r>
          <w:fldChar w:fldCharType="end"/>
        </w:r>
      </w:hyperlink>
    </w:p>
    <w:p>
      <w:pPr>
        <w:pStyle w:val="TOC2"/>
        <w:tabs>
          <w:tab w:val="right" w:leader="dot" w:pos="8306"/>
        </w:tabs>
      </w:pPr>
      <w:hyperlink w:anchor="_Toc11785" w:history="1">
        <w:r>
          <w:rPr>
            <w:rFonts w:ascii="仿宋" w:eastAsia="仿宋" w:hAnsi="仿宋" w:cs="仿宋" w:hint="eastAsia"/>
            <w:lang w:eastAsia="zh-CN"/>
          </w:rPr>
          <w:t>(一)、供应链战略规划</w:t>
        </w:r>
        <w:r>
          <w:tab/>
        </w:r>
        <w:r>
          <w:fldChar w:fldCharType="begin"/>
        </w:r>
        <w:r>
          <w:instrText xml:space="preserve"> PAGEREF _Toc11785 \h </w:instrText>
        </w:r>
        <w:r>
          <w:fldChar w:fldCharType="separate"/>
        </w:r>
        <w:r>
          <w:t>53</w:t>
        </w:r>
        <w:r>
          <w:fldChar w:fldCharType="end"/>
        </w:r>
      </w:hyperlink>
    </w:p>
    <w:p>
      <w:pPr>
        <w:pStyle w:val="TOC2"/>
        <w:tabs>
          <w:tab w:val="right" w:leader="dot" w:pos="8306"/>
        </w:tabs>
      </w:pPr>
      <w:hyperlink w:anchor="_Toc31892" w:history="1">
        <w:r>
          <w:rPr>
            <w:rFonts w:ascii="仿宋" w:eastAsia="仿宋" w:hAnsi="仿宋" w:cs="仿宋" w:hint="eastAsia"/>
            <w:lang w:eastAsia="zh-CN"/>
          </w:rPr>
          <w:t>(二)、供应商选择与合作</w:t>
        </w:r>
        <w:r>
          <w:tab/>
        </w:r>
        <w:r>
          <w:fldChar w:fldCharType="begin"/>
        </w:r>
        <w:r>
          <w:instrText xml:space="preserve"> PAGEREF _Toc31892 \h </w:instrText>
        </w:r>
        <w:r>
          <w:fldChar w:fldCharType="separate"/>
        </w:r>
        <w:r>
          <w:t>55</w:t>
        </w:r>
        <w:r>
          <w:fldChar w:fldCharType="end"/>
        </w:r>
      </w:hyperlink>
    </w:p>
    <w:p>
      <w:pPr>
        <w:pStyle w:val="TOC2"/>
        <w:tabs>
          <w:tab w:val="right" w:leader="dot" w:pos="8306"/>
        </w:tabs>
      </w:pPr>
      <w:hyperlink w:anchor="_Toc21696" w:history="1">
        <w:r>
          <w:rPr>
            <w:rFonts w:ascii="仿宋" w:eastAsia="仿宋" w:hAnsi="仿宋" w:cs="仿宋" w:hint="eastAsia"/>
            <w:lang w:eastAsia="zh-CN"/>
          </w:rPr>
          <w:t>(三)、物流与库存管理</w:t>
        </w:r>
        <w:r>
          <w:tab/>
        </w:r>
        <w:r>
          <w:fldChar w:fldCharType="begin"/>
        </w:r>
        <w:r>
          <w:instrText xml:space="preserve"> PAGEREF _Toc21696 \h </w:instrText>
        </w:r>
        <w:r>
          <w:fldChar w:fldCharType="separate"/>
        </w:r>
        <w:r>
          <w:t>56</w:t>
        </w:r>
        <w:r>
          <w:fldChar w:fldCharType="end"/>
        </w:r>
      </w:hyperlink>
    </w:p>
    <w:p>
      <w:pPr>
        <w:pStyle w:val="TOC1"/>
        <w:tabs>
          <w:tab w:val="right" w:leader="dot" w:pos="8306"/>
        </w:tabs>
      </w:pPr>
      <w:hyperlink w:anchor="_Toc27908" w:history="1">
        <w:r>
          <w:rPr>
            <w:rFonts w:ascii="仿宋" w:eastAsia="仿宋" w:hAnsi="仿宋" w:cs="仿宋" w:hint="eastAsia"/>
            <w:lang w:eastAsia="zh-CN"/>
          </w:rPr>
          <w:t>十四、质量管理体系</w:t>
        </w:r>
        <w:r>
          <w:tab/>
        </w:r>
        <w:r>
          <w:fldChar w:fldCharType="begin"/>
        </w:r>
        <w:r>
          <w:instrText xml:space="preserve"> PAGEREF _Toc27908 \h </w:instrText>
        </w:r>
        <w:r>
          <w:fldChar w:fldCharType="separate"/>
        </w:r>
        <w:r>
          <w:t>57</w:t>
        </w:r>
        <w:r>
          <w:fldChar w:fldCharType="end"/>
        </w:r>
      </w:hyperlink>
    </w:p>
    <w:p>
      <w:pPr>
        <w:pStyle w:val="TOC2"/>
        <w:tabs>
          <w:tab w:val="right" w:leader="dot" w:pos="8306"/>
        </w:tabs>
      </w:pPr>
      <w:hyperlink w:anchor="_Toc15695" w:history="1">
        <w:r>
          <w:rPr>
            <w:rFonts w:ascii="仿宋" w:eastAsia="仿宋" w:hAnsi="仿宋" w:cs="仿宋" w:hint="eastAsia"/>
            <w:lang w:eastAsia="zh-CN"/>
          </w:rPr>
          <w:t>(一)、质量目标与方针</w:t>
        </w:r>
        <w:r>
          <w:tab/>
        </w:r>
        <w:r>
          <w:fldChar w:fldCharType="begin"/>
        </w:r>
        <w:r>
          <w:instrText xml:space="preserve"> PAGEREF _Toc15695 \h </w:instrText>
        </w:r>
        <w:r>
          <w:fldChar w:fldCharType="separate"/>
        </w:r>
        <w:r>
          <w:t>57</w:t>
        </w:r>
        <w:r>
          <w:fldChar w:fldCharType="end"/>
        </w:r>
      </w:hyperlink>
    </w:p>
    <w:p>
      <w:pPr>
        <w:pStyle w:val="TOC2"/>
        <w:tabs>
          <w:tab w:val="right" w:leader="dot" w:pos="8306"/>
        </w:tabs>
      </w:pPr>
      <w:hyperlink w:anchor="_Toc20183" w:history="1">
        <w:r>
          <w:rPr>
            <w:rFonts w:ascii="仿宋" w:eastAsia="仿宋" w:hAnsi="仿宋" w:cs="仿宋" w:hint="eastAsia"/>
            <w:lang w:eastAsia="zh-CN"/>
          </w:rPr>
          <w:t>(二)、质量管理责任</w:t>
        </w:r>
        <w:r>
          <w:tab/>
        </w:r>
        <w:r>
          <w:fldChar w:fldCharType="begin"/>
        </w:r>
        <w:r>
          <w:instrText xml:space="preserve"> PAGEREF _Toc20183 \h </w:instrText>
        </w:r>
        <w:r>
          <w:fldChar w:fldCharType="separate"/>
        </w:r>
        <w:r>
          <w:t>58</w:t>
        </w:r>
        <w:r>
          <w:fldChar w:fldCharType="end"/>
        </w:r>
      </w:hyperlink>
    </w:p>
    <w:p>
      <w:pPr>
        <w:pStyle w:val="TOC2"/>
        <w:tabs>
          <w:tab w:val="right" w:leader="dot" w:pos="8306"/>
        </w:tabs>
      </w:pPr>
      <w:hyperlink w:anchor="_Toc27125" w:history="1">
        <w:r>
          <w:rPr>
            <w:rFonts w:ascii="仿宋" w:eastAsia="仿宋" w:hAnsi="仿宋" w:cs="仿宋" w:hint="eastAsia"/>
            <w:lang w:eastAsia="zh-CN"/>
          </w:rPr>
          <w:t>(三)、质量管理体系文件</w:t>
        </w:r>
        <w:r>
          <w:tab/>
        </w:r>
        <w:r>
          <w:fldChar w:fldCharType="begin"/>
        </w:r>
        <w:r>
          <w:instrText xml:space="preserve"> PAGEREF _Toc27125 \h </w:instrText>
        </w:r>
        <w:r>
          <w:fldChar w:fldCharType="separate"/>
        </w:r>
        <w:r>
          <w:t>60</w:t>
        </w:r>
        <w:r>
          <w:fldChar w:fldCharType="end"/>
        </w:r>
      </w:hyperlink>
    </w:p>
    <w:p>
      <w:pPr>
        <w:pStyle w:val="TOC2"/>
        <w:tabs>
          <w:tab w:val="right" w:leader="dot" w:pos="8306"/>
        </w:tabs>
      </w:pPr>
      <w:hyperlink w:anchor="_Toc25770" w:history="1">
        <w:r>
          <w:rPr>
            <w:rFonts w:ascii="仿宋" w:eastAsia="仿宋" w:hAnsi="仿宋" w:cs="仿宋" w:hint="eastAsia"/>
            <w:lang w:eastAsia="zh-CN"/>
          </w:rPr>
          <w:t>(四)、质量培训与教育</w:t>
        </w:r>
        <w:r>
          <w:tab/>
        </w:r>
        <w:r>
          <w:fldChar w:fldCharType="begin"/>
        </w:r>
        <w:r>
          <w:instrText xml:space="preserve"> PAGEREF _Toc25770 \h </w:instrText>
        </w:r>
        <w:r>
          <w:fldChar w:fldCharType="separate"/>
        </w:r>
        <w:r>
          <w:t>62</w:t>
        </w:r>
        <w:r>
          <w:fldChar w:fldCharType="end"/>
        </w:r>
      </w:hyperlink>
    </w:p>
    <w:p>
      <w:pPr>
        <w:pStyle w:val="TOC2"/>
        <w:tabs>
          <w:tab w:val="right" w:leader="dot" w:pos="8306"/>
        </w:tabs>
      </w:pPr>
      <w:hyperlink w:anchor="_Toc7881" w:history="1">
        <w:r>
          <w:rPr>
            <w:rFonts w:ascii="仿宋" w:eastAsia="仿宋" w:hAnsi="仿宋" w:cs="仿宋" w:hint="eastAsia"/>
            <w:lang w:eastAsia="zh-CN"/>
          </w:rPr>
          <w:t>(五)、质量审核与评价</w:t>
        </w:r>
        <w:r>
          <w:tab/>
        </w:r>
        <w:r>
          <w:fldChar w:fldCharType="begin"/>
        </w:r>
        <w:r>
          <w:instrText xml:space="preserve"> PAGEREF _Toc7881 \h </w:instrText>
        </w:r>
        <w:r>
          <w:fldChar w:fldCharType="separate"/>
        </w:r>
        <w:r>
          <w:t>63</w:t>
        </w:r>
        <w:r>
          <w:fldChar w:fldCharType="end"/>
        </w:r>
      </w:hyperlink>
    </w:p>
    <w:p>
      <w:pPr>
        <w:pStyle w:val="TOC2"/>
        <w:tabs>
          <w:tab w:val="right" w:leader="dot" w:pos="8306"/>
        </w:tabs>
      </w:pPr>
      <w:hyperlink w:anchor="_Toc1635" w:history="1">
        <w:r>
          <w:rPr>
            <w:rFonts w:ascii="仿宋" w:eastAsia="仿宋" w:hAnsi="仿宋" w:cs="仿宋" w:hint="eastAsia"/>
            <w:lang w:eastAsia="zh-CN"/>
          </w:rPr>
          <w:t>(六)、不符合与纠正措施</w:t>
        </w:r>
        <w:r>
          <w:tab/>
        </w:r>
        <w:r>
          <w:fldChar w:fldCharType="begin"/>
        </w:r>
        <w:r>
          <w:instrText xml:space="preserve"> PAGEREF _Toc1635 \h </w:instrText>
        </w:r>
        <w:r>
          <w:fldChar w:fldCharType="separate"/>
        </w:r>
        <w:r>
          <w:t>64</w:t>
        </w:r>
        <w:r>
          <w:fldChar w:fldCharType="end"/>
        </w:r>
      </w:hyperlink>
    </w:p>
    <w:p>
      <w:pPr>
        <w:pStyle w:val="TOC1"/>
        <w:tabs>
          <w:tab w:val="right" w:leader="dot" w:pos="8306"/>
        </w:tabs>
      </w:pPr>
      <w:hyperlink w:anchor="_Toc3998" w:history="1">
        <w:r>
          <w:rPr>
            <w:rFonts w:ascii="仿宋" w:eastAsia="仿宋" w:hAnsi="仿宋" w:cs="仿宋" w:hint="eastAsia"/>
            <w:lang w:eastAsia="zh-CN"/>
          </w:rPr>
          <w:t>十五、利益相关者分析与沟通计划</w:t>
        </w:r>
        <w:r>
          <w:tab/>
        </w:r>
        <w:r>
          <w:fldChar w:fldCharType="begin"/>
        </w:r>
        <w:r>
          <w:instrText xml:space="preserve"> PAGEREF _Toc3998 \h </w:instrText>
        </w:r>
        <w:r>
          <w:fldChar w:fldCharType="separate"/>
        </w:r>
        <w:r>
          <w:t>65</w:t>
        </w:r>
        <w:r>
          <w:fldChar w:fldCharType="end"/>
        </w:r>
      </w:hyperlink>
    </w:p>
    <w:p>
      <w:pPr>
        <w:pStyle w:val="TOC2"/>
        <w:tabs>
          <w:tab w:val="right" w:leader="dot" w:pos="8306"/>
        </w:tabs>
      </w:pPr>
      <w:hyperlink w:anchor="_Toc28163" w:history="1">
        <w:r>
          <w:rPr>
            <w:rFonts w:ascii="仿宋" w:eastAsia="仿宋" w:hAnsi="仿宋" w:cs="仿宋" w:hint="eastAsia"/>
            <w:lang w:eastAsia="zh-CN"/>
          </w:rPr>
          <w:t>(一)、利益相关者分析</w:t>
        </w:r>
        <w:r>
          <w:tab/>
        </w:r>
        <w:r>
          <w:fldChar w:fldCharType="begin"/>
        </w:r>
        <w:r>
          <w:instrText xml:space="preserve"> PAGEREF _Toc28163 \h </w:instrText>
        </w:r>
        <w:r>
          <w:fldChar w:fldCharType="separate"/>
        </w:r>
        <w:r>
          <w:t>65</w:t>
        </w:r>
        <w:r>
          <w:fldChar w:fldCharType="end"/>
        </w:r>
      </w:hyperlink>
    </w:p>
    <w:p>
      <w:pPr>
        <w:pStyle w:val="TOC2"/>
        <w:tabs>
          <w:tab w:val="right" w:leader="dot" w:pos="8306"/>
        </w:tabs>
      </w:pPr>
      <w:hyperlink w:anchor="_Toc30212" w:history="1">
        <w:r>
          <w:rPr>
            <w:rFonts w:ascii="仿宋" w:eastAsia="仿宋" w:hAnsi="仿宋" w:cs="仿宋" w:hint="eastAsia"/>
            <w:lang w:eastAsia="zh-CN"/>
          </w:rPr>
          <w:t>(二)、沟通计划</w:t>
        </w:r>
        <w:r>
          <w:tab/>
        </w:r>
        <w:r>
          <w:fldChar w:fldCharType="begin"/>
        </w:r>
        <w:r>
          <w:instrText xml:space="preserve"> PAGEREF _Toc30212 \h </w:instrText>
        </w:r>
        <w:r>
          <w:fldChar w:fldCharType="separate"/>
        </w:r>
        <w:r>
          <w:t>66</w:t>
        </w:r>
        <w:r>
          <w:fldChar w:fldCharType="end"/>
        </w:r>
      </w:hyperlink>
    </w:p>
    <w:p>
      <w:pPr>
        <w:pStyle w:val="TOC1"/>
        <w:tabs>
          <w:tab w:val="right" w:leader="dot" w:pos="8306"/>
        </w:tabs>
      </w:pPr>
      <w:hyperlink w:anchor="_Toc36" w:history="1">
        <w:r>
          <w:rPr>
            <w:rFonts w:ascii="仿宋" w:eastAsia="仿宋" w:hAnsi="仿宋" w:cs="仿宋" w:hint="eastAsia"/>
            <w:lang w:eastAsia="zh-CN"/>
          </w:rPr>
          <w:t>十六、硝基复合肥项目实施保障措施</w:t>
        </w:r>
        <w:r>
          <w:tab/>
        </w:r>
        <w:r>
          <w:fldChar w:fldCharType="begin"/>
        </w:r>
        <w:r>
          <w:instrText xml:space="preserve"> PAGEREF _Toc36 \h </w:instrText>
        </w:r>
        <w:r>
          <w:fldChar w:fldCharType="separate"/>
        </w:r>
        <w:r>
          <w:t>67</w:t>
        </w:r>
        <w:r>
          <w:fldChar w:fldCharType="end"/>
        </w:r>
      </w:hyperlink>
    </w:p>
    <w:p>
      <w:pPr>
        <w:pStyle w:val="TOC2"/>
        <w:tabs>
          <w:tab w:val="right" w:leader="dot" w:pos="8306"/>
        </w:tabs>
      </w:pPr>
      <w:hyperlink w:anchor="_Toc6220" w:history="1">
        <w:r>
          <w:rPr>
            <w:rFonts w:ascii="仿宋" w:eastAsia="仿宋" w:hAnsi="仿宋" w:cs="仿宋" w:hint="eastAsia"/>
            <w:lang w:eastAsia="zh-CN"/>
          </w:rPr>
          <w:t>(一)、硝基复合肥项目实施保障机制</w:t>
        </w:r>
        <w:r>
          <w:tab/>
        </w:r>
        <w:r>
          <w:fldChar w:fldCharType="begin"/>
        </w:r>
        <w:r>
          <w:instrText xml:space="preserve"> PAGEREF _Toc6220 \h </w:instrText>
        </w:r>
        <w:r>
          <w:fldChar w:fldCharType="separate"/>
        </w:r>
        <w:r>
          <w:t>67</w:t>
        </w:r>
        <w:r>
          <w:fldChar w:fldCharType="end"/>
        </w:r>
      </w:hyperlink>
    </w:p>
    <w:p>
      <w:pPr>
        <w:pStyle w:val="TOC2"/>
        <w:tabs>
          <w:tab w:val="right" w:leader="dot" w:pos="8306"/>
        </w:tabs>
      </w:pPr>
      <w:hyperlink w:anchor="_Toc5482" w:history="1">
        <w:r>
          <w:rPr>
            <w:rFonts w:ascii="仿宋" w:eastAsia="仿宋" w:hAnsi="仿宋" w:cs="仿宋" w:hint="eastAsia"/>
            <w:lang w:eastAsia="zh-CN"/>
          </w:rPr>
          <w:t>(二)、硝基复合肥项目法律合规要求</w:t>
        </w:r>
        <w:r>
          <w:tab/>
        </w:r>
        <w:r>
          <w:fldChar w:fldCharType="begin"/>
        </w:r>
        <w:r>
          <w:instrText xml:space="preserve"> PAGEREF _Toc5482 \h </w:instrText>
        </w:r>
        <w:r>
          <w:fldChar w:fldCharType="separate"/>
        </w:r>
        <w:r>
          <w:t>71</w:t>
        </w:r>
        <w:r>
          <w:fldChar w:fldCharType="end"/>
        </w:r>
      </w:hyperlink>
    </w:p>
    <w:p>
      <w:pPr>
        <w:pStyle w:val="TOC2"/>
        <w:tabs>
          <w:tab w:val="right" w:leader="dot" w:pos="8306"/>
        </w:tabs>
      </w:pPr>
      <w:hyperlink w:anchor="_Toc20927" w:history="1">
        <w:r>
          <w:rPr>
            <w:rFonts w:ascii="仿宋" w:eastAsia="仿宋" w:hAnsi="仿宋" w:cs="仿宋" w:hint="eastAsia"/>
            <w:lang w:eastAsia="zh-CN"/>
          </w:rPr>
          <w:t>(三)、硝基复合肥项目合同管理与法律事务</w:t>
        </w:r>
        <w:r>
          <w:tab/>
        </w:r>
        <w:r>
          <w:fldChar w:fldCharType="begin"/>
        </w:r>
        <w:r>
          <w:instrText xml:space="preserve"> PAGEREF _Toc20927 \h </w:instrText>
        </w:r>
        <w:r>
          <w:fldChar w:fldCharType="separate"/>
        </w:r>
        <w:r>
          <w:t>75</w:t>
        </w:r>
        <w:r>
          <w:fldChar w:fldCharType="end"/>
        </w:r>
      </w:hyperlink>
    </w:p>
    <w:p>
      <w:pPr>
        <w:pStyle w:val="TOC2"/>
        <w:tabs>
          <w:tab w:val="right" w:leader="dot" w:pos="8306"/>
        </w:tabs>
      </w:pPr>
      <w:hyperlink w:anchor="_Toc13417" w:history="1">
        <w:r>
          <w:rPr>
            <w:rFonts w:ascii="仿宋" w:eastAsia="仿宋" w:hAnsi="仿宋" w:cs="仿宋" w:hint="eastAsia"/>
            <w:lang w:eastAsia="zh-CN"/>
          </w:rPr>
          <w:t>(四)、硝基复合肥项目知识产权保护策略</w:t>
        </w:r>
        <w:r>
          <w:tab/>
        </w:r>
        <w:r>
          <w:fldChar w:fldCharType="begin"/>
        </w:r>
        <w:r>
          <w:instrText xml:space="preserve"> PAGEREF _Toc13417 \h </w:instrText>
        </w:r>
        <w:r>
          <w:fldChar w:fldCharType="separate"/>
        </w:r>
        <w:r>
          <w:t>81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9378"/>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6724"/>
      <w:r>
        <w:rPr>
          <w:rFonts w:ascii="仿宋" w:eastAsia="仿宋" w:hAnsi="仿宋" w:cs="仿宋" w:hint="eastAsia"/>
          <w:sz w:val="28"/>
          <w:lang w:eastAsia="zh-CN"/>
        </w:rPr>
        <w:t>一、产品规划分析</w:t>
      </w:r>
      <w:bookmarkEnd w:id="2"/>
    </w:p>
    <w:p>
      <w:pPr>
        <w:pStyle w:val="Heading2"/>
        <w:rPr>
          <w:rFonts w:ascii="仿宋" w:eastAsia="仿宋" w:hAnsi="仿宋" w:cs="仿宋" w:hint="eastAsia"/>
          <w:lang w:eastAsia="zh-CN"/>
        </w:rPr>
      </w:pPr>
      <w:bookmarkStart w:id="3" w:name="_Toc873"/>
      <w:r>
        <w:rPr>
          <w:rFonts w:ascii="仿宋" w:eastAsia="仿宋" w:hAnsi="仿宋" w:cs="仿宋" w:hint="eastAsia"/>
          <w:lang w:eastAsia="zh-CN"/>
        </w:rPr>
        <w:t>(一)、产品规划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硝基复合肥项目的主要产品是XXXX，预计年产值为XXX万元。这一产品在市场中占据着重要的地位，其广泛的应用范围使得该硝基复合肥项目的市场前景非常广阔。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硝基复合肥项目的xxx产品作为重要的原材料之一，将在多个领域发挥关键作用。其在建筑、交通、能源等方面的广泛应用将为整个产业链提供强大的支持，形成产业协同效应。硝基复合肥项目的年产值XXX万XXX万XXX万万元不仅反映了其在市场上的巨大潜力，更预示着它对国民经济的积极贡献。这种关联度高、涉及面广的产业关系，使得该硝基复合肥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4" w:name="_Toc18071"/>
      <w:r>
        <w:rPr>
          <w:rFonts w:ascii="仿宋" w:eastAsia="仿宋" w:hAnsi="仿宋" w:cs="仿宋" w:hint="eastAsia"/>
          <w:sz w:val="28"/>
          <w:lang w:eastAsia="zh-CN"/>
        </w:rPr>
        <w:t>(二)、建设规模</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硝基复合肥项目总征地面积为XXXX平方米，相当于约XX.XX亩，其中净用地面积为XXXX平方米，红线范围内相当于约XX.XX亩。这一用地规模充分考虑了硝基复合肥项目的建设需求，保障了硝基复合肥项目在合适的空间内得以充分发展。硝基复合肥项目规划的总建筑面积为XXXX平方米，其中主体工程建设占XXXX平方米，计容建筑面积达XXXX平方米。预计建筑工程的投资将达到XXXX万元，为硝基复合肥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硝基复合肥项目计划购置的设备共计XXXX台（套），设备购置费用为XXXX万元。这一设备购置计划充分考虑到硝基复合肥项目的生产需求和技术要求，确保了硝基复合肥项目在生产运营中具备先进的技术装备和高效的生产能力。设备的合理配置将为硝基复合肥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硝基复合肥项目计划总投资为XXXX万元，预计年实现营业收入为XXXX万元。这一产能规模的设定旨在确保硝基复合肥项目能够在投资与回报之间取得平衡，实现长期可持续的发展。硝基复合肥项目的总投资充分考虑到各个方面的需求，包括用地建设、设备购置等多个环节，以确保硝基复合肥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5" w:name="_Toc10999"/>
      <w:r>
        <w:rPr>
          <w:rFonts w:ascii="仿宋" w:eastAsia="仿宋" w:hAnsi="仿宋" w:cs="仿宋" w:hint="eastAsia"/>
          <w:sz w:val="28"/>
          <w:lang w:eastAsia="zh-CN"/>
        </w:rPr>
        <w:t>二、市场分析、调研</w:t>
      </w:r>
      <w:bookmarkEnd w:id="5"/>
    </w:p>
    <w:p>
      <w:pPr>
        <w:pStyle w:val="Heading2"/>
        <w:rPr>
          <w:rFonts w:ascii="仿宋" w:eastAsia="仿宋" w:hAnsi="仿宋" w:cs="仿宋" w:hint="eastAsia"/>
          <w:lang w:eastAsia="zh-CN"/>
        </w:rPr>
      </w:pPr>
      <w:bookmarkStart w:id="6" w:name="_Toc21898"/>
      <w:r>
        <w:rPr>
          <w:rFonts w:ascii="仿宋" w:eastAsia="仿宋" w:hAnsi="仿宋" w:cs="仿宋" w:hint="eastAsia"/>
          <w:lang w:eastAsia="zh-CN"/>
        </w:rPr>
        <w:t>(一)、硝基复合肥行业分析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硝基复合肥行业一直以来都是市场的关注焦点。行业内的发展趋势、竞争态势以及潜在机会都对硝基复合肥项目的推进产生深远的影响。通过深入研究行业的整体概貌，我们将更好地理解行业的核心特征，为硝基复合肥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硝基复合肥行业，技术一直是推动创新和发展的关键因素。我们将对当前技术趋势进行详尽分析，包括但不限于人工智能、大数据应用、先进制造技术等。这有助于硝基复合肥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了解行业内的竞争格局是硝基复合肥项目成功的基础。我们将对主要竞争对手进行深入研究，包括其市场份额、产品特点、市场定位等。通过全面了解竞争对手的优势和劣势，硝基复合肥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7" w:name="_Toc27240"/>
      <w:r>
        <w:rPr>
          <w:rFonts w:ascii="仿宋" w:eastAsia="仿宋" w:hAnsi="仿宋" w:cs="仿宋" w:hint="eastAsia"/>
          <w:sz w:val="28"/>
          <w:lang w:eastAsia="zh-CN"/>
        </w:rPr>
        <w:t>(二)、硝基复合肥市场分析预测</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硝基复合肥市场未来的增长趋势。这包括市场的整体规模、各细分领域的发展趋势等。硝基复合肥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硝基复合肥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硝基复合肥项目实施过程中需要充分考虑的因素。我们将对市场风险进行全面评估，包括但不限于政策法规风险、市场竞争风险、技术变革风险等。通过对潜在风险的深入分析，硝基复合肥项目可以制定相应的风险缓解策略，降低不确定性对硝基复合肥项目的影响。</w:t>
      </w:r>
    </w:p>
    <w:p>
      <w:pPr>
        <w:pStyle w:val="Heading1"/>
        <w:ind w:firstLine="560" w:firstLineChars="200"/>
        <w:rPr>
          <w:rFonts w:ascii="仿宋" w:eastAsia="仿宋" w:hAnsi="仿宋" w:cs="仿宋" w:hint="eastAsia"/>
          <w:sz w:val="28"/>
          <w:lang w:eastAsia="zh-CN"/>
        </w:rPr>
      </w:pPr>
      <w:bookmarkStart w:id="8" w:name="_Toc23291"/>
      <w:r>
        <w:rPr>
          <w:rFonts w:ascii="仿宋" w:eastAsia="仿宋" w:hAnsi="仿宋" w:cs="仿宋" w:hint="eastAsia"/>
          <w:sz w:val="28"/>
          <w:lang w:eastAsia="zh-CN"/>
        </w:rPr>
        <w:t>三、硝基复合肥项目绩效评估</w:t>
      </w:r>
      <w:bookmarkEnd w:id="8"/>
    </w:p>
    <w:p>
      <w:pPr>
        <w:pStyle w:val="Heading2"/>
        <w:rPr>
          <w:rFonts w:ascii="仿宋" w:eastAsia="仿宋" w:hAnsi="仿宋" w:cs="仿宋" w:hint="eastAsia"/>
          <w:lang w:eastAsia="zh-CN"/>
        </w:rPr>
      </w:pPr>
      <w:bookmarkStart w:id="9" w:name="_Toc29933"/>
      <w:r>
        <w:rPr>
          <w:rFonts w:ascii="仿宋" w:eastAsia="仿宋" w:hAnsi="仿宋" w:cs="仿宋" w:hint="eastAsia"/>
          <w:lang w:eastAsia="zh-CN"/>
        </w:rPr>
        <w:t>(一)、绩效评估指标</w:t>
      </w:r>
      <w:bookmarkEnd w:id="9"/>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硝基复合肥项目中，我们设计了一套全面的绩效评估指标，以确保硝基复合肥项目的可控和成功交付。这些指标跨足硝基复合肥项目目标、成本、进度和质量等多个维度，为我们提供了全面洞察硝基复合肥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硝基复合肥项目目标达成率是我们关注的首要指标。我们设定了明确的目标，并通过定期监测和评估，迅速发现并应对潜在的目标偏差。这为硝基复合肥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成本绩效是另一个核心关注点。通过实际成本与预算成本的对比分析，我们深入了解成本差异的原因，及时调整资源分配，保持硝基复合肥项目在经济效益方面的合理水平。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硝基复合肥项目进度作为关键的绩效指标之一，得到了精心的关注。我们制定了详细的硝基复合肥项目进度计划，并设立了进度符合度指标，确保实际进度与计划进度保持一致。这使我们能够快速发现和解决潜在的进度问题，保持硝基复合肥项目的正常推进。</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质量指标是我们评估硝基复合肥项目绩效的不可或缺的一环。我们引入了一系列的质量标准和客户满意度指标，以确保硝基复合肥项目交付的成果在质量上达到或超越预期水平。通过持续监测这些指标，我们努力提升硝基复合肥项目整体质量水平，为硝基复合肥项目的成功交付提供有力保障。通过这些科学且全面的绩效评估，我们能够更好地引导硝基复合肥项目的持续改进，确保硝基复合肥项目目标的顺利达成。</w:t>
      </w:r>
    </w:p>
    <w:p>
      <w:pPr>
        <w:pStyle w:val="Heading2"/>
        <w:ind w:firstLine="560" w:firstLineChars="200"/>
        <w:rPr>
          <w:rFonts w:ascii="仿宋" w:eastAsia="仿宋" w:hAnsi="仿宋" w:cs="仿宋" w:hint="eastAsia"/>
          <w:sz w:val="28"/>
          <w:lang w:eastAsia="zh-CN"/>
        </w:rPr>
      </w:pPr>
      <w:bookmarkStart w:id="10" w:name="_Toc14472"/>
      <w:r>
        <w:rPr>
          <w:rFonts w:ascii="仿宋" w:eastAsia="仿宋" w:hAnsi="仿宋" w:cs="仿宋" w:hint="eastAsia"/>
          <w:sz w:val="28"/>
          <w:lang w:eastAsia="zh-CN"/>
        </w:rPr>
        <w:t>(二)、绩效评估方法</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绩效评估是硝基复合肥项目中的关键环节，为确保硝基复合肥项目达到预期目标，我们采用了多层次、多维度的绩效评估方法。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硝基复合肥项目的战略目标对齐，确保每个决策和行动都与硝基复合肥项目整体目标保持一致。团队会定期召开战略对齐会议，审视当前工作与硝基复合肥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硝基复合肥项目进度、质量、成本和风险等方面。这些指标通过数据收集和分析，为硝基复合肥项目管理团队提供了客观的评估依据。例如，我们通过硝基复合肥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绩效评估不仅仅停留在硝基复合肥项目内部，还考虑了硝基复合肥项目对外部环境的影响。我们定期进行干系人满意度调查，以了解各利益相关方对硝基复合肥项目的期望和满意度，并及时做出调整。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这种多层次、多角度的绩效评估方法，使得我们能够全面了解硝基复合肥项目的运行状态，及时做出调整，确保硝基复合肥项目在不断变化的环境中保持稳健前行。</w:t>
      </w:r>
    </w:p>
    <w:p>
      <w:pPr>
        <w:pStyle w:val="Heading2"/>
        <w:ind w:firstLine="560" w:firstLineChars="200"/>
        <w:rPr>
          <w:rFonts w:ascii="仿宋" w:eastAsia="仿宋" w:hAnsi="仿宋" w:cs="仿宋" w:hint="eastAsia"/>
          <w:sz w:val="28"/>
          <w:lang w:eastAsia="zh-CN"/>
        </w:rPr>
      </w:pPr>
      <w:bookmarkStart w:id="11" w:name="_Toc31764"/>
      <w:r>
        <w:rPr>
          <w:rFonts w:ascii="仿宋" w:eastAsia="仿宋" w:hAnsi="仿宋" w:cs="仿宋" w:hint="eastAsia"/>
          <w:sz w:val="28"/>
          <w:lang w:eastAsia="zh-CN"/>
        </w:rPr>
        <w:t>(三)、绩效评估周期</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为了确保硝基复合肥项目的有效管理和不断优化，我们采用了精心设计的绩效评估周期。这个周期旨在实现灵活、实时和全面的评估，以适应硝基复合肥项目执行中的各种挑战。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硝基复合肥项目的不同需求，分为短期、中期和长期。短期评估关注每个迭代或工作周期，以及时发现和解决当前任务中的问题。中期评估涵盖几个迭代，深入了解整体硝基复合肥项目的趋势和性能。长期评估则着眼于整个硝基复合肥项目阶段，确保硝基复合肥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硝基复合肥项目管理工具和协作平台，团队成员能够随时更新和分享硝基复合肥项目数据。这种实时性的反馈机制使我们能够及时察觉潜在问题，快速调整，保持硝基复合肥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绩效评估周期与硝基复合肥项目的决策制定密不可分。每个周期的硝基复合肥项目回顾会议成为集体总结经验、识别问题深层次原因并找到创新解决方案的平台。这种定期的反思与调整机制使硝基复合肥项目能够不断学习、进化，以更好地适应变化的环境。</w:t>
      </w:r>
    </w:p>
    <w:p>
      <w:pPr>
        <w:pStyle w:val="Heading1"/>
        <w:ind w:firstLine="560" w:firstLineChars="200"/>
        <w:rPr>
          <w:rFonts w:ascii="仿宋" w:eastAsia="仿宋" w:hAnsi="仿宋" w:cs="仿宋" w:hint="eastAsia"/>
          <w:sz w:val="28"/>
          <w:lang w:eastAsia="zh-CN"/>
        </w:rPr>
      </w:pPr>
      <w:bookmarkStart w:id="12" w:name="_Toc32329"/>
      <w:r>
        <w:rPr>
          <w:rFonts w:ascii="仿宋" w:eastAsia="仿宋" w:hAnsi="仿宋" w:cs="仿宋" w:hint="eastAsia"/>
          <w:sz w:val="28"/>
          <w:lang w:eastAsia="zh-CN"/>
        </w:rPr>
        <w:t>四、硝基复合肥项目可持续发展</w:t>
      </w:r>
      <w:bookmarkEnd w:id="12"/>
    </w:p>
    <w:p>
      <w:pPr>
        <w:pStyle w:val="Heading2"/>
        <w:rPr>
          <w:rFonts w:ascii="仿宋" w:eastAsia="仿宋" w:hAnsi="仿宋" w:cs="仿宋" w:hint="eastAsia"/>
          <w:lang w:eastAsia="zh-CN"/>
        </w:rPr>
      </w:pPr>
      <w:bookmarkStart w:id="13" w:name="_Toc26962"/>
      <w:r>
        <w:rPr>
          <w:rFonts w:ascii="仿宋" w:eastAsia="仿宋" w:hAnsi="仿宋" w:cs="仿宋" w:hint="eastAsia"/>
          <w:lang w:eastAsia="zh-CN"/>
        </w:rPr>
        <w:t>(一)、可持续战略与实践</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硝基复合肥项目中，硝基复合肥项目团队着眼于未来，明确了可持续发展的战略方向。制定的具体可持续发展目标包括降低资源使用、采用环保技术、最大化社会效益等。这一步骤不仅有助于硝基复合肥项目在环保和社会责任方面达到最高标准，也为未来提供了明确的指引，确保硝基复合肥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可持续实践的融入硝基复合肥项目管理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硝基复合肥项目管理周期。从硝基复合肥项目规划开始，硝基复合肥项目团队就考虑了环境和社会的因素。在执行阶段，硝基复合肥项目团队积极推动绿色技术的应用，优化资源利用。此外，关注员工的社会责任，通过培训和沟通活动提高员工对可持续发展的认知，使他们能够在日常工作中践行可持续实践。这些举措不仅为硝基复合肥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4" w:name="_Toc2737"/>
      <w:r>
        <w:rPr>
          <w:rFonts w:ascii="仿宋" w:eastAsia="仿宋" w:hAnsi="仿宋" w:cs="仿宋" w:hint="eastAsia"/>
          <w:sz w:val="28"/>
          <w:lang w:eastAsia="zh-CN"/>
        </w:rPr>
        <w:t>(二)、环保与社会责任</w:t>
      </w:r>
      <w:bookmarkEnd w:id="14"/>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扎根于硝基复合肥项目的可持续发展理念，我们深信环保与社会责任是硝基复合肥项目成功的关键支柱。在硝基复合肥项目的每一步，我们都致力于通过创新和实践，履行对环境和社会的坚定责任。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硝基复合肥项目团队通过引入先进的环保技术、建立高效的废物处理系统以及推动能源节约措施，积极履行环保责任。定期的环保监测和评估确保硝基复合肥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硝基复合肥项目不仅致力于自身可持续发展，还注重对社会的回馈。通过支持社区硝基复合肥项目、参与慈善事业、提供培训机会等方式，硝基复合肥项目积极履行社会责任。与当地社区建立积极互动，关注员工的工作与生活平衡，以及员工的身心健康，是硝基复合肥项目在社会责任层面的关键举措。这样的实践不仅增强了硝基复合肥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5" w:name="_Toc6355"/>
      <w:r>
        <w:rPr>
          <w:rFonts w:ascii="仿宋" w:eastAsia="仿宋" w:hAnsi="仿宋" w:cs="仿宋" w:hint="eastAsia"/>
          <w:sz w:val="28"/>
          <w:lang w:eastAsia="zh-CN"/>
        </w:rPr>
        <w:t>五、硝基复合肥项目土建工程</w:t>
      </w:r>
      <w:bookmarkEnd w:id="15"/>
    </w:p>
    <w:p>
      <w:pPr>
        <w:pStyle w:val="Heading2"/>
        <w:rPr>
          <w:rFonts w:ascii="仿宋" w:eastAsia="仿宋" w:hAnsi="仿宋" w:cs="仿宋" w:hint="eastAsia"/>
          <w:lang w:eastAsia="zh-CN"/>
        </w:rPr>
      </w:pPr>
      <w:bookmarkStart w:id="16" w:name="_Toc2716"/>
      <w:r>
        <w:rPr>
          <w:rFonts w:ascii="仿宋" w:eastAsia="仿宋" w:hAnsi="仿宋" w:cs="仿宋" w:hint="eastAsia"/>
          <w:lang w:eastAsia="zh-CN"/>
        </w:rPr>
        <w:t>(一)、建筑工程设计原则</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在硝基复合肥项目的建筑工程设计中，我们将秉承一系列重要的设计原则，以确保硝基复合肥项目建筑在功能、美观、可持续性等方面达到最佳效果。</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功能性优先：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首要原则是确保建筑的功能性得到最大化的发挥。我们将充分理解硝基复合肥项目的实际需求，合理布局各个功能区域，保证建筑在满足业务需求的同时，提供高效的工作环境。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在建筑设计中，我们将综合考虑建设和运营成本。通过精细的经济效益分析，确保设计方案在高效利用资源的同时，对硝基复合肥项目的长期盈利能力有积极的贡献。</w:t>
      </w:r>
    </w:p>
    <w:p>
      <w:pPr>
        <w:pStyle w:val="Heading2"/>
        <w:ind w:firstLine="560" w:firstLineChars="200"/>
        <w:rPr>
          <w:rFonts w:ascii="仿宋" w:eastAsia="仿宋" w:hAnsi="仿宋" w:cs="仿宋" w:hint="eastAsia"/>
          <w:sz w:val="28"/>
          <w:lang w:eastAsia="zh-CN"/>
        </w:rPr>
      </w:pPr>
      <w:bookmarkStart w:id="17" w:name="_Toc18401"/>
      <w:r>
        <w:rPr>
          <w:rFonts w:ascii="仿宋" w:eastAsia="仿宋" w:hAnsi="仿宋" w:cs="仿宋" w:hint="eastAsia"/>
          <w:sz w:val="28"/>
          <w:lang w:eastAsia="zh-CN"/>
        </w:rPr>
        <w:t>(二)、土建工程设计年限及安全等级</w:t>
      </w:r>
      <w:bookmarkEnd w:id="17"/>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硝基复合肥项目的土建工程设计中，我们将精准设定设计年限，结合硝基复合肥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硝基复合肥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8" w:name="_Toc25251"/>
      <w:r>
        <w:rPr>
          <w:rFonts w:ascii="仿宋" w:eastAsia="仿宋" w:hAnsi="仿宋" w:cs="仿宋" w:hint="eastAsia"/>
          <w:sz w:val="28"/>
          <w:lang w:eastAsia="zh-CN"/>
        </w:rPr>
        <w:t>(三)、建筑工程设计总体要求</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该硝基复合肥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硝基复合肥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硝基复合肥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9" w:name="_Toc15195"/>
      <w:r>
        <w:rPr>
          <w:rFonts w:ascii="仿宋" w:eastAsia="仿宋" w:hAnsi="仿宋" w:cs="仿宋" w:hint="eastAsia"/>
          <w:sz w:val="28"/>
          <w:lang w:eastAsia="zh-CN"/>
        </w:rPr>
        <w:t>(四)、土建工程建设指标</w:t>
      </w:r>
      <w:bookmarkEnd w:id="19"/>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本期工程硝基复合肥项目预计总建筑面积XXX平方米，其中：计容建筑面积XXX平方米，计划建筑工程投资XX万元，占硝基复合肥项目总投资的XX%。</w:t>
      </w:r>
    </w:p>
    <w:p>
      <w:pPr>
        <w:pStyle w:val="Heading1"/>
        <w:ind w:firstLine="560" w:firstLineChars="200"/>
        <w:rPr>
          <w:rFonts w:ascii="仿宋" w:eastAsia="仿宋" w:hAnsi="仿宋" w:cs="仿宋" w:hint="eastAsia"/>
          <w:sz w:val="28"/>
          <w:lang w:eastAsia="zh-CN"/>
        </w:rPr>
      </w:pPr>
      <w:bookmarkStart w:id="20" w:name="_Toc5160"/>
      <w:r>
        <w:rPr>
          <w:rFonts w:ascii="仿宋" w:eastAsia="仿宋" w:hAnsi="仿宋" w:cs="仿宋" w:hint="eastAsia"/>
          <w:sz w:val="28"/>
          <w:lang w:eastAsia="zh-CN"/>
        </w:rPr>
        <w:t>六、硝基复合肥项目概论</w:t>
      </w:r>
      <w:bookmarkEnd w:id="20"/>
    </w:p>
    <w:p>
      <w:pPr>
        <w:pStyle w:val="Heading2"/>
        <w:rPr>
          <w:rFonts w:ascii="仿宋" w:eastAsia="仿宋" w:hAnsi="仿宋" w:cs="仿宋" w:hint="eastAsia"/>
          <w:lang w:eastAsia="zh-CN"/>
        </w:rPr>
      </w:pPr>
      <w:bookmarkStart w:id="21" w:name="_Toc1814"/>
      <w:r>
        <w:rPr>
          <w:rFonts w:ascii="仿宋" w:eastAsia="仿宋" w:hAnsi="仿宋" w:cs="仿宋" w:hint="eastAsia"/>
          <w:lang w:eastAsia="zh-CN"/>
        </w:rPr>
        <w:t>(一)、硝基复合肥项目概况</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硝基复合肥项目的起源追溯至对市场的深入洞察。市场的不断演变与变革为硝基复合肥项目提供了难得的机遇。当前市场存在的需求缺口和变革的大环境共同构成了硝基复合肥项目的背景。这个硝基复合肥项目旨在充分利用市场机遇，填补行业中尚未满足的需求，为客户提供全新的解决方案。市场的变革和需求的增长使得这个硝基复合肥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硝基复合肥项目名称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硝基复合肥项目正式命名为硝基复合肥。这个名称不仅仅是一个标识，更代表了硝基复合肥项目的核心理念和愿景。它蕴含着硝基复合肥项目所要解决问题的关键字，具有强烈的表达和辨识度，为硝基复合肥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硝基复合肥项目目标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硝基复合肥项目的核心目标是提供一种全新、高效的解决方案，满足客户日益增长的需求。硝基复合肥项目追求的不仅仅是满足市场需求，更是在市场中获得卓越的竞争优势。通过不断提升产品或服务的质量和创新水平，硝基复合肥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硝基复合肥项目范围</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硝基复合肥项目全面涵盖了产品研发、制造、市场推广和售后服务，确保从产品设计到最终用户体验的全方位关注。这一全面的硝基复合肥项目范围是为了确保硝基复合肥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硝基复合肥项目时间表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硝基复合肥项目计划在未来18个月内完成，包括研发、测试、市场试点和正式推出等不同阶段。这个时间表的合理设计是为了确保硝基复合肥项目各个阶段的顺利推进，以便按时交付高质量的成果。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硝基复合肥项目预算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硝基复合肥项目总预算估算为XX百万美元，主要分配在研发、市场推广、人员培训和运营等方面。这一充足的预算为硝基复合肥项目提供了充足的资源，确保硝基复合肥项目在各个方面都能取得优异的表现。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硝基复合肥项目风险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硝基复合肥项目可能面临的风险包括市场接受度低、技术难题、竞争激烈等。硝基复合肥项目团队已经制定了相应的风险应对计划，通过前瞻性的风险管理，确保硝基复合肥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硝基复合肥项目团队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硝基复合肥项目汇聚了一支经验丰富、多领域专业素养的核心团队，确保硝基复合肥项目在各个方面都能拥有高水平的执行力。团队的协同作战是硝基复合肥项目成功的关键因素之一。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硝基复合肥项目背景</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https://d.book118.com/886113204113010041</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硝基复合肥项目规划设计蓝图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硝基复合肥项目规划设计蓝图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硝基复合肥项目规划设计蓝图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硝基复合肥项目规划设计蓝图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硝基复合肥项目规划设计蓝图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硝基复合肥项目规划设计蓝图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硝基复合肥项目规划设计蓝图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硝基复合肥项目规划设计蓝图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硝基复合肥项目规划设计蓝图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硝基复合肥项目规划设计蓝图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硝基复合肥项目规划设计蓝图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硝基复合肥项目规划设计蓝图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硝基复合肥项目规划设计蓝图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硝基复合肥项目规划设计蓝图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硝基复合肥项目规划设计蓝图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硝基复合肥项目规划设计蓝图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硝基复合肥项目规划设计蓝图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24109E"/>
    <w:rsid w:val="0C24109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886113204113010041"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2024-01-25T23:31:00Z</dcterms:created>
  <dcterms:modified xsi:type="dcterms:W3CDTF">2024-01-25T23:31:54Z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D76286F35E3247CA956FDAB486B0DBA4_11</vt:lpwstr>
  </property>
  <property fmtid="{D5CDD505-2E9C-101B-9397-08002B2CF9AE}" pid="3" name="KSOProductBuildVer">
    <vt:lpwstr>2052-12.1.0.16120</vt:lpwstr>
  </property>
</Properties>
</file>