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醚羧酸盐(AEC)项目计划设计方案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31" w:history="1">
        <w:r>
          <w:rPr>
            <w:rFonts w:ascii="仿宋" w:eastAsia="仿宋" w:hAnsi="仿宋" w:cs="仿宋" w:hint="eastAsia"/>
            <w:lang w:eastAsia="zh-CN"/>
          </w:rPr>
          <w:t>前言</w:t>
        </w:r>
        <w:r>
          <w:tab/>
        </w:r>
        <w:r>
          <w:fldChar w:fldCharType="begin"/>
        </w:r>
        <w:r>
          <w:instrText xml:space="preserve"> PAGEREF _Toc21131 \h </w:instrText>
        </w:r>
        <w:r>
          <w:fldChar w:fldCharType="separate"/>
        </w:r>
        <w:r>
          <w:t>3</w:t>
        </w:r>
        <w:r>
          <w:fldChar w:fldCharType="end"/>
        </w:r>
      </w:hyperlink>
    </w:p>
    <w:p>
      <w:pPr>
        <w:pStyle w:val="TOC1"/>
        <w:tabs>
          <w:tab w:val="right" w:leader="dot" w:pos="8306"/>
        </w:tabs>
      </w:pPr>
      <w:hyperlink w:anchor="_Toc19842" w:history="1">
        <w:r>
          <w:rPr>
            <w:rFonts w:ascii="仿宋" w:eastAsia="仿宋" w:hAnsi="仿宋" w:cs="仿宋" w:hint="eastAsia"/>
            <w:lang w:eastAsia="zh-CN"/>
          </w:rPr>
          <w:t>一、醚羧酸盐(AEC)项目选址可行性分析</w:t>
        </w:r>
        <w:r>
          <w:tab/>
        </w:r>
        <w:r>
          <w:fldChar w:fldCharType="begin"/>
        </w:r>
        <w:r>
          <w:instrText xml:space="preserve"> PAGEREF _Toc19842 \h </w:instrText>
        </w:r>
        <w:r>
          <w:fldChar w:fldCharType="separate"/>
        </w:r>
        <w:r>
          <w:t>3</w:t>
        </w:r>
        <w:r>
          <w:fldChar w:fldCharType="end"/>
        </w:r>
      </w:hyperlink>
    </w:p>
    <w:p>
      <w:pPr>
        <w:pStyle w:val="TOC2"/>
        <w:tabs>
          <w:tab w:val="right" w:leader="dot" w:pos="8306"/>
        </w:tabs>
      </w:pPr>
      <w:hyperlink w:anchor="_Toc14986" w:history="1">
        <w:r>
          <w:rPr>
            <w:rFonts w:ascii="仿宋" w:eastAsia="仿宋" w:hAnsi="仿宋" w:cs="仿宋" w:hint="eastAsia"/>
            <w:lang w:eastAsia="zh-CN"/>
          </w:rPr>
          <w:t>(一)、醚羧酸盐(AEC)项目选址</w:t>
        </w:r>
        <w:r>
          <w:tab/>
        </w:r>
        <w:r>
          <w:fldChar w:fldCharType="begin"/>
        </w:r>
        <w:r>
          <w:instrText xml:space="preserve"> PAGEREF _Toc14986 \h </w:instrText>
        </w:r>
        <w:r>
          <w:fldChar w:fldCharType="separate"/>
        </w:r>
        <w:r>
          <w:t>3</w:t>
        </w:r>
        <w:r>
          <w:fldChar w:fldCharType="end"/>
        </w:r>
      </w:hyperlink>
    </w:p>
    <w:p>
      <w:pPr>
        <w:pStyle w:val="TOC2"/>
        <w:tabs>
          <w:tab w:val="right" w:leader="dot" w:pos="8306"/>
        </w:tabs>
      </w:pPr>
      <w:hyperlink w:anchor="_Toc13851" w:history="1">
        <w:r>
          <w:rPr>
            <w:rFonts w:ascii="仿宋" w:eastAsia="仿宋" w:hAnsi="仿宋" w:cs="仿宋" w:hint="eastAsia"/>
            <w:lang w:eastAsia="zh-CN"/>
          </w:rPr>
          <w:t>(二)、用地控制指标</w:t>
        </w:r>
        <w:r>
          <w:tab/>
        </w:r>
        <w:r>
          <w:fldChar w:fldCharType="begin"/>
        </w:r>
        <w:r>
          <w:instrText xml:space="preserve"> PAGEREF _Toc13851 \h </w:instrText>
        </w:r>
        <w:r>
          <w:fldChar w:fldCharType="separate"/>
        </w:r>
        <w:r>
          <w:t>3</w:t>
        </w:r>
        <w:r>
          <w:fldChar w:fldCharType="end"/>
        </w:r>
      </w:hyperlink>
    </w:p>
    <w:p>
      <w:pPr>
        <w:pStyle w:val="TOC2"/>
        <w:tabs>
          <w:tab w:val="right" w:leader="dot" w:pos="8306"/>
        </w:tabs>
      </w:pPr>
      <w:hyperlink w:anchor="_Toc9754" w:history="1">
        <w:r>
          <w:rPr>
            <w:rFonts w:ascii="仿宋" w:eastAsia="仿宋" w:hAnsi="仿宋" w:cs="仿宋" w:hint="eastAsia"/>
            <w:lang w:eastAsia="zh-CN"/>
          </w:rPr>
          <w:t>(三)、节约用地措施</w:t>
        </w:r>
        <w:r>
          <w:tab/>
        </w:r>
        <w:r>
          <w:fldChar w:fldCharType="begin"/>
        </w:r>
        <w:r>
          <w:instrText xml:space="preserve"> PAGEREF _Toc9754 \h </w:instrText>
        </w:r>
        <w:r>
          <w:fldChar w:fldCharType="separate"/>
        </w:r>
        <w:r>
          <w:t>5</w:t>
        </w:r>
        <w:r>
          <w:fldChar w:fldCharType="end"/>
        </w:r>
      </w:hyperlink>
    </w:p>
    <w:p>
      <w:pPr>
        <w:pStyle w:val="TOC2"/>
        <w:tabs>
          <w:tab w:val="right" w:leader="dot" w:pos="8306"/>
        </w:tabs>
      </w:pPr>
      <w:hyperlink w:anchor="_Toc28159" w:history="1">
        <w:r>
          <w:rPr>
            <w:rFonts w:ascii="仿宋" w:eastAsia="仿宋" w:hAnsi="仿宋" w:cs="仿宋" w:hint="eastAsia"/>
            <w:lang w:eastAsia="zh-CN"/>
          </w:rPr>
          <w:t>(四)、总图布置方案</w:t>
        </w:r>
        <w:r>
          <w:tab/>
        </w:r>
        <w:r>
          <w:fldChar w:fldCharType="begin"/>
        </w:r>
        <w:r>
          <w:instrText xml:space="preserve"> PAGEREF _Toc28159 \h </w:instrText>
        </w:r>
        <w:r>
          <w:fldChar w:fldCharType="separate"/>
        </w:r>
        <w:r>
          <w:t>6</w:t>
        </w:r>
        <w:r>
          <w:fldChar w:fldCharType="end"/>
        </w:r>
      </w:hyperlink>
    </w:p>
    <w:p>
      <w:pPr>
        <w:pStyle w:val="TOC2"/>
        <w:tabs>
          <w:tab w:val="right" w:leader="dot" w:pos="8306"/>
        </w:tabs>
      </w:pPr>
      <w:hyperlink w:anchor="_Toc20185" w:history="1">
        <w:r>
          <w:rPr>
            <w:rFonts w:ascii="仿宋" w:eastAsia="仿宋" w:hAnsi="仿宋" w:cs="仿宋" w:hint="eastAsia"/>
            <w:lang w:eastAsia="zh-CN"/>
          </w:rPr>
          <w:t>(五)、选址综合评价</w:t>
        </w:r>
        <w:r>
          <w:tab/>
        </w:r>
        <w:r>
          <w:fldChar w:fldCharType="begin"/>
        </w:r>
        <w:r>
          <w:instrText xml:space="preserve"> PAGEREF _Toc20185 \h </w:instrText>
        </w:r>
        <w:r>
          <w:fldChar w:fldCharType="separate"/>
        </w:r>
        <w:r>
          <w:t>7</w:t>
        </w:r>
        <w:r>
          <w:fldChar w:fldCharType="end"/>
        </w:r>
      </w:hyperlink>
    </w:p>
    <w:p>
      <w:pPr>
        <w:pStyle w:val="TOC1"/>
        <w:tabs>
          <w:tab w:val="right" w:leader="dot" w:pos="8306"/>
        </w:tabs>
      </w:pPr>
      <w:hyperlink w:anchor="_Toc16927" w:history="1">
        <w:r>
          <w:rPr>
            <w:rFonts w:ascii="仿宋" w:eastAsia="仿宋" w:hAnsi="仿宋" w:cs="仿宋" w:hint="eastAsia"/>
            <w:lang w:eastAsia="zh-CN"/>
          </w:rPr>
          <w:t>二、醚羧酸盐(AEC)项目建设背景及必要性分析</w:t>
        </w:r>
        <w:r>
          <w:tab/>
        </w:r>
        <w:r>
          <w:fldChar w:fldCharType="begin"/>
        </w:r>
        <w:r>
          <w:instrText xml:space="preserve"> PAGEREF _Toc16927 \h </w:instrText>
        </w:r>
        <w:r>
          <w:fldChar w:fldCharType="separate"/>
        </w:r>
        <w:r>
          <w:t>8</w:t>
        </w:r>
        <w:r>
          <w:fldChar w:fldCharType="end"/>
        </w:r>
      </w:hyperlink>
    </w:p>
    <w:p>
      <w:pPr>
        <w:pStyle w:val="TOC2"/>
        <w:tabs>
          <w:tab w:val="right" w:leader="dot" w:pos="8306"/>
        </w:tabs>
      </w:pPr>
      <w:hyperlink w:anchor="_Toc10367" w:history="1">
        <w:r>
          <w:rPr>
            <w:rFonts w:ascii="仿宋" w:eastAsia="仿宋" w:hAnsi="仿宋" w:cs="仿宋" w:hint="eastAsia"/>
            <w:lang w:eastAsia="zh-CN"/>
          </w:rPr>
          <w:t>(一)、醚羧酸盐(AEC)项目背景分析</w:t>
        </w:r>
        <w:r>
          <w:tab/>
        </w:r>
        <w:r>
          <w:fldChar w:fldCharType="begin"/>
        </w:r>
        <w:r>
          <w:instrText xml:space="preserve"> PAGEREF _Toc10367 \h </w:instrText>
        </w:r>
        <w:r>
          <w:fldChar w:fldCharType="separate"/>
        </w:r>
        <w:r>
          <w:t>8</w:t>
        </w:r>
        <w:r>
          <w:fldChar w:fldCharType="end"/>
        </w:r>
      </w:hyperlink>
    </w:p>
    <w:p>
      <w:pPr>
        <w:pStyle w:val="TOC2"/>
        <w:tabs>
          <w:tab w:val="right" w:leader="dot" w:pos="8306"/>
        </w:tabs>
      </w:pPr>
      <w:hyperlink w:anchor="_Toc28601" w:history="1">
        <w:r>
          <w:rPr>
            <w:rFonts w:ascii="仿宋" w:eastAsia="仿宋" w:hAnsi="仿宋" w:cs="仿宋" w:hint="eastAsia"/>
            <w:lang w:eastAsia="zh-CN"/>
          </w:rPr>
          <w:t>(二)、醚羧酸盐(AEC)项目建设必要性分析</w:t>
        </w:r>
        <w:r>
          <w:tab/>
        </w:r>
        <w:r>
          <w:fldChar w:fldCharType="begin"/>
        </w:r>
        <w:r>
          <w:instrText xml:space="preserve"> PAGEREF _Toc28601 \h </w:instrText>
        </w:r>
        <w:r>
          <w:fldChar w:fldCharType="separate"/>
        </w:r>
        <w:r>
          <w:t>10</w:t>
        </w:r>
        <w:r>
          <w:fldChar w:fldCharType="end"/>
        </w:r>
      </w:hyperlink>
    </w:p>
    <w:p>
      <w:pPr>
        <w:pStyle w:val="TOC1"/>
        <w:tabs>
          <w:tab w:val="right" w:leader="dot" w:pos="8306"/>
        </w:tabs>
      </w:pPr>
      <w:hyperlink w:anchor="_Toc14892" w:history="1">
        <w:r>
          <w:rPr>
            <w:rFonts w:ascii="仿宋" w:eastAsia="仿宋" w:hAnsi="仿宋" w:cs="仿宋" w:hint="eastAsia"/>
            <w:lang w:eastAsia="zh-CN"/>
          </w:rPr>
          <w:t>三、醚羧酸盐(AEC)项目危机管理</w:t>
        </w:r>
        <w:r>
          <w:tab/>
        </w:r>
        <w:r>
          <w:fldChar w:fldCharType="begin"/>
        </w:r>
        <w:r>
          <w:instrText xml:space="preserve"> PAGEREF _Toc14892 \h </w:instrText>
        </w:r>
        <w:r>
          <w:fldChar w:fldCharType="separate"/>
        </w:r>
        <w:r>
          <w:t>12</w:t>
        </w:r>
        <w:r>
          <w:fldChar w:fldCharType="end"/>
        </w:r>
      </w:hyperlink>
    </w:p>
    <w:p>
      <w:pPr>
        <w:pStyle w:val="TOC2"/>
        <w:tabs>
          <w:tab w:val="right" w:leader="dot" w:pos="8306"/>
        </w:tabs>
      </w:pPr>
      <w:hyperlink w:anchor="_Toc3295" w:history="1">
        <w:r>
          <w:rPr>
            <w:rFonts w:ascii="仿宋" w:eastAsia="仿宋" w:hAnsi="仿宋" w:cs="仿宋" w:hint="eastAsia"/>
            <w:lang w:eastAsia="zh-CN"/>
          </w:rPr>
          <w:t>(一)、危机预警与识别</w:t>
        </w:r>
        <w:r>
          <w:tab/>
        </w:r>
        <w:r>
          <w:fldChar w:fldCharType="begin"/>
        </w:r>
        <w:r>
          <w:instrText xml:space="preserve"> PAGEREF _Toc3295 \h </w:instrText>
        </w:r>
        <w:r>
          <w:fldChar w:fldCharType="separate"/>
        </w:r>
        <w:r>
          <w:t>12</w:t>
        </w:r>
        <w:r>
          <w:fldChar w:fldCharType="end"/>
        </w:r>
      </w:hyperlink>
    </w:p>
    <w:p>
      <w:pPr>
        <w:pStyle w:val="TOC2"/>
        <w:tabs>
          <w:tab w:val="right" w:leader="dot" w:pos="8306"/>
        </w:tabs>
      </w:pPr>
      <w:hyperlink w:anchor="_Toc1877" w:history="1">
        <w:r>
          <w:rPr>
            <w:rFonts w:ascii="仿宋" w:eastAsia="仿宋" w:hAnsi="仿宋" w:cs="仿宋" w:hint="eastAsia"/>
            <w:lang w:eastAsia="zh-CN"/>
          </w:rPr>
          <w:t>(二)、危机应对与恢复</w:t>
        </w:r>
        <w:r>
          <w:tab/>
        </w:r>
        <w:r>
          <w:fldChar w:fldCharType="begin"/>
        </w:r>
        <w:r>
          <w:instrText xml:space="preserve"> PAGEREF _Toc1877 \h </w:instrText>
        </w:r>
        <w:r>
          <w:fldChar w:fldCharType="separate"/>
        </w:r>
        <w:r>
          <w:t>13</w:t>
        </w:r>
        <w:r>
          <w:fldChar w:fldCharType="end"/>
        </w:r>
      </w:hyperlink>
    </w:p>
    <w:p>
      <w:pPr>
        <w:pStyle w:val="TOC1"/>
        <w:tabs>
          <w:tab w:val="right" w:leader="dot" w:pos="8306"/>
        </w:tabs>
      </w:pPr>
      <w:hyperlink w:anchor="_Toc26161" w:history="1">
        <w:r>
          <w:rPr>
            <w:rFonts w:ascii="仿宋" w:eastAsia="仿宋" w:hAnsi="仿宋" w:cs="仿宋" w:hint="eastAsia"/>
            <w:lang w:eastAsia="zh-CN"/>
          </w:rPr>
          <w:t>四、醚羧酸盐(AEC)项目绩效评估</w:t>
        </w:r>
        <w:r>
          <w:tab/>
        </w:r>
        <w:r>
          <w:fldChar w:fldCharType="begin"/>
        </w:r>
        <w:r>
          <w:instrText xml:space="preserve"> PAGEREF _Toc26161 \h </w:instrText>
        </w:r>
        <w:r>
          <w:fldChar w:fldCharType="separate"/>
        </w:r>
        <w:r>
          <w:t>14</w:t>
        </w:r>
        <w:r>
          <w:fldChar w:fldCharType="end"/>
        </w:r>
      </w:hyperlink>
    </w:p>
    <w:p>
      <w:pPr>
        <w:pStyle w:val="TOC2"/>
        <w:tabs>
          <w:tab w:val="right" w:leader="dot" w:pos="8306"/>
        </w:tabs>
      </w:pPr>
      <w:hyperlink w:anchor="_Toc11540" w:history="1">
        <w:r>
          <w:rPr>
            <w:rFonts w:ascii="仿宋" w:eastAsia="仿宋" w:hAnsi="仿宋" w:cs="仿宋" w:hint="eastAsia"/>
            <w:lang w:eastAsia="zh-CN"/>
          </w:rPr>
          <w:t>(一)、绩效评估指标</w:t>
        </w:r>
        <w:r>
          <w:tab/>
        </w:r>
        <w:r>
          <w:fldChar w:fldCharType="begin"/>
        </w:r>
        <w:r>
          <w:instrText xml:space="preserve"> PAGEREF _Toc11540 \h </w:instrText>
        </w:r>
        <w:r>
          <w:fldChar w:fldCharType="separate"/>
        </w:r>
        <w:r>
          <w:t>14</w:t>
        </w:r>
        <w:r>
          <w:fldChar w:fldCharType="end"/>
        </w:r>
      </w:hyperlink>
    </w:p>
    <w:p>
      <w:pPr>
        <w:pStyle w:val="TOC2"/>
        <w:tabs>
          <w:tab w:val="right" w:leader="dot" w:pos="8306"/>
        </w:tabs>
      </w:pPr>
      <w:hyperlink w:anchor="_Toc887" w:history="1">
        <w:r>
          <w:rPr>
            <w:rFonts w:ascii="仿宋" w:eastAsia="仿宋" w:hAnsi="仿宋" w:cs="仿宋" w:hint="eastAsia"/>
            <w:lang w:eastAsia="zh-CN"/>
          </w:rPr>
          <w:t>(二)、绩效评估方法</w:t>
        </w:r>
        <w:r>
          <w:tab/>
        </w:r>
        <w:r>
          <w:fldChar w:fldCharType="begin"/>
        </w:r>
        <w:r>
          <w:instrText xml:space="preserve"> PAGEREF _Toc887 \h </w:instrText>
        </w:r>
        <w:r>
          <w:fldChar w:fldCharType="separate"/>
        </w:r>
        <w:r>
          <w:t>15</w:t>
        </w:r>
        <w:r>
          <w:fldChar w:fldCharType="end"/>
        </w:r>
      </w:hyperlink>
    </w:p>
    <w:p>
      <w:pPr>
        <w:pStyle w:val="TOC2"/>
        <w:tabs>
          <w:tab w:val="right" w:leader="dot" w:pos="8306"/>
        </w:tabs>
      </w:pPr>
      <w:hyperlink w:anchor="_Toc16090" w:history="1">
        <w:r>
          <w:rPr>
            <w:rFonts w:ascii="仿宋" w:eastAsia="仿宋" w:hAnsi="仿宋" w:cs="仿宋" w:hint="eastAsia"/>
            <w:lang w:eastAsia="zh-CN"/>
          </w:rPr>
          <w:t>(三)、绩效评估周期</w:t>
        </w:r>
        <w:r>
          <w:tab/>
        </w:r>
        <w:r>
          <w:fldChar w:fldCharType="begin"/>
        </w:r>
        <w:r>
          <w:instrText xml:space="preserve"> PAGEREF _Toc16090 \h </w:instrText>
        </w:r>
        <w:r>
          <w:fldChar w:fldCharType="separate"/>
        </w:r>
        <w:r>
          <w:t>16</w:t>
        </w:r>
        <w:r>
          <w:fldChar w:fldCharType="end"/>
        </w:r>
      </w:hyperlink>
    </w:p>
    <w:p>
      <w:pPr>
        <w:pStyle w:val="TOC1"/>
        <w:tabs>
          <w:tab w:val="right" w:leader="dot" w:pos="8306"/>
        </w:tabs>
      </w:pPr>
      <w:hyperlink w:anchor="_Toc20990" w:history="1">
        <w:r>
          <w:rPr>
            <w:rFonts w:ascii="仿宋" w:eastAsia="仿宋" w:hAnsi="仿宋" w:cs="仿宋" w:hint="eastAsia"/>
            <w:lang w:eastAsia="zh-CN"/>
          </w:rPr>
          <w:t>五、醚羧酸盐(AEC)项目文档管理</w:t>
        </w:r>
        <w:r>
          <w:tab/>
        </w:r>
        <w:r>
          <w:fldChar w:fldCharType="begin"/>
        </w:r>
        <w:r>
          <w:instrText xml:space="preserve"> PAGEREF _Toc20990 \h </w:instrText>
        </w:r>
        <w:r>
          <w:fldChar w:fldCharType="separate"/>
        </w:r>
        <w:r>
          <w:t>17</w:t>
        </w:r>
        <w:r>
          <w:fldChar w:fldCharType="end"/>
        </w:r>
      </w:hyperlink>
    </w:p>
    <w:p>
      <w:pPr>
        <w:pStyle w:val="TOC2"/>
        <w:tabs>
          <w:tab w:val="right" w:leader="dot" w:pos="8306"/>
        </w:tabs>
      </w:pPr>
      <w:hyperlink w:anchor="_Toc1496" w:history="1">
        <w:r>
          <w:rPr>
            <w:rFonts w:ascii="仿宋" w:eastAsia="仿宋" w:hAnsi="仿宋" w:cs="仿宋" w:hint="eastAsia"/>
            <w:lang w:eastAsia="zh-CN"/>
          </w:rPr>
          <w:t>(一)、文档编制与审查</w:t>
        </w:r>
        <w:r>
          <w:tab/>
        </w:r>
        <w:r>
          <w:fldChar w:fldCharType="begin"/>
        </w:r>
        <w:r>
          <w:instrText xml:space="preserve"> PAGEREF _Toc1496 \h </w:instrText>
        </w:r>
        <w:r>
          <w:fldChar w:fldCharType="separate"/>
        </w:r>
        <w:r>
          <w:t>17</w:t>
        </w:r>
        <w:r>
          <w:fldChar w:fldCharType="end"/>
        </w:r>
      </w:hyperlink>
    </w:p>
    <w:p>
      <w:pPr>
        <w:pStyle w:val="TOC2"/>
        <w:tabs>
          <w:tab w:val="right" w:leader="dot" w:pos="8306"/>
        </w:tabs>
      </w:pPr>
      <w:hyperlink w:anchor="_Toc10981" w:history="1">
        <w:r>
          <w:rPr>
            <w:rFonts w:ascii="仿宋" w:eastAsia="仿宋" w:hAnsi="仿宋" w:cs="仿宋" w:hint="eastAsia"/>
            <w:lang w:eastAsia="zh-CN"/>
          </w:rPr>
          <w:t>(二)、文档发布与分发</w:t>
        </w:r>
        <w:r>
          <w:tab/>
        </w:r>
        <w:r>
          <w:fldChar w:fldCharType="begin"/>
        </w:r>
        <w:r>
          <w:instrText xml:space="preserve"> PAGEREF _Toc10981 \h </w:instrText>
        </w:r>
        <w:r>
          <w:fldChar w:fldCharType="separate"/>
        </w:r>
        <w:r>
          <w:t>19</w:t>
        </w:r>
        <w:r>
          <w:fldChar w:fldCharType="end"/>
        </w:r>
      </w:hyperlink>
    </w:p>
    <w:p>
      <w:pPr>
        <w:pStyle w:val="TOC2"/>
        <w:tabs>
          <w:tab w:val="right" w:leader="dot" w:pos="8306"/>
        </w:tabs>
      </w:pPr>
      <w:hyperlink w:anchor="_Toc8352" w:history="1">
        <w:r>
          <w:rPr>
            <w:rFonts w:ascii="仿宋" w:eastAsia="仿宋" w:hAnsi="仿宋" w:cs="仿宋" w:hint="eastAsia"/>
            <w:lang w:eastAsia="zh-CN"/>
          </w:rPr>
          <w:t>(三)、文档存档与归档</w:t>
        </w:r>
        <w:r>
          <w:tab/>
        </w:r>
        <w:r>
          <w:fldChar w:fldCharType="begin"/>
        </w:r>
        <w:r>
          <w:instrText xml:space="preserve"> PAGEREF _Toc8352 \h </w:instrText>
        </w:r>
        <w:r>
          <w:fldChar w:fldCharType="separate"/>
        </w:r>
        <w:r>
          <w:t>20</w:t>
        </w:r>
        <w:r>
          <w:fldChar w:fldCharType="end"/>
        </w:r>
      </w:hyperlink>
    </w:p>
    <w:p>
      <w:pPr>
        <w:pStyle w:val="TOC1"/>
        <w:tabs>
          <w:tab w:val="right" w:leader="dot" w:pos="8306"/>
        </w:tabs>
      </w:pPr>
      <w:hyperlink w:anchor="_Toc23736" w:history="1">
        <w:r>
          <w:rPr>
            <w:rFonts w:ascii="仿宋" w:eastAsia="仿宋" w:hAnsi="仿宋" w:cs="仿宋" w:hint="eastAsia"/>
            <w:lang w:eastAsia="zh-CN"/>
          </w:rPr>
          <w:t>六、醚羧酸盐(AEC)项目可持续发展</w:t>
        </w:r>
        <w:r>
          <w:tab/>
        </w:r>
        <w:r>
          <w:fldChar w:fldCharType="begin"/>
        </w:r>
        <w:r>
          <w:instrText xml:space="preserve"> PAGEREF _Toc23736 \h </w:instrText>
        </w:r>
        <w:r>
          <w:fldChar w:fldCharType="separate"/>
        </w:r>
        <w:r>
          <w:t>21</w:t>
        </w:r>
        <w:r>
          <w:fldChar w:fldCharType="end"/>
        </w:r>
      </w:hyperlink>
    </w:p>
    <w:p>
      <w:pPr>
        <w:pStyle w:val="TOC2"/>
        <w:tabs>
          <w:tab w:val="right" w:leader="dot" w:pos="8306"/>
        </w:tabs>
      </w:pPr>
      <w:hyperlink w:anchor="_Toc11462" w:history="1">
        <w:r>
          <w:rPr>
            <w:rFonts w:ascii="仿宋" w:eastAsia="仿宋" w:hAnsi="仿宋" w:cs="仿宋" w:hint="eastAsia"/>
            <w:lang w:eastAsia="zh-CN"/>
          </w:rPr>
          <w:t>(一)、可持续战略与实践</w:t>
        </w:r>
        <w:r>
          <w:tab/>
        </w:r>
        <w:r>
          <w:fldChar w:fldCharType="begin"/>
        </w:r>
        <w:r>
          <w:instrText xml:space="preserve"> PAGEREF _Toc11462 \h </w:instrText>
        </w:r>
        <w:r>
          <w:fldChar w:fldCharType="separate"/>
        </w:r>
        <w:r>
          <w:t>21</w:t>
        </w:r>
        <w:r>
          <w:fldChar w:fldCharType="end"/>
        </w:r>
      </w:hyperlink>
    </w:p>
    <w:p>
      <w:pPr>
        <w:pStyle w:val="TOC2"/>
        <w:tabs>
          <w:tab w:val="right" w:leader="dot" w:pos="8306"/>
        </w:tabs>
      </w:pPr>
      <w:hyperlink w:anchor="_Toc23312" w:history="1">
        <w:r>
          <w:rPr>
            <w:rFonts w:ascii="仿宋" w:eastAsia="仿宋" w:hAnsi="仿宋" w:cs="仿宋" w:hint="eastAsia"/>
            <w:lang w:eastAsia="zh-CN"/>
          </w:rPr>
          <w:t>(二)、环保与社会责任</w:t>
        </w:r>
        <w:r>
          <w:tab/>
        </w:r>
        <w:r>
          <w:fldChar w:fldCharType="begin"/>
        </w:r>
        <w:r>
          <w:instrText xml:space="preserve"> PAGEREF _Toc23312 \h </w:instrText>
        </w:r>
        <w:r>
          <w:fldChar w:fldCharType="separate"/>
        </w:r>
        <w:r>
          <w:t>22</w:t>
        </w:r>
        <w:r>
          <w:fldChar w:fldCharType="end"/>
        </w:r>
      </w:hyperlink>
    </w:p>
    <w:p>
      <w:pPr>
        <w:pStyle w:val="TOC1"/>
        <w:tabs>
          <w:tab w:val="right" w:leader="dot" w:pos="8306"/>
        </w:tabs>
      </w:pPr>
      <w:hyperlink w:anchor="_Toc12934" w:history="1">
        <w:r>
          <w:rPr>
            <w:rFonts w:ascii="仿宋" w:eastAsia="仿宋" w:hAnsi="仿宋" w:cs="仿宋" w:hint="eastAsia"/>
            <w:lang w:eastAsia="zh-CN"/>
          </w:rPr>
          <w:t>七、醚羧酸盐(AEC)项目计划安排</w:t>
        </w:r>
        <w:r>
          <w:tab/>
        </w:r>
        <w:r>
          <w:fldChar w:fldCharType="begin"/>
        </w:r>
        <w:r>
          <w:instrText xml:space="preserve"> PAGEREF _Toc12934 \h </w:instrText>
        </w:r>
        <w:r>
          <w:fldChar w:fldCharType="separate"/>
        </w:r>
        <w:r>
          <w:t>23</w:t>
        </w:r>
        <w:r>
          <w:fldChar w:fldCharType="end"/>
        </w:r>
      </w:hyperlink>
    </w:p>
    <w:p>
      <w:pPr>
        <w:pStyle w:val="TOC2"/>
        <w:tabs>
          <w:tab w:val="right" w:leader="dot" w:pos="8306"/>
        </w:tabs>
      </w:pPr>
      <w:hyperlink w:anchor="_Toc3092" w:history="1">
        <w:r>
          <w:rPr>
            <w:rFonts w:ascii="仿宋" w:eastAsia="仿宋" w:hAnsi="仿宋" w:cs="仿宋" w:hint="eastAsia"/>
            <w:lang w:eastAsia="zh-CN"/>
          </w:rPr>
          <w:t>(一)、建设周期</w:t>
        </w:r>
        <w:r>
          <w:tab/>
        </w:r>
        <w:r>
          <w:fldChar w:fldCharType="begin"/>
        </w:r>
        <w:r>
          <w:instrText xml:space="preserve"> PAGEREF _Toc3092 \h </w:instrText>
        </w:r>
        <w:r>
          <w:fldChar w:fldCharType="separate"/>
        </w:r>
        <w:r>
          <w:t>23</w:t>
        </w:r>
        <w:r>
          <w:fldChar w:fldCharType="end"/>
        </w:r>
      </w:hyperlink>
    </w:p>
    <w:p>
      <w:pPr>
        <w:pStyle w:val="TOC2"/>
        <w:tabs>
          <w:tab w:val="right" w:leader="dot" w:pos="8306"/>
        </w:tabs>
      </w:pPr>
      <w:hyperlink w:anchor="_Toc2759" w:history="1">
        <w:r>
          <w:rPr>
            <w:rFonts w:ascii="仿宋" w:eastAsia="仿宋" w:hAnsi="仿宋" w:cs="仿宋" w:hint="eastAsia"/>
            <w:lang w:eastAsia="zh-CN"/>
          </w:rPr>
          <w:t>(二)、建设进度</w:t>
        </w:r>
        <w:r>
          <w:tab/>
        </w:r>
        <w:r>
          <w:fldChar w:fldCharType="begin"/>
        </w:r>
        <w:r>
          <w:instrText xml:space="preserve"> PAGEREF _Toc2759 \h </w:instrText>
        </w:r>
        <w:r>
          <w:fldChar w:fldCharType="separate"/>
        </w:r>
        <w:r>
          <w:t>24</w:t>
        </w:r>
        <w:r>
          <w:fldChar w:fldCharType="end"/>
        </w:r>
      </w:hyperlink>
    </w:p>
    <w:p>
      <w:pPr>
        <w:pStyle w:val="TOC2"/>
        <w:tabs>
          <w:tab w:val="right" w:leader="dot" w:pos="8306"/>
        </w:tabs>
      </w:pPr>
      <w:hyperlink w:anchor="_Toc11017" w:history="1">
        <w:r>
          <w:rPr>
            <w:rFonts w:ascii="仿宋" w:eastAsia="仿宋" w:hAnsi="仿宋" w:cs="仿宋" w:hint="eastAsia"/>
            <w:lang w:eastAsia="zh-CN"/>
          </w:rPr>
          <w:t>(三)、进度安排注意事项</w:t>
        </w:r>
        <w:r>
          <w:tab/>
        </w:r>
        <w:r>
          <w:fldChar w:fldCharType="begin"/>
        </w:r>
        <w:r>
          <w:instrText xml:space="preserve"> PAGEREF _Toc11017 \h </w:instrText>
        </w:r>
        <w:r>
          <w:fldChar w:fldCharType="separate"/>
        </w:r>
        <w:r>
          <w:t>25</w:t>
        </w:r>
        <w:r>
          <w:fldChar w:fldCharType="end"/>
        </w:r>
      </w:hyperlink>
    </w:p>
    <w:p>
      <w:pPr>
        <w:pStyle w:val="TOC2"/>
        <w:tabs>
          <w:tab w:val="right" w:leader="dot" w:pos="8306"/>
        </w:tabs>
      </w:pPr>
      <w:hyperlink w:anchor="_Toc31207" w:history="1">
        <w:r>
          <w:rPr>
            <w:rFonts w:ascii="仿宋" w:eastAsia="仿宋" w:hAnsi="仿宋" w:cs="仿宋" w:hint="eastAsia"/>
            <w:lang w:eastAsia="zh-CN"/>
          </w:rPr>
          <w:t>(四)、人力资源配置</w:t>
        </w:r>
        <w:r>
          <w:tab/>
        </w:r>
        <w:r>
          <w:fldChar w:fldCharType="begin"/>
        </w:r>
        <w:r>
          <w:instrText xml:space="preserve"> PAGEREF _Toc31207 \h </w:instrText>
        </w:r>
        <w:r>
          <w:fldChar w:fldCharType="separate"/>
        </w:r>
        <w:r>
          <w:t>26</w:t>
        </w:r>
        <w:r>
          <w:fldChar w:fldCharType="end"/>
        </w:r>
      </w:hyperlink>
    </w:p>
    <w:p>
      <w:pPr>
        <w:pStyle w:val="TOC1"/>
        <w:tabs>
          <w:tab w:val="right" w:leader="dot" w:pos="8306"/>
        </w:tabs>
      </w:pPr>
      <w:hyperlink w:anchor="_Toc12368" w:history="1">
        <w:r>
          <w:rPr>
            <w:rFonts w:ascii="仿宋" w:eastAsia="仿宋" w:hAnsi="仿宋" w:cs="仿宋" w:hint="eastAsia"/>
            <w:lang w:eastAsia="zh-CN"/>
          </w:rPr>
          <w:t>八、生产安全保护</w:t>
        </w:r>
        <w:r>
          <w:tab/>
        </w:r>
        <w:r>
          <w:fldChar w:fldCharType="begin"/>
        </w:r>
        <w:r>
          <w:instrText xml:space="preserve"> PAGEREF _Toc12368 \h </w:instrText>
        </w:r>
        <w:r>
          <w:fldChar w:fldCharType="separate"/>
        </w:r>
        <w:r>
          <w:t>27</w:t>
        </w:r>
        <w:r>
          <w:fldChar w:fldCharType="end"/>
        </w:r>
      </w:hyperlink>
    </w:p>
    <w:p>
      <w:pPr>
        <w:pStyle w:val="TOC2"/>
        <w:tabs>
          <w:tab w:val="right" w:leader="dot" w:pos="8306"/>
        </w:tabs>
      </w:pPr>
      <w:hyperlink w:anchor="_Toc20022" w:history="1">
        <w:r>
          <w:rPr>
            <w:rFonts w:ascii="仿宋" w:eastAsia="仿宋" w:hAnsi="仿宋" w:cs="仿宋" w:hint="eastAsia"/>
            <w:lang w:eastAsia="zh-CN"/>
          </w:rPr>
          <w:t>(一)、消防安全</w:t>
        </w:r>
        <w:r>
          <w:tab/>
        </w:r>
        <w:r>
          <w:fldChar w:fldCharType="begin"/>
        </w:r>
        <w:r>
          <w:instrText xml:space="preserve"> PAGEREF _Toc20022 \h </w:instrText>
        </w:r>
        <w:r>
          <w:fldChar w:fldCharType="separate"/>
        </w:r>
        <w:r>
          <w:t>27</w:t>
        </w:r>
        <w:r>
          <w:fldChar w:fldCharType="end"/>
        </w:r>
      </w:hyperlink>
    </w:p>
    <w:p>
      <w:pPr>
        <w:pStyle w:val="TOC2"/>
        <w:tabs>
          <w:tab w:val="right" w:leader="dot" w:pos="8306"/>
        </w:tabs>
      </w:pPr>
      <w:hyperlink w:anchor="_Toc29328" w:history="1">
        <w:r>
          <w:rPr>
            <w:rFonts w:ascii="仿宋" w:eastAsia="仿宋" w:hAnsi="仿宋" w:cs="仿宋" w:hint="eastAsia"/>
            <w:lang w:eastAsia="zh-CN"/>
          </w:rPr>
          <w:t>(二)、防火防爆总图布置措施</w:t>
        </w:r>
        <w:r>
          <w:tab/>
        </w:r>
        <w:r>
          <w:fldChar w:fldCharType="begin"/>
        </w:r>
        <w:r>
          <w:instrText xml:space="preserve"> PAGEREF _Toc29328 \h </w:instrText>
        </w:r>
        <w:r>
          <w:fldChar w:fldCharType="separate"/>
        </w:r>
        <w:r>
          <w:t>29</w:t>
        </w:r>
        <w:r>
          <w:fldChar w:fldCharType="end"/>
        </w:r>
      </w:hyperlink>
    </w:p>
    <w:p>
      <w:pPr>
        <w:pStyle w:val="TOC2"/>
        <w:tabs>
          <w:tab w:val="right" w:leader="dot" w:pos="8306"/>
        </w:tabs>
      </w:pPr>
      <w:hyperlink w:anchor="_Toc1809" w:history="1">
        <w:r>
          <w:rPr>
            <w:rFonts w:ascii="仿宋" w:eastAsia="仿宋" w:hAnsi="仿宋" w:cs="仿宋" w:hint="eastAsia"/>
            <w:lang w:eastAsia="zh-CN"/>
          </w:rPr>
          <w:t>(三)、自然灾害防范措施</w:t>
        </w:r>
        <w:r>
          <w:tab/>
        </w:r>
        <w:r>
          <w:fldChar w:fldCharType="begin"/>
        </w:r>
        <w:r>
          <w:instrText xml:space="preserve"> PAGEREF _Toc1809 \h </w:instrText>
        </w:r>
        <w:r>
          <w:fldChar w:fldCharType="separate"/>
        </w:r>
        <w:r>
          <w:t>29</w:t>
        </w:r>
        <w:r>
          <w:fldChar w:fldCharType="end"/>
        </w:r>
      </w:hyperlink>
    </w:p>
    <w:p>
      <w:pPr>
        <w:pStyle w:val="TOC2"/>
        <w:tabs>
          <w:tab w:val="right" w:leader="dot" w:pos="8306"/>
        </w:tabs>
      </w:pPr>
      <w:hyperlink w:anchor="_Toc4562" w:history="1">
        <w:r>
          <w:rPr>
            <w:rFonts w:ascii="仿宋" w:eastAsia="仿宋" w:hAnsi="仿宋" w:cs="仿宋" w:hint="eastAsia"/>
            <w:lang w:eastAsia="zh-CN"/>
          </w:rPr>
          <w:t>(四)、安全色及安全标志使用要求</w:t>
        </w:r>
        <w:r>
          <w:tab/>
        </w:r>
        <w:r>
          <w:fldChar w:fldCharType="begin"/>
        </w:r>
        <w:r>
          <w:instrText xml:space="preserve"> PAGEREF _Toc4562 \h </w:instrText>
        </w:r>
        <w:r>
          <w:fldChar w:fldCharType="separate"/>
        </w:r>
        <w:r>
          <w:t>30</w:t>
        </w:r>
        <w:r>
          <w:fldChar w:fldCharType="end"/>
        </w:r>
      </w:hyperlink>
    </w:p>
    <w:p>
      <w:pPr>
        <w:pStyle w:val="TOC2"/>
        <w:tabs>
          <w:tab w:val="right" w:leader="dot" w:pos="8306"/>
        </w:tabs>
      </w:pPr>
      <w:hyperlink w:anchor="_Toc29170" w:history="1">
        <w:r>
          <w:rPr>
            <w:rFonts w:ascii="仿宋" w:eastAsia="仿宋" w:hAnsi="仿宋" w:cs="仿宋" w:hint="eastAsia"/>
            <w:lang w:eastAsia="zh-CN"/>
          </w:rPr>
          <w:t>(五)、防尘防毒措施</w:t>
        </w:r>
        <w:r>
          <w:tab/>
        </w:r>
        <w:r>
          <w:fldChar w:fldCharType="begin"/>
        </w:r>
        <w:r>
          <w:instrText xml:space="preserve"> PAGEREF _Toc29170 \h </w:instrText>
        </w:r>
        <w:r>
          <w:fldChar w:fldCharType="separate"/>
        </w:r>
        <w:r>
          <w:t>31</w:t>
        </w:r>
        <w:r>
          <w:fldChar w:fldCharType="end"/>
        </w:r>
      </w:hyperlink>
    </w:p>
    <w:p>
      <w:pPr>
        <w:pStyle w:val="TOC2"/>
        <w:tabs>
          <w:tab w:val="right" w:leader="dot" w:pos="8306"/>
        </w:tabs>
      </w:pPr>
      <w:hyperlink w:anchor="_Toc1242" w:history="1">
        <w:r>
          <w:rPr>
            <w:rFonts w:ascii="仿宋" w:eastAsia="仿宋" w:hAnsi="仿宋" w:cs="仿宋" w:hint="eastAsia"/>
            <w:lang w:eastAsia="zh-CN"/>
          </w:rPr>
          <w:t>(六)、防静电、触电防护及防雷措施</w:t>
        </w:r>
        <w:r>
          <w:tab/>
        </w:r>
        <w:r>
          <w:fldChar w:fldCharType="begin"/>
        </w:r>
        <w:r>
          <w:instrText xml:space="preserve"> PAGEREF _Toc1242 \h </w:instrText>
        </w:r>
        <w:r>
          <w:fldChar w:fldCharType="separate"/>
        </w:r>
        <w:r>
          <w:t>32</w:t>
        </w:r>
        <w:r>
          <w:fldChar w:fldCharType="end"/>
        </w:r>
      </w:hyperlink>
    </w:p>
    <w:p>
      <w:pPr>
        <w:pStyle w:val="TOC2"/>
        <w:tabs>
          <w:tab w:val="right" w:leader="dot" w:pos="8306"/>
        </w:tabs>
      </w:pPr>
      <w:hyperlink w:anchor="_Toc21753" w:history="1">
        <w:r>
          <w:rPr>
            <w:rFonts w:ascii="仿宋" w:eastAsia="仿宋" w:hAnsi="仿宋" w:cs="仿宋" w:hint="eastAsia"/>
            <w:lang w:eastAsia="zh-CN"/>
          </w:rPr>
          <w:t>(七)、机械设备安全保障措施</w:t>
        </w:r>
        <w:r>
          <w:tab/>
        </w:r>
        <w:r>
          <w:fldChar w:fldCharType="begin"/>
        </w:r>
        <w:r>
          <w:instrText xml:space="preserve"> PAGEREF _Toc21753 \h </w:instrText>
        </w:r>
        <w:r>
          <w:fldChar w:fldCharType="separate"/>
        </w:r>
        <w:r>
          <w:t>34</w:t>
        </w:r>
        <w:r>
          <w:fldChar w:fldCharType="end"/>
        </w:r>
      </w:hyperlink>
    </w:p>
    <w:p>
      <w:pPr>
        <w:pStyle w:val="TOC1"/>
        <w:tabs>
          <w:tab w:val="right" w:leader="dot" w:pos="8306"/>
        </w:tabs>
      </w:pPr>
      <w:hyperlink w:anchor="_Toc8716" w:history="1">
        <w:r>
          <w:rPr>
            <w:rFonts w:ascii="仿宋" w:eastAsia="仿宋" w:hAnsi="仿宋" w:cs="仿宋" w:hint="eastAsia"/>
            <w:lang w:eastAsia="zh-CN"/>
          </w:rPr>
          <w:t>九、醚羧酸盐(AEC)项目社会影响</w:t>
        </w:r>
        <w:r>
          <w:tab/>
        </w:r>
        <w:r>
          <w:fldChar w:fldCharType="begin"/>
        </w:r>
        <w:r>
          <w:instrText xml:space="preserve"> PAGEREF _Toc8716 \h </w:instrText>
        </w:r>
        <w:r>
          <w:fldChar w:fldCharType="separate"/>
        </w:r>
        <w:r>
          <w:t>35</w:t>
        </w:r>
        <w:r>
          <w:fldChar w:fldCharType="end"/>
        </w:r>
      </w:hyperlink>
    </w:p>
    <w:p>
      <w:pPr>
        <w:pStyle w:val="TOC2"/>
        <w:tabs>
          <w:tab w:val="right" w:leader="dot" w:pos="8306"/>
        </w:tabs>
      </w:pPr>
      <w:hyperlink w:anchor="_Toc15026" w:history="1">
        <w:r>
          <w:rPr>
            <w:rFonts w:ascii="仿宋" w:eastAsia="仿宋" w:hAnsi="仿宋" w:cs="仿宋" w:hint="eastAsia"/>
            <w:lang w:eastAsia="zh-CN"/>
          </w:rPr>
          <w:t>(一)、社会责任与义务</w:t>
        </w:r>
        <w:r>
          <w:tab/>
        </w:r>
        <w:r>
          <w:fldChar w:fldCharType="begin"/>
        </w:r>
        <w:r>
          <w:instrText xml:space="preserve"> PAGEREF _Toc15026 \h </w:instrText>
        </w:r>
        <w:r>
          <w:fldChar w:fldCharType="separate"/>
        </w:r>
        <w:r>
          <w:t>35</w:t>
        </w:r>
        <w:r>
          <w:fldChar w:fldCharType="end"/>
        </w:r>
      </w:hyperlink>
    </w:p>
    <w:p>
      <w:pPr>
        <w:pStyle w:val="TOC2"/>
        <w:tabs>
          <w:tab w:val="right" w:leader="dot" w:pos="8306"/>
        </w:tabs>
      </w:pPr>
      <w:hyperlink w:anchor="_Toc2193" w:history="1">
        <w:r>
          <w:rPr>
            <w:rFonts w:ascii="仿宋" w:eastAsia="仿宋" w:hAnsi="仿宋" w:cs="仿宋" w:hint="eastAsia"/>
            <w:lang w:eastAsia="zh-CN"/>
          </w:rPr>
          <w:t>(二)、社会参与与沟通</w:t>
        </w:r>
        <w:r>
          <w:tab/>
        </w:r>
        <w:r>
          <w:fldChar w:fldCharType="begin"/>
        </w:r>
        <w:r>
          <w:instrText xml:space="preserve"> PAGEREF _Toc2193 \h </w:instrText>
        </w:r>
        <w:r>
          <w:fldChar w:fldCharType="separate"/>
        </w:r>
        <w:r>
          <w:t>36</w:t>
        </w:r>
        <w:r>
          <w:fldChar w:fldCharType="end"/>
        </w:r>
      </w:hyperlink>
    </w:p>
    <w:p>
      <w:pPr>
        <w:pStyle w:val="TOC1"/>
        <w:tabs>
          <w:tab w:val="right" w:leader="dot" w:pos="8306"/>
        </w:tabs>
      </w:pPr>
      <w:hyperlink w:anchor="_Toc20781" w:history="1">
        <w:r>
          <w:rPr>
            <w:rFonts w:ascii="仿宋" w:eastAsia="仿宋" w:hAnsi="仿宋" w:cs="仿宋" w:hint="eastAsia"/>
            <w:lang w:eastAsia="zh-CN"/>
          </w:rPr>
          <w:t>十、醚羧酸盐(AEC)项目人力资源培养与发展</w:t>
        </w:r>
        <w:r>
          <w:tab/>
        </w:r>
        <w:r>
          <w:fldChar w:fldCharType="begin"/>
        </w:r>
        <w:r>
          <w:instrText xml:space="preserve"> PAGEREF _Toc20781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18" w:history="1">
        <w:r>
          <w:rPr>
            <w:rFonts w:ascii="仿宋" w:eastAsia="仿宋" w:hAnsi="仿宋" w:cs="仿宋" w:hint="eastAsia"/>
            <w:lang w:eastAsia="zh-CN"/>
          </w:rPr>
          <w:t>(一)、人才需求与规划</w:t>
        </w:r>
        <w:r>
          <w:tab/>
        </w:r>
        <w:r>
          <w:fldChar w:fldCharType="begin"/>
        </w:r>
        <w:r>
          <w:instrText xml:space="preserve"> PAGEREF _Toc13218 \h </w:instrText>
        </w:r>
        <w:r>
          <w:fldChar w:fldCharType="separate"/>
        </w:r>
        <w:r>
          <w:t>37</w:t>
        </w:r>
        <w:r>
          <w:fldChar w:fldCharType="end"/>
        </w:r>
      </w:hyperlink>
    </w:p>
    <w:p>
      <w:pPr>
        <w:pStyle w:val="TOC2"/>
        <w:tabs>
          <w:tab w:val="right" w:leader="dot" w:pos="8306"/>
        </w:tabs>
      </w:pPr>
      <w:hyperlink w:anchor="_Toc7833" w:history="1">
        <w:r>
          <w:rPr>
            <w:rFonts w:ascii="仿宋" w:eastAsia="仿宋" w:hAnsi="仿宋" w:cs="仿宋" w:hint="eastAsia"/>
            <w:lang w:eastAsia="zh-CN"/>
          </w:rPr>
          <w:t>(二)、培训与发展计划</w:t>
        </w:r>
        <w:r>
          <w:tab/>
        </w:r>
        <w:r>
          <w:fldChar w:fldCharType="begin"/>
        </w:r>
        <w:r>
          <w:instrText xml:space="preserve"> PAGEREF _Toc7833 \h </w:instrText>
        </w:r>
        <w:r>
          <w:fldChar w:fldCharType="separate"/>
        </w:r>
        <w:r>
          <w:t>37</w:t>
        </w:r>
        <w:r>
          <w:fldChar w:fldCharType="end"/>
        </w:r>
      </w:hyperlink>
    </w:p>
    <w:p>
      <w:pPr>
        <w:pStyle w:val="TOC1"/>
        <w:tabs>
          <w:tab w:val="right" w:leader="dot" w:pos="8306"/>
        </w:tabs>
      </w:pPr>
      <w:hyperlink w:anchor="_Toc4381" w:history="1">
        <w:r>
          <w:rPr>
            <w:rFonts w:ascii="仿宋" w:eastAsia="仿宋" w:hAnsi="仿宋" w:cs="仿宋" w:hint="eastAsia"/>
            <w:lang w:eastAsia="zh-CN"/>
          </w:rPr>
          <w:t>十一、醚羧酸盐(AEC)项目风险管理</w:t>
        </w:r>
        <w:r>
          <w:tab/>
        </w:r>
        <w:r>
          <w:fldChar w:fldCharType="begin"/>
        </w:r>
        <w:r>
          <w:instrText xml:space="preserve"> PAGEREF _Toc4381 \h </w:instrText>
        </w:r>
        <w:r>
          <w:fldChar w:fldCharType="separate"/>
        </w:r>
        <w:r>
          <w:t>38</w:t>
        </w:r>
        <w:r>
          <w:fldChar w:fldCharType="end"/>
        </w:r>
      </w:hyperlink>
    </w:p>
    <w:p>
      <w:pPr>
        <w:pStyle w:val="TOC2"/>
        <w:tabs>
          <w:tab w:val="right" w:leader="dot" w:pos="8306"/>
        </w:tabs>
      </w:pPr>
      <w:hyperlink w:anchor="_Toc8201" w:history="1">
        <w:r>
          <w:rPr>
            <w:rFonts w:ascii="仿宋" w:eastAsia="仿宋" w:hAnsi="仿宋" w:cs="仿宋" w:hint="eastAsia"/>
            <w:lang w:eastAsia="zh-CN"/>
          </w:rPr>
          <w:t>(一)、风险识别与评估</w:t>
        </w:r>
        <w:r>
          <w:tab/>
        </w:r>
        <w:r>
          <w:fldChar w:fldCharType="begin"/>
        </w:r>
        <w:r>
          <w:instrText xml:space="preserve"> PAGEREF _Toc8201 \h </w:instrText>
        </w:r>
        <w:r>
          <w:fldChar w:fldCharType="separate"/>
        </w:r>
        <w:r>
          <w:t>38</w:t>
        </w:r>
        <w:r>
          <w:fldChar w:fldCharType="end"/>
        </w:r>
      </w:hyperlink>
    </w:p>
    <w:p>
      <w:pPr>
        <w:pStyle w:val="TOC2"/>
        <w:tabs>
          <w:tab w:val="right" w:leader="dot" w:pos="8306"/>
        </w:tabs>
      </w:pPr>
      <w:hyperlink w:anchor="_Toc32207" w:history="1">
        <w:r>
          <w:rPr>
            <w:rFonts w:ascii="仿宋" w:eastAsia="仿宋" w:hAnsi="仿宋" w:cs="仿宋" w:hint="eastAsia"/>
            <w:lang w:eastAsia="zh-CN"/>
          </w:rPr>
          <w:t>(二)、风险应对策略</w:t>
        </w:r>
        <w:r>
          <w:tab/>
        </w:r>
        <w:r>
          <w:fldChar w:fldCharType="begin"/>
        </w:r>
        <w:r>
          <w:instrText xml:space="preserve"> PAGEREF _Toc32207 \h </w:instrText>
        </w:r>
        <w:r>
          <w:fldChar w:fldCharType="separate"/>
        </w:r>
        <w:r>
          <w:t>39</w:t>
        </w:r>
        <w:r>
          <w:fldChar w:fldCharType="end"/>
        </w:r>
      </w:hyperlink>
    </w:p>
    <w:p>
      <w:pPr>
        <w:pStyle w:val="TOC2"/>
        <w:tabs>
          <w:tab w:val="right" w:leader="dot" w:pos="8306"/>
        </w:tabs>
      </w:pPr>
      <w:hyperlink w:anchor="_Toc19211" w:history="1">
        <w:r>
          <w:rPr>
            <w:rFonts w:ascii="仿宋" w:eastAsia="仿宋" w:hAnsi="仿宋" w:cs="仿宋" w:hint="eastAsia"/>
            <w:lang w:eastAsia="zh-CN"/>
          </w:rPr>
          <w:t>(三)、风险监控与控制</w:t>
        </w:r>
        <w:r>
          <w:tab/>
        </w:r>
        <w:r>
          <w:fldChar w:fldCharType="begin"/>
        </w:r>
        <w:r>
          <w:instrText xml:space="preserve"> PAGEREF _Toc19211 \h </w:instrText>
        </w:r>
        <w:r>
          <w:fldChar w:fldCharType="separate"/>
        </w:r>
        <w:r>
          <w:t>41</w:t>
        </w:r>
        <w:r>
          <w:fldChar w:fldCharType="end"/>
        </w:r>
      </w:hyperlink>
    </w:p>
    <w:p>
      <w:pPr>
        <w:pStyle w:val="TOC1"/>
        <w:tabs>
          <w:tab w:val="right" w:leader="dot" w:pos="8306"/>
        </w:tabs>
      </w:pPr>
      <w:hyperlink w:anchor="_Toc23842" w:history="1">
        <w:r>
          <w:rPr>
            <w:rFonts w:ascii="仿宋" w:eastAsia="仿宋" w:hAnsi="仿宋" w:cs="仿宋" w:hint="eastAsia"/>
            <w:lang w:eastAsia="zh-CN"/>
          </w:rPr>
          <w:t>十二、醚羧酸盐(AEC)项目环境影响分析</w:t>
        </w:r>
        <w:r>
          <w:tab/>
        </w:r>
        <w:r>
          <w:fldChar w:fldCharType="begin"/>
        </w:r>
        <w:r>
          <w:instrText xml:space="preserve"> PAGEREF _Toc23842 \h </w:instrText>
        </w:r>
        <w:r>
          <w:fldChar w:fldCharType="separate"/>
        </w:r>
        <w:r>
          <w:t>42</w:t>
        </w:r>
        <w:r>
          <w:fldChar w:fldCharType="end"/>
        </w:r>
      </w:hyperlink>
    </w:p>
    <w:p>
      <w:pPr>
        <w:pStyle w:val="TOC2"/>
        <w:tabs>
          <w:tab w:val="right" w:leader="dot" w:pos="8306"/>
        </w:tabs>
      </w:pPr>
      <w:hyperlink w:anchor="_Toc28974" w:history="1">
        <w:r>
          <w:rPr>
            <w:rFonts w:ascii="仿宋" w:eastAsia="仿宋" w:hAnsi="仿宋" w:cs="仿宋" w:hint="eastAsia"/>
            <w:lang w:eastAsia="zh-CN"/>
          </w:rPr>
          <w:t>(一)、建设区域环境质量现状</w:t>
        </w:r>
        <w:r>
          <w:tab/>
        </w:r>
        <w:r>
          <w:fldChar w:fldCharType="begin"/>
        </w:r>
        <w:r>
          <w:instrText xml:space="preserve"> PAGEREF _Toc28974 \h </w:instrText>
        </w:r>
        <w:r>
          <w:fldChar w:fldCharType="separate"/>
        </w:r>
        <w:r>
          <w:t>42</w:t>
        </w:r>
        <w:r>
          <w:fldChar w:fldCharType="end"/>
        </w:r>
      </w:hyperlink>
    </w:p>
    <w:p>
      <w:pPr>
        <w:pStyle w:val="TOC2"/>
        <w:tabs>
          <w:tab w:val="right" w:leader="dot" w:pos="8306"/>
        </w:tabs>
      </w:pPr>
      <w:hyperlink w:anchor="_Toc28421" w:history="1">
        <w:r>
          <w:rPr>
            <w:rFonts w:ascii="仿宋" w:eastAsia="仿宋" w:hAnsi="仿宋" w:cs="仿宋" w:hint="eastAsia"/>
            <w:lang w:eastAsia="zh-CN"/>
          </w:rPr>
          <w:t>(二)、建设期环境保护</w:t>
        </w:r>
        <w:r>
          <w:tab/>
        </w:r>
        <w:r>
          <w:fldChar w:fldCharType="begin"/>
        </w:r>
        <w:r>
          <w:instrText xml:space="preserve"> PAGEREF _Toc28421 \h </w:instrText>
        </w:r>
        <w:r>
          <w:fldChar w:fldCharType="separate"/>
        </w:r>
        <w:r>
          <w:t>43</w:t>
        </w:r>
        <w:r>
          <w:fldChar w:fldCharType="end"/>
        </w:r>
      </w:hyperlink>
    </w:p>
    <w:p>
      <w:pPr>
        <w:pStyle w:val="TOC2"/>
        <w:tabs>
          <w:tab w:val="right" w:leader="dot" w:pos="8306"/>
        </w:tabs>
      </w:pPr>
      <w:hyperlink w:anchor="_Toc15550" w:history="1">
        <w:r>
          <w:rPr>
            <w:rFonts w:ascii="仿宋" w:eastAsia="仿宋" w:hAnsi="仿宋" w:cs="仿宋" w:hint="eastAsia"/>
            <w:lang w:eastAsia="zh-CN"/>
          </w:rPr>
          <w:t>(三)、运营期环境保护</w:t>
        </w:r>
        <w:r>
          <w:tab/>
        </w:r>
        <w:r>
          <w:fldChar w:fldCharType="begin"/>
        </w:r>
        <w:r>
          <w:instrText xml:space="preserve"> PAGEREF _Toc15550 \h </w:instrText>
        </w:r>
        <w:r>
          <w:fldChar w:fldCharType="separate"/>
        </w:r>
        <w:r>
          <w:t>45</w:t>
        </w:r>
        <w:r>
          <w:fldChar w:fldCharType="end"/>
        </w:r>
      </w:hyperlink>
    </w:p>
    <w:p>
      <w:pPr>
        <w:pStyle w:val="TOC2"/>
        <w:tabs>
          <w:tab w:val="right" w:leader="dot" w:pos="8306"/>
        </w:tabs>
      </w:pPr>
      <w:hyperlink w:anchor="_Toc24137" w:history="1">
        <w:r>
          <w:rPr>
            <w:rFonts w:ascii="仿宋" w:eastAsia="仿宋" w:hAnsi="仿宋" w:cs="仿宋" w:hint="eastAsia"/>
            <w:lang w:eastAsia="zh-CN"/>
          </w:rPr>
          <w:t>(四)、醚羧酸盐(AEC)项目建设对区域经济的影响</w:t>
        </w:r>
        <w:r>
          <w:tab/>
        </w:r>
        <w:r>
          <w:fldChar w:fldCharType="begin"/>
        </w:r>
        <w:r>
          <w:instrText xml:space="preserve"> PAGEREF _Toc24137 \h </w:instrText>
        </w:r>
        <w:r>
          <w:fldChar w:fldCharType="separate"/>
        </w:r>
        <w:r>
          <w:t>46</w:t>
        </w:r>
        <w:r>
          <w:fldChar w:fldCharType="end"/>
        </w:r>
      </w:hyperlink>
    </w:p>
    <w:p>
      <w:pPr>
        <w:pStyle w:val="TOC2"/>
        <w:tabs>
          <w:tab w:val="right" w:leader="dot" w:pos="8306"/>
        </w:tabs>
      </w:pPr>
      <w:hyperlink w:anchor="_Toc30768" w:history="1">
        <w:r>
          <w:rPr>
            <w:rFonts w:ascii="仿宋" w:eastAsia="仿宋" w:hAnsi="仿宋" w:cs="仿宋" w:hint="eastAsia"/>
            <w:lang w:eastAsia="zh-CN"/>
          </w:rPr>
          <w:t>(五)、废弃物处理</w:t>
        </w:r>
        <w:r>
          <w:tab/>
        </w:r>
        <w:r>
          <w:fldChar w:fldCharType="begin"/>
        </w:r>
        <w:r>
          <w:instrText xml:space="preserve"> PAGEREF _Toc30768 \h </w:instrText>
        </w:r>
        <w:r>
          <w:fldChar w:fldCharType="separate"/>
        </w:r>
        <w:r>
          <w:t>48</w:t>
        </w:r>
        <w:r>
          <w:fldChar w:fldCharType="end"/>
        </w:r>
      </w:hyperlink>
    </w:p>
    <w:p>
      <w:pPr>
        <w:pStyle w:val="TOC2"/>
        <w:tabs>
          <w:tab w:val="right" w:leader="dot" w:pos="8306"/>
        </w:tabs>
      </w:pPr>
      <w:hyperlink w:anchor="_Toc4819" w:history="1">
        <w:r>
          <w:rPr>
            <w:rFonts w:ascii="仿宋" w:eastAsia="仿宋" w:hAnsi="仿宋" w:cs="仿宋" w:hint="eastAsia"/>
            <w:lang w:eastAsia="zh-CN"/>
          </w:rPr>
          <w:t>(六)、特殊环境影响分析</w:t>
        </w:r>
        <w:r>
          <w:tab/>
        </w:r>
        <w:r>
          <w:fldChar w:fldCharType="begin"/>
        </w:r>
        <w:r>
          <w:instrText xml:space="preserve"> PAGEREF _Toc4819 \h </w:instrText>
        </w:r>
        <w:r>
          <w:fldChar w:fldCharType="separate"/>
        </w:r>
        <w:r>
          <w:t>49</w:t>
        </w:r>
        <w:r>
          <w:fldChar w:fldCharType="end"/>
        </w:r>
      </w:hyperlink>
    </w:p>
    <w:p>
      <w:pPr>
        <w:pStyle w:val="TOC2"/>
        <w:tabs>
          <w:tab w:val="right" w:leader="dot" w:pos="8306"/>
        </w:tabs>
      </w:pPr>
      <w:hyperlink w:anchor="_Toc7700" w:history="1">
        <w:r>
          <w:rPr>
            <w:rFonts w:ascii="仿宋" w:eastAsia="仿宋" w:hAnsi="仿宋" w:cs="仿宋" w:hint="eastAsia"/>
            <w:lang w:eastAsia="zh-CN"/>
          </w:rPr>
          <w:t>(七)、清洁生产</w:t>
        </w:r>
        <w:r>
          <w:tab/>
        </w:r>
        <w:r>
          <w:fldChar w:fldCharType="begin"/>
        </w:r>
        <w:r>
          <w:instrText xml:space="preserve"> PAGEREF _Toc7700 \h </w:instrText>
        </w:r>
        <w:r>
          <w:fldChar w:fldCharType="separate"/>
        </w:r>
        <w:r>
          <w:t>50</w:t>
        </w:r>
        <w:r>
          <w:fldChar w:fldCharType="end"/>
        </w:r>
      </w:hyperlink>
    </w:p>
    <w:p>
      <w:pPr>
        <w:pStyle w:val="TOC2"/>
        <w:tabs>
          <w:tab w:val="right" w:leader="dot" w:pos="8306"/>
        </w:tabs>
      </w:pPr>
      <w:hyperlink w:anchor="_Toc28228" w:history="1">
        <w:r>
          <w:rPr>
            <w:rFonts w:ascii="仿宋" w:eastAsia="仿宋" w:hAnsi="仿宋" w:cs="仿宋" w:hint="eastAsia"/>
            <w:lang w:eastAsia="zh-CN"/>
          </w:rPr>
          <w:t>(八)、环境保护综合评价</w:t>
        </w:r>
        <w:r>
          <w:tab/>
        </w:r>
        <w:r>
          <w:fldChar w:fldCharType="begin"/>
        </w:r>
        <w:r>
          <w:instrText xml:space="preserve"> PAGEREF _Toc28228 \h </w:instrText>
        </w:r>
        <w:r>
          <w:fldChar w:fldCharType="separate"/>
        </w:r>
        <w:r>
          <w:t>52</w:t>
        </w:r>
        <w:r>
          <w:fldChar w:fldCharType="end"/>
        </w:r>
      </w:hyperlink>
    </w:p>
    <w:p>
      <w:pPr>
        <w:pStyle w:val="TOC1"/>
        <w:tabs>
          <w:tab w:val="right" w:leader="dot" w:pos="8306"/>
        </w:tabs>
      </w:pPr>
      <w:hyperlink w:anchor="_Toc23951" w:history="1">
        <w:r>
          <w:rPr>
            <w:rFonts w:ascii="仿宋" w:eastAsia="仿宋" w:hAnsi="仿宋" w:cs="仿宋" w:hint="eastAsia"/>
            <w:lang w:eastAsia="zh-CN"/>
          </w:rPr>
          <w:t>十三、质量管理体系</w:t>
        </w:r>
        <w:r>
          <w:tab/>
        </w:r>
        <w:r>
          <w:fldChar w:fldCharType="begin"/>
        </w:r>
        <w:r>
          <w:instrText xml:space="preserve"> PAGEREF _Toc23951 \h </w:instrText>
        </w:r>
        <w:r>
          <w:fldChar w:fldCharType="separate"/>
        </w:r>
        <w:r>
          <w:t>53</w:t>
        </w:r>
        <w:r>
          <w:fldChar w:fldCharType="end"/>
        </w:r>
      </w:hyperlink>
    </w:p>
    <w:p>
      <w:pPr>
        <w:pStyle w:val="TOC2"/>
        <w:tabs>
          <w:tab w:val="right" w:leader="dot" w:pos="8306"/>
        </w:tabs>
      </w:pPr>
      <w:hyperlink w:anchor="_Toc3852" w:history="1">
        <w:r>
          <w:rPr>
            <w:rFonts w:ascii="仿宋" w:eastAsia="仿宋" w:hAnsi="仿宋" w:cs="仿宋" w:hint="eastAsia"/>
            <w:lang w:eastAsia="zh-CN"/>
          </w:rPr>
          <w:t>(一)、质量目标与方针</w:t>
        </w:r>
        <w:r>
          <w:tab/>
        </w:r>
        <w:r>
          <w:fldChar w:fldCharType="begin"/>
        </w:r>
        <w:r>
          <w:instrText xml:space="preserve"> PAGEREF _Toc3852 \h </w:instrText>
        </w:r>
        <w:r>
          <w:fldChar w:fldCharType="separate"/>
        </w:r>
        <w:r>
          <w:t>53</w:t>
        </w:r>
        <w:r>
          <w:fldChar w:fldCharType="end"/>
        </w:r>
      </w:hyperlink>
    </w:p>
    <w:p>
      <w:pPr>
        <w:pStyle w:val="TOC2"/>
        <w:tabs>
          <w:tab w:val="right" w:leader="dot" w:pos="8306"/>
        </w:tabs>
      </w:pPr>
      <w:hyperlink w:anchor="_Toc24488" w:history="1">
        <w:r>
          <w:rPr>
            <w:rFonts w:ascii="仿宋" w:eastAsia="仿宋" w:hAnsi="仿宋" w:cs="仿宋" w:hint="eastAsia"/>
            <w:lang w:eastAsia="zh-CN"/>
          </w:rPr>
          <w:t>(二)、质量管理责任</w:t>
        </w:r>
        <w:r>
          <w:tab/>
        </w:r>
        <w:r>
          <w:fldChar w:fldCharType="begin"/>
        </w:r>
        <w:r>
          <w:instrText xml:space="preserve"> PAGEREF _Toc24488 \h </w:instrText>
        </w:r>
        <w:r>
          <w:fldChar w:fldCharType="separate"/>
        </w:r>
        <w:r>
          <w:t>54</w:t>
        </w:r>
        <w:r>
          <w:fldChar w:fldCharType="end"/>
        </w:r>
      </w:hyperlink>
    </w:p>
    <w:p>
      <w:pPr>
        <w:pStyle w:val="TOC2"/>
        <w:tabs>
          <w:tab w:val="right" w:leader="dot" w:pos="8306"/>
        </w:tabs>
      </w:pPr>
      <w:hyperlink w:anchor="_Toc21772" w:history="1">
        <w:r>
          <w:rPr>
            <w:rFonts w:ascii="仿宋" w:eastAsia="仿宋" w:hAnsi="仿宋" w:cs="仿宋" w:hint="eastAsia"/>
            <w:lang w:eastAsia="zh-CN"/>
          </w:rPr>
          <w:t>(三)、质量管理体系文件</w:t>
        </w:r>
        <w:r>
          <w:tab/>
        </w:r>
        <w:r>
          <w:fldChar w:fldCharType="begin"/>
        </w:r>
        <w:r>
          <w:instrText xml:space="preserve"> PAGEREF _Toc21772 \h </w:instrText>
        </w:r>
        <w:r>
          <w:fldChar w:fldCharType="separate"/>
        </w:r>
        <w:r>
          <w:t>55</w:t>
        </w:r>
        <w:r>
          <w:fldChar w:fldCharType="end"/>
        </w:r>
      </w:hyperlink>
    </w:p>
    <w:p>
      <w:pPr>
        <w:pStyle w:val="TOC2"/>
        <w:tabs>
          <w:tab w:val="right" w:leader="dot" w:pos="8306"/>
        </w:tabs>
      </w:pPr>
      <w:hyperlink w:anchor="_Toc15337" w:history="1">
        <w:r>
          <w:rPr>
            <w:rFonts w:ascii="仿宋" w:eastAsia="仿宋" w:hAnsi="仿宋" w:cs="仿宋" w:hint="eastAsia"/>
            <w:lang w:eastAsia="zh-CN"/>
          </w:rPr>
          <w:t>(四)、质量培训与教育</w:t>
        </w:r>
        <w:r>
          <w:tab/>
        </w:r>
        <w:r>
          <w:fldChar w:fldCharType="begin"/>
        </w:r>
        <w:r>
          <w:instrText xml:space="preserve"> PAGEREF _Toc15337 \h </w:instrText>
        </w:r>
        <w:r>
          <w:fldChar w:fldCharType="separate"/>
        </w:r>
        <w:r>
          <w:t>57</w:t>
        </w:r>
        <w:r>
          <w:fldChar w:fldCharType="end"/>
        </w:r>
      </w:hyperlink>
    </w:p>
    <w:p>
      <w:pPr>
        <w:pStyle w:val="TOC2"/>
        <w:tabs>
          <w:tab w:val="right" w:leader="dot" w:pos="8306"/>
        </w:tabs>
      </w:pPr>
      <w:hyperlink w:anchor="_Toc31782" w:history="1">
        <w:r>
          <w:rPr>
            <w:rFonts w:ascii="仿宋" w:eastAsia="仿宋" w:hAnsi="仿宋" w:cs="仿宋" w:hint="eastAsia"/>
            <w:lang w:eastAsia="zh-CN"/>
          </w:rPr>
          <w:t>(五)、质量审核与评价</w:t>
        </w:r>
        <w:r>
          <w:tab/>
        </w:r>
        <w:r>
          <w:fldChar w:fldCharType="begin"/>
        </w:r>
        <w:r>
          <w:instrText xml:space="preserve"> PAGEREF _Toc31782 \h </w:instrText>
        </w:r>
        <w:r>
          <w:fldChar w:fldCharType="separate"/>
        </w:r>
        <w:r>
          <w:t>59</w:t>
        </w:r>
        <w:r>
          <w:fldChar w:fldCharType="end"/>
        </w:r>
      </w:hyperlink>
    </w:p>
    <w:p>
      <w:pPr>
        <w:pStyle w:val="TOC2"/>
        <w:tabs>
          <w:tab w:val="right" w:leader="dot" w:pos="8306"/>
        </w:tabs>
      </w:pPr>
      <w:hyperlink w:anchor="_Toc16166" w:history="1">
        <w:r>
          <w:rPr>
            <w:rFonts w:ascii="仿宋" w:eastAsia="仿宋" w:hAnsi="仿宋" w:cs="仿宋" w:hint="eastAsia"/>
            <w:lang w:eastAsia="zh-CN"/>
          </w:rPr>
          <w:t>(六)、不符合与纠正措施</w:t>
        </w:r>
        <w:r>
          <w:tab/>
        </w:r>
        <w:r>
          <w:fldChar w:fldCharType="begin"/>
        </w:r>
        <w:r>
          <w:instrText xml:space="preserve"> PAGEREF _Toc16166 \h </w:instrText>
        </w:r>
        <w:r>
          <w:fldChar w:fldCharType="separate"/>
        </w:r>
        <w:r>
          <w:t>60</w:t>
        </w:r>
        <w:r>
          <w:fldChar w:fldCharType="end"/>
        </w:r>
      </w:hyperlink>
    </w:p>
    <w:p>
      <w:pPr>
        <w:pStyle w:val="TOC1"/>
        <w:tabs>
          <w:tab w:val="right" w:leader="dot" w:pos="8306"/>
        </w:tabs>
      </w:pPr>
      <w:hyperlink w:anchor="_Toc1133" w:history="1">
        <w:r>
          <w:rPr>
            <w:rFonts w:ascii="仿宋" w:eastAsia="仿宋" w:hAnsi="仿宋" w:cs="仿宋" w:hint="eastAsia"/>
            <w:lang w:eastAsia="zh-CN"/>
          </w:rPr>
          <w:t>十四、醚羧酸盐(AEC)项目实施保障措施</w:t>
        </w:r>
        <w:r>
          <w:tab/>
        </w:r>
        <w:r>
          <w:fldChar w:fldCharType="begin"/>
        </w:r>
        <w:r>
          <w:instrText xml:space="preserve"> PAGEREF _Toc1133 \h </w:instrText>
        </w:r>
        <w:r>
          <w:fldChar w:fldCharType="separate"/>
        </w:r>
        <w:r>
          <w:t>61</w:t>
        </w:r>
        <w:r>
          <w:fldChar w:fldCharType="end"/>
        </w:r>
      </w:hyperlink>
    </w:p>
    <w:p>
      <w:pPr>
        <w:pStyle w:val="TOC2"/>
        <w:tabs>
          <w:tab w:val="right" w:leader="dot" w:pos="8306"/>
        </w:tabs>
      </w:pPr>
      <w:hyperlink w:anchor="_Toc32109" w:history="1">
        <w:r>
          <w:rPr>
            <w:rFonts w:ascii="仿宋" w:eastAsia="仿宋" w:hAnsi="仿宋" w:cs="仿宋" w:hint="eastAsia"/>
            <w:lang w:eastAsia="zh-CN"/>
          </w:rPr>
          <w:t>(一)、醚羧酸盐(AEC)项目实施保障机制</w:t>
        </w:r>
        <w:r>
          <w:tab/>
        </w:r>
        <w:r>
          <w:fldChar w:fldCharType="begin"/>
        </w:r>
        <w:r>
          <w:instrText xml:space="preserve"> PAGEREF _Toc32109 \h </w:instrText>
        </w:r>
        <w:r>
          <w:fldChar w:fldCharType="separate"/>
        </w:r>
        <w:r>
          <w:t>61</w:t>
        </w:r>
        <w:r>
          <w:fldChar w:fldCharType="end"/>
        </w:r>
      </w:hyperlink>
    </w:p>
    <w:p>
      <w:pPr>
        <w:pStyle w:val="TOC2"/>
        <w:tabs>
          <w:tab w:val="right" w:leader="dot" w:pos="8306"/>
        </w:tabs>
      </w:pPr>
      <w:hyperlink w:anchor="_Toc7392" w:history="1">
        <w:r>
          <w:rPr>
            <w:rFonts w:ascii="仿宋" w:eastAsia="仿宋" w:hAnsi="仿宋" w:cs="仿宋" w:hint="eastAsia"/>
            <w:lang w:eastAsia="zh-CN"/>
          </w:rPr>
          <w:t>(二)、醚羧酸盐(AEC)项目法律合规要求</w:t>
        </w:r>
        <w:r>
          <w:tab/>
        </w:r>
        <w:r>
          <w:fldChar w:fldCharType="begin"/>
        </w:r>
        <w:r>
          <w:instrText xml:space="preserve"> PAGEREF _Toc7392 \h </w:instrText>
        </w:r>
        <w:r>
          <w:fldChar w:fldCharType="separate"/>
        </w:r>
        <w:r>
          <w:t>65</w:t>
        </w:r>
        <w:r>
          <w:fldChar w:fldCharType="end"/>
        </w:r>
      </w:hyperlink>
    </w:p>
    <w:p>
      <w:pPr>
        <w:pStyle w:val="TOC2"/>
        <w:tabs>
          <w:tab w:val="right" w:leader="dot" w:pos="8306"/>
        </w:tabs>
      </w:pPr>
      <w:hyperlink w:anchor="_Toc12385" w:history="1">
        <w:r>
          <w:rPr>
            <w:rFonts w:ascii="仿宋" w:eastAsia="仿宋" w:hAnsi="仿宋" w:cs="仿宋" w:hint="eastAsia"/>
            <w:lang w:eastAsia="zh-CN"/>
          </w:rPr>
          <w:t>(三)、醚羧酸盐(AEC)项目合同管理与法律事务</w:t>
        </w:r>
        <w:r>
          <w:tab/>
        </w:r>
        <w:r>
          <w:fldChar w:fldCharType="begin"/>
        </w:r>
        <w:r>
          <w:instrText xml:space="preserve"> PAGEREF _Toc12385 \h </w:instrText>
        </w:r>
        <w:r>
          <w:fldChar w:fldCharType="separate"/>
        </w:r>
        <w:r>
          <w:t>69</w:t>
        </w:r>
        <w:r>
          <w:fldChar w:fldCharType="end"/>
        </w:r>
      </w:hyperlink>
    </w:p>
    <w:p>
      <w:pPr>
        <w:pStyle w:val="TOC2"/>
        <w:tabs>
          <w:tab w:val="right" w:leader="dot" w:pos="8306"/>
        </w:tabs>
      </w:pPr>
      <w:hyperlink w:anchor="_Toc11461" w:history="1">
        <w:r>
          <w:rPr>
            <w:rFonts w:ascii="仿宋" w:eastAsia="仿宋" w:hAnsi="仿宋" w:cs="仿宋" w:hint="eastAsia"/>
            <w:lang w:eastAsia="zh-CN"/>
          </w:rPr>
          <w:t>(四)、醚羧酸盐(AEC)项目知识产权保护策略</w:t>
        </w:r>
        <w:r>
          <w:tab/>
        </w:r>
        <w:r>
          <w:fldChar w:fldCharType="begin"/>
        </w:r>
        <w:r>
          <w:instrText xml:space="preserve"> PAGEREF _Toc11461 \h </w:instrText>
        </w:r>
        <w:r>
          <w:fldChar w:fldCharType="separate"/>
        </w:r>
        <w:r>
          <w:t>75</w:t>
        </w:r>
        <w:r>
          <w:fldChar w:fldCharType="end"/>
        </w:r>
      </w:hyperlink>
    </w:p>
    <w:p>
      <w:pPr>
        <w:pStyle w:val="TOC1"/>
        <w:tabs>
          <w:tab w:val="right" w:leader="dot" w:pos="8306"/>
        </w:tabs>
      </w:pPr>
      <w:hyperlink w:anchor="_Toc11667" w:history="1">
        <w:r>
          <w:rPr>
            <w:rFonts w:ascii="仿宋" w:eastAsia="仿宋" w:hAnsi="仿宋" w:cs="仿宋" w:hint="eastAsia"/>
            <w:lang w:eastAsia="zh-CN"/>
          </w:rPr>
          <w:t>十五、利益相关者分析与沟通计划</w:t>
        </w:r>
        <w:r>
          <w:tab/>
        </w:r>
        <w:r>
          <w:fldChar w:fldCharType="begin"/>
        </w:r>
        <w:r>
          <w:instrText xml:space="preserve"> PAGEREF _Toc11667 \h </w:instrText>
        </w:r>
        <w:r>
          <w:fldChar w:fldCharType="separate"/>
        </w:r>
        <w:r>
          <w:t>78</w:t>
        </w:r>
        <w:r>
          <w:fldChar w:fldCharType="end"/>
        </w:r>
      </w:hyperlink>
    </w:p>
    <w:p>
      <w:pPr>
        <w:pStyle w:val="TOC2"/>
        <w:tabs>
          <w:tab w:val="right" w:leader="dot" w:pos="8306"/>
        </w:tabs>
      </w:pPr>
      <w:hyperlink w:anchor="_Toc14631" w:history="1">
        <w:r>
          <w:rPr>
            <w:rFonts w:ascii="仿宋" w:eastAsia="仿宋" w:hAnsi="仿宋" w:cs="仿宋" w:hint="eastAsia"/>
            <w:lang w:eastAsia="zh-CN"/>
          </w:rPr>
          <w:t>(一)、利益相关者分析</w:t>
        </w:r>
        <w:r>
          <w:tab/>
        </w:r>
        <w:r>
          <w:fldChar w:fldCharType="begin"/>
        </w:r>
        <w:r>
          <w:instrText xml:space="preserve"> PAGEREF _Toc14631 \h </w:instrText>
        </w:r>
        <w:r>
          <w:fldChar w:fldCharType="separate"/>
        </w:r>
        <w:r>
          <w:t>78</w:t>
        </w:r>
        <w:r>
          <w:fldChar w:fldCharType="end"/>
        </w:r>
      </w:hyperlink>
    </w:p>
    <w:p>
      <w:pPr>
        <w:pStyle w:val="TOC2"/>
        <w:tabs>
          <w:tab w:val="right" w:leader="dot" w:pos="8306"/>
        </w:tabs>
      </w:pPr>
      <w:hyperlink w:anchor="_Toc23711" w:history="1">
        <w:r>
          <w:rPr>
            <w:rFonts w:ascii="仿宋" w:eastAsia="仿宋" w:hAnsi="仿宋" w:cs="仿宋" w:hint="eastAsia"/>
            <w:lang w:eastAsia="zh-CN"/>
          </w:rPr>
          <w:t>(二)、沟通计划</w:t>
        </w:r>
        <w:r>
          <w:tab/>
        </w:r>
        <w:r>
          <w:fldChar w:fldCharType="begin"/>
        </w:r>
        <w:r>
          <w:instrText xml:space="preserve"> PAGEREF _Toc23711 \h </w:instrText>
        </w:r>
        <w:r>
          <w:fldChar w:fldCharType="separate"/>
        </w:r>
        <w:r>
          <w:t>79</w:t>
        </w:r>
        <w:r>
          <w:fldChar w:fldCharType="end"/>
        </w:r>
      </w:hyperlink>
    </w:p>
    <w:p>
      <w:pPr>
        <w:pStyle w:val="TOC1"/>
        <w:tabs>
          <w:tab w:val="right" w:leader="dot" w:pos="8306"/>
        </w:tabs>
      </w:pPr>
      <w:hyperlink w:anchor="_Toc3849" w:history="1">
        <w:r>
          <w:rPr>
            <w:rFonts w:ascii="仿宋" w:eastAsia="仿宋" w:hAnsi="仿宋" w:cs="仿宋" w:hint="eastAsia"/>
            <w:lang w:eastAsia="zh-CN"/>
          </w:rPr>
          <w:t>十六、醚羧酸盐(AEC)项目实施时间节点</w:t>
        </w:r>
        <w:r>
          <w:tab/>
        </w:r>
        <w:r>
          <w:fldChar w:fldCharType="begin"/>
        </w:r>
        <w:r>
          <w:instrText xml:space="preserve"> PAGEREF _Toc3849 \h </w:instrText>
        </w:r>
        <w:r>
          <w:fldChar w:fldCharType="separate"/>
        </w:r>
        <w:r>
          <w:t>80</w:t>
        </w:r>
        <w:r>
          <w:fldChar w:fldCharType="end"/>
        </w:r>
      </w:hyperlink>
    </w:p>
    <w:p>
      <w:pPr>
        <w:pStyle w:val="TOC2"/>
        <w:tabs>
          <w:tab w:val="right" w:leader="dot" w:pos="8306"/>
        </w:tabs>
      </w:pPr>
      <w:hyperlink w:anchor="_Toc4874" w:history="1">
        <w:r>
          <w:rPr>
            <w:rFonts w:ascii="仿宋" w:eastAsia="仿宋" w:hAnsi="仿宋" w:cs="仿宋" w:hint="eastAsia"/>
            <w:lang w:eastAsia="zh-CN"/>
          </w:rPr>
          <w:t>(一)、醚羧酸盐(AEC)项目启动阶段时间节点</w:t>
        </w:r>
        <w:r>
          <w:tab/>
        </w:r>
        <w:r>
          <w:fldChar w:fldCharType="begin"/>
        </w:r>
        <w:r>
          <w:instrText xml:space="preserve"> PAGEREF _Toc4874 \h </w:instrText>
        </w:r>
        <w:r>
          <w:fldChar w:fldCharType="separate"/>
        </w:r>
        <w:r>
          <w:t>80</w:t>
        </w:r>
        <w:r>
          <w:fldChar w:fldCharType="end"/>
        </w:r>
      </w:hyperlink>
    </w:p>
    <w:p>
      <w:pPr>
        <w:pStyle w:val="TOC2"/>
        <w:tabs>
          <w:tab w:val="right" w:leader="dot" w:pos="8306"/>
        </w:tabs>
      </w:pPr>
      <w:hyperlink w:anchor="_Toc8251" w:history="1">
        <w:r>
          <w:rPr>
            <w:rFonts w:ascii="仿宋" w:eastAsia="仿宋" w:hAnsi="仿宋" w:cs="仿宋" w:hint="eastAsia"/>
            <w:lang w:eastAsia="zh-CN"/>
          </w:rPr>
          <w:t>(二)、醚羧酸盐(AEC)项目执行阶段时间节点</w:t>
        </w:r>
        <w:r>
          <w:tab/>
        </w:r>
        <w:r>
          <w:fldChar w:fldCharType="begin"/>
        </w:r>
        <w:r>
          <w:instrText xml:space="preserve"> PAGEREF _Toc8251 \h </w:instrText>
        </w:r>
        <w:r>
          <w:fldChar w:fldCharType="separate"/>
        </w:r>
        <w:r>
          <w:t>82</w:t>
        </w:r>
        <w:r>
          <w:fldChar w:fldCharType="end"/>
        </w:r>
      </w:hyperlink>
    </w:p>
    <w:p>
      <w:pPr>
        <w:pStyle w:val="TOC2"/>
        <w:tabs>
          <w:tab w:val="right" w:leader="dot" w:pos="8306"/>
        </w:tabs>
      </w:pPr>
      <w:hyperlink w:anchor="_Toc11319" w:history="1">
        <w:r>
          <w:rPr>
            <w:rFonts w:ascii="仿宋" w:eastAsia="仿宋" w:hAnsi="仿宋" w:cs="仿宋" w:hint="eastAsia"/>
            <w:lang w:eastAsia="zh-CN"/>
          </w:rPr>
          <w:t>(三)、醚羧酸盐(AEC)项目完成阶段时间节点</w:t>
        </w:r>
        <w:r>
          <w:tab/>
        </w:r>
        <w:r>
          <w:fldChar w:fldCharType="begin"/>
        </w:r>
        <w:r>
          <w:instrText xml:space="preserve"> PAGEREF _Toc11319 \h </w:instrText>
        </w:r>
        <w:r>
          <w:fldChar w:fldCharType="separate"/>
        </w:r>
        <w:r>
          <w:t>83</w:t>
        </w:r>
        <w:r>
          <w:fldChar w:fldCharType="end"/>
        </w:r>
      </w:hyperlink>
    </w:p>
    <w:p>
      <w:pPr>
        <w:pStyle w:val="TOC1"/>
        <w:tabs>
          <w:tab w:val="right" w:leader="dot" w:pos="8306"/>
        </w:tabs>
      </w:pPr>
      <w:hyperlink w:anchor="_Toc12296" w:history="1">
        <w:r>
          <w:rPr>
            <w:rFonts w:ascii="仿宋" w:eastAsia="仿宋" w:hAnsi="仿宋" w:cs="仿宋" w:hint="eastAsia"/>
            <w:lang w:eastAsia="zh-CN"/>
          </w:rPr>
          <w:t>十七、供应链管理</w:t>
        </w:r>
        <w:r>
          <w:tab/>
        </w:r>
        <w:r>
          <w:fldChar w:fldCharType="begin"/>
        </w:r>
        <w:r>
          <w:instrText xml:space="preserve"> PAGEREF _Toc12296 \h </w:instrText>
        </w:r>
        <w:r>
          <w:fldChar w:fldCharType="separate"/>
        </w:r>
        <w:r>
          <w:t>84</w:t>
        </w:r>
        <w:r>
          <w:fldChar w:fldCharType="end"/>
        </w:r>
      </w:hyperlink>
    </w:p>
    <w:p>
      <w:pPr>
        <w:pStyle w:val="TOC2"/>
        <w:tabs>
          <w:tab w:val="right" w:leader="dot" w:pos="8306"/>
        </w:tabs>
      </w:pPr>
      <w:hyperlink w:anchor="_Toc9714" w:history="1">
        <w:r>
          <w:rPr>
            <w:rFonts w:ascii="仿宋" w:eastAsia="仿宋" w:hAnsi="仿宋" w:cs="仿宋" w:hint="eastAsia"/>
            <w:lang w:eastAsia="zh-CN"/>
          </w:rPr>
          <w:t>(一)、供应链战略规划</w:t>
        </w:r>
        <w:r>
          <w:tab/>
        </w:r>
        <w:r>
          <w:fldChar w:fldCharType="begin"/>
        </w:r>
        <w:r>
          <w:instrText xml:space="preserve"> PAGEREF _Toc9714 \h </w:instrText>
        </w:r>
        <w:r>
          <w:fldChar w:fldCharType="separate"/>
        </w:r>
        <w:r>
          <w:t>84</w:t>
        </w:r>
        <w:r>
          <w:fldChar w:fldCharType="end"/>
        </w:r>
      </w:hyperlink>
    </w:p>
    <w:p>
      <w:pPr>
        <w:pStyle w:val="TOC2"/>
        <w:tabs>
          <w:tab w:val="right" w:leader="dot" w:pos="8306"/>
        </w:tabs>
      </w:pPr>
      <w:hyperlink w:anchor="_Toc5646" w:history="1">
        <w:r>
          <w:rPr>
            <w:rFonts w:ascii="仿宋" w:eastAsia="仿宋" w:hAnsi="仿宋" w:cs="仿宋" w:hint="eastAsia"/>
            <w:lang w:eastAsia="zh-CN"/>
          </w:rPr>
          <w:t>(二)、供应商选择与合作</w:t>
        </w:r>
        <w:r>
          <w:tab/>
        </w:r>
        <w:r>
          <w:fldChar w:fldCharType="begin"/>
        </w:r>
        <w:r>
          <w:instrText xml:space="preserve"> PAGEREF _Toc5646 \h </w:instrText>
        </w:r>
        <w:r>
          <w:fldChar w:fldCharType="separate"/>
        </w:r>
        <w:r>
          <w:t>85</w:t>
        </w:r>
        <w:r>
          <w:fldChar w:fldCharType="end"/>
        </w:r>
      </w:hyperlink>
    </w:p>
    <w:p>
      <w:pPr>
        <w:pStyle w:val="TOC2"/>
        <w:tabs>
          <w:tab w:val="right" w:leader="dot" w:pos="8306"/>
        </w:tabs>
      </w:pPr>
      <w:hyperlink w:anchor="_Toc3679" w:history="1">
        <w:r>
          <w:rPr>
            <w:rFonts w:ascii="仿宋" w:eastAsia="仿宋" w:hAnsi="仿宋" w:cs="仿宋" w:hint="eastAsia"/>
            <w:lang w:eastAsia="zh-CN"/>
          </w:rPr>
          <w:t>(三)、物流与库存管理</w:t>
        </w:r>
        <w:r>
          <w:tab/>
        </w:r>
        <w:r>
          <w:fldChar w:fldCharType="begin"/>
        </w:r>
        <w:r>
          <w:instrText xml:space="preserve"> PAGEREF _Toc3679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42"/>
      <w:r>
        <w:rPr>
          <w:rFonts w:ascii="仿宋" w:eastAsia="仿宋" w:hAnsi="仿宋" w:cs="仿宋" w:hint="eastAsia"/>
          <w:sz w:val="28"/>
          <w:lang w:eastAsia="zh-CN"/>
        </w:rPr>
        <w:t>一、醚羧酸盐(AEC)项目选址可行性分析</w:t>
      </w:r>
      <w:bookmarkEnd w:id="2"/>
    </w:p>
    <w:p>
      <w:pPr>
        <w:pStyle w:val="Heading2"/>
        <w:rPr>
          <w:rFonts w:ascii="仿宋" w:eastAsia="仿宋" w:hAnsi="仿宋" w:cs="仿宋" w:hint="eastAsia"/>
          <w:lang w:eastAsia="zh-CN"/>
        </w:rPr>
      </w:pPr>
      <w:bookmarkStart w:id="3" w:name="_Toc14986"/>
      <w:r>
        <w:rPr>
          <w:rFonts w:ascii="仿宋" w:eastAsia="仿宋" w:hAnsi="仿宋" w:cs="仿宋" w:hint="eastAsia"/>
          <w:lang w:eastAsia="zh-CN"/>
        </w:rPr>
        <w:t>(一)、醚羧酸盐(AEC)项目选址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该醚羧酸盐(AEC)项目选址位于XX省XX市XX区XXX街道</w:t>
      </w:r>
    </w:p>
    <w:p>
      <w:pPr>
        <w:pStyle w:val="Heading2"/>
        <w:ind w:firstLine="560" w:firstLineChars="200"/>
        <w:rPr>
          <w:rFonts w:ascii="仿宋" w:eastAsia="仿宋" w:hAnsi="仿宋" w:cs="仿宋" w:hint="eastAsia"/>
          <w:sz w:val="28"/>
          <w:lang w:eastAsia="zh-CN"/>
        </w:rPr>
      </w:pPr>
      <w:bookmarkStart w:id="4" w:name="_Toc138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醚羧酸盐(AEC)项目的征地面积将根据醚羧酸盐(AEC)项目的实际规模和需求进行精确规划。具体面积XXX平方米，旨在确保醚羧酸盐(AEC)项目不仅能够满足当前的发展需求，还能够预留空间以适应未来的扩展。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净用地面积是在征地面积基础上去除不可利用面积后的实际可开发用地。具体面积XXX平方米，考虑到环保、交通、安全等多方面因素，以确保醚羧酸盐(AEC)项目在整体利用效率上达到最优。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醚羧酸盐(AEC)项目计划建设的建筑总规模具体面积XXX平方米。这一规模的确定综合考虑了醚羧酸盐(AEC)项目的性质、规模，以及城市规划的相关要求，确保建筑布局与周边环境协调一致。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绿地率是醚羧酸盐(AEC)项目用地中被规划为绿地的比例。具体面积XXX平方米，旨在通过合理规划绿地，改善醚羧酸盐(AEC)项目周边环境，提升居民生活质量，并符合城市整体绿化规划。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容积率是用地上可以建设的建筑总体积与用地面积之比。具体面积XXX，通过合理的容积率规划，确保醚羧酸盐(AEC)项目建筑规模与周边环境和谐共生。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醚羧酸盐(AEC)项目选址与当地城市规划相一致，具体面积XXX平方米。通过与城市规划部门深入沟通，确保醚羧酸盐(AEC)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醚羧酸盐(AEC)项目选址符合当地产业政策，具体面积XXX平方米。这包括醚羧酸盐(AEC)项目对当地经济的促进作用，以及对相关产业的带动效应，确保醚羧酸盐(AEC)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用地总体要求必须符合环保和可持续发展的原则，具体面积XXX平方米。通过采用绿色建筑设计、节能减排等措施，确保醚羧酸盐(AEC)项目在建设和运营过程中对环境的影响最小化，达到可持续发展的要求。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确保醚羧酸盐(AEC)项目选址具备必要的公共设施配套，具体面积XXX平方米。这包括交通便利性、教育、医疗等基础设施，以提高居民生活品质，使得醚羧酸盐(AEC)项目选址更具吸引力。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考虑用地总体要求对当地社会稳定性的影响，具体面积XXX平方米。通过深入了解当地社区反馈，确保醚羧酸盐(AEC)项目的选址和建设过程对当地社会和谐稳定产生积极作用。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醚羧酸盐(AEC)项目选址不仅符合法规和规划，还在实际操作中具有可行性。这一全面规划将为醚羧酸盐(AEC)项目的成功实施提供坚实的基础，确保醚羧酸盐(AEC)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75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醚羧酸盐(AEC)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醚羧酸盐(AEC)项目的设备规划和空间设计中，我们将采取灵活设备布局的措施。设备布局将根据实际需求进行灵活设计，避免不必要的浪费。通过合理规划设备摆放位置，我们将提高设备的利用率，减少设备间距，以确保醚羧酸盐(AEC)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醚羧酸盐(AEC)项目内部引入共享设施的概念，例如共享会议室、办公区等。通过这种方式，我们可以减少对资源的重复建设，提高资源共享效率，从而减小醚羧酸盐(AEC)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1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醚羧酸盐(AEC)项目的总图布置中，我们将不同功能区域进行明确的规划，以最大程度满足醚羧酸盐(AEC)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18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醚羧酸盐(AEC)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醚羧酸盐(AEC)项目对环境的影响是综合评价的重要因素之一。我们将详细考虑选址周边的自然环境、生态保护区、水源地等情况，确保醚羧酸盐(AEC)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对选址的评价还需充分考虑当地政府的产业政策和法规。我们将详细了解醚羧酸盐(AEC)项目所在地的相关政策，确保醚羧酸盐(AEC)项目的规划和运营与当地法规相符，降低不必要的法律风险。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考虑到社会稳定性对企业运营的重要性，我们将评估选址地区的社会安全情况、劳工关系、社区反馈等方面，以确保醚羧酸盐(AEC)项目的建设和运营不会受到社会稳定性的负面影响。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最后，我们将综合考虑用地成本，包括土地购置费用、土地开发成本等。通过对用地成本的详细评估，我们能够做出更为精确的经济效益分析，为醚羧酸盐(AEC)项目的投资决策提供有力支持。</w:t>
      </w:r>
    </w:p>
    <w:p>
      <w:pPr>
        <w:pStyle w:val="Heading1"/>
        <w:ind w:firstLine="560" w:firstLineChars="200"/>
        <w:rPr>
          <w:rFonts w:ascii="仿宋" w:eastAsia="仿宋" w:hAnsi="仿宋" w:cs="仿宋" w:hint="eastAsia"/>
          <w:sz w:val="28"/>
          <w:lang w:eastAsia="zh-CN"/>
        </w:rPr>
      </w:pPr>
      <w:bookmarkStart w:id="8" w:name="_Toc16927"/>
      <w:r>
        <w:rPr>
          <w:rFonts w:ascii="仿宋" w:eastAsia="仿宋" w:hAnsi="仿宋" w:cs="仿宋" w:hint="eastAsia"/>
          <w:sz w:val="28"/>
          <w:lang w:eastAsia="zh-CN"/>
        </w:rPr>
        <w:t>二、醚羧酸盐(AEC)项目建设背景及必要性分析</w:t>
      </w:r>
      <w:bookmarkEnd w:id="8"/>
    </w:p>
    <w:p>
      <w:pPr>
        <w:pStyle w:val="Heading2"/>
        <w:rPr>
          <w:rFonts w:ascii="仿宋" w:eastAsia="仿宋" w:hAnsi="仿宋" w:cs="仿宋" w:hint="eastAsia"/>
          <w:lang w:eastAsia="zh-CN"/>
        </w:rPr>
      </w:pPr>
      <w:bookmarkStart w:id="9" w:name="_Toc10367"/>
      <w:r>
        <w:rPr>
          <w:rFonts w:ascii="仿宋" w:eastAsia="仿宋" w:hAnsi="仿宋" w:cs="仿宋" w:hint="eastAsia"/>
          <w:lang w:eastAsia="zh-CN"/>
        </w:rPr>
        <w:t>(一)、醚羧酸盐(AEC)项目背景分析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醚羧酸盐(AE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醚羧酸盐(AEC)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醚羧酸盐(AEC)项目在这个潮流中的定位。同时，我们将关注行业内涌现的新兴机遇，以便醚羧酸盐(AE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醚羧酸盐(AEC)项目提供了强大的发展动力。我们将聚焦于行业内最新的技术发展趋势，包括但不限于人工智能、大数据分析、物联网等领域。通过深度的技术研究，我们将确保醚羧酸盐(AE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醚羧酸盐(AEC)项目发展的源泉。我们将投入更多的精力对市场需求进行深入剖析，超越表面的需求，深入挖掘潜在的市场痛点和机遇。通过对市场需求的细致了解，醚羧酸盐(AEC)项目将更有针对性地设计解决方案，满足市场的多样化需求，从而更好地促进醚羧酸盐(AEC)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醚羧酸盐(AEC)项目战略至关重要。我们将对竞争态势进行更为深入的分析，包括但不限于市场份额、产品特点、客户满意度等多个维度。通过深度的竞争分析，醚羧酸盐(AEC)项目将能够更准确地把握市场脉搏，制定具有竞争力的醚羧酸盐(AE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醚羧酸盐(AEC)项目的发展具有直接的影响。我们将进行更为全面的法规和政策分析，了解行业发展中的潜在法律风险和合规挑战。通过充分了解和遵守相关法规，醚羧酸盐(AEC)项目将确保在法律框架内合法合规运营，为醚羧酸盐(AEC)项目的稳健发展提供有力支持。</w:t>
      </w:r>
    </w:p>
    <w:p>
      <w:pPr>
        <w:pStyle w:val="Heading2"/>
        <w:ind w:firstLine="560" w:firstLineChars="200"/>
        <w:rPr>
          <w:rFonts w:ascii="仿宋" w:eastAsia="仿宋" w:hAnsi="仿宋" w:cs="仿宋" w:hint="eastAsia"/>
          <w:sz w:val="28"/>
          <w:lang w:eastAsia="zh-CN"/>
        </w:rPr>
      </w:pPr>
      <w:bookmarkStart w:id="10" w:name="_Toc28601"/>
      <w:r>
        <w:rPr>
          <w:rFonts w:ascii="仿宋" w:eastAsia="仿宋" w:hAnsi="仿宋" w:cs="仿宋" w:hint="eastAsia"/>
          <w:sz w:val="28"/>
          <w:lang w:eastAsia="zh-CN"/>
        </w:rPr>
        <w:t>(二)、醚羧酸盐(AEC)项目建设必要性分析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醚羧酸盐(AEC)项目建设的迫切性源于对行业发展趋势的深刻洞察。我们正处于一个行业变革的时代，科技创新、数字化转型成为企业发展的关键动力。醚羧酸盐(AE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醚羧酸盐(AEC)项目建设不仅仅是为了跟上潮流，更是为了通过技术创新推动企业的持续发展。通过引入先进的技术和解决方案，醚羧酸盐(AE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醚羧酸盐(AEC)项目的建设成为必然选择，通过提高产品质量、拓展服务领域，从而在竞争中获得更多的机会。醚羧酸盐(AEC)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醚羧酸盐(AEC)项目建设的必要性体现在对客户需求更精准的满足。通过醚羧酸盐(AE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醚羧酸盐(AEC)项目建设的背后是对企业持续创新的追求。只有通过不断创新，企业才能在竞争中立于不败之地。醚羧酸盐(AE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892"/>
      <w:r>
        <w:rPr>
          <w:rFonts w:ascii="仿宋" w:eastAsia="仿宋" w:hAnsi="仿宋" w:cs="仿宋" w:hint="eastAsia"/>
          <w:sz w:val="28"/>
          <w:lang w:eastAsia="zh-CN"/>
        </w:rPr>
        <w:t>三、醚羧酸盐(AEC)项目危机管理</w:t>
      </w:r>
      <w:bookmarkEnd w:id="11"/>
    </w:p>
    <w:p>
      <w:pPr>
        <w:pStyle w:val="Heading2"/>
        <w:rPr>
          <w:rFonts w:ascii="仿宋" w:eastAsia="仿宋" w:hAnsi="仿宋" w:cs="仿宋" w:hint="eastAsia"/>
          <w:lang w:eastAsia="zh-CN"/>
        </w:rPr>
      </w:pPr>
      <w:bookmarkStart w:id="12" w:name="_Toc329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醚羧酸盐(AEC)项目危机管理中，危机预警与识别是确保醚羧酸盐(AEC)项目稳健运行的核心步骤。通过建立全面的监测机制，醚羧酸盐(AEC)项目团队旨在及时发现和理解潜在的风险和危机因素，以便采取及时的预防和应对措施，确保醚羧酸盐(AEC)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首先，通过深入的风险评估，醚羧酸盐(AEC)项目团队全面分析了整个醚羧酸盐(AEC)项目和各个阶段可能存在的威胁。这包括准确评估每个潜在风险的发生概率和可能影响的程度，为后续危机预警提供了有力支持。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醚羧酸盐(AEC)项目团队着重于明确定义醚羧酸盐(AEC)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醚羧酸盐(AEC)项目进展的持续监控，团队能够及时发现潜在问题并作出迅速反应。醚羧酸盐(AEC)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在这一阶段，团队的专业素养和反应速度将发挥至关重要的作用，以确保潜在危机能够在初期得到有效的处理，最大程度地减轻负面影响。通过危机预警与识别，醚羧酸盐(AEC)项目得以更有序、可控地推进。</w:t>
      </w:r>
    </w:p>
    <w:p>
      <w:pPr>
        <w:pStyle w:val="Heading2"/>
        <w:ind w:firstLine="560" w:firstLineChars="200"/>
        <w:rPr>
          <w:rFonts w:ascii="仿宋" w:eastAsia="仿宋" w:hAnsi="仿宋" w:cs="仿宋" w:hint="eastAsia"/>
          <w:sz w:val="28"/>
          <w:lang w:eastAsia="zh-CN"/>
        </w:rPr>
      </w:pPr>
      <w:bookmarkStart w:id="13" w:name="_Toc187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在危机发生时，醚羧酸盐(AEC)项目团队立即行动，成立了应急小组。该小组的任务是迅速制定并实施紧急应对措施，以最小化潜在损失。以下是采取的主要措施：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暂停醚羧酸盐(AEC)项目进度：为遏制危机蔓延，醚羧酸盐(AEC)项目暂时停止进行，以便全面评估当前状况。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资源重新分配：重新评估醚羧酸盐(AEC)项目资源的分配，确保最大限度地减小损失。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实时沟通：与关键利益相关者建立实时沟通机制，向他们传递醚羧酸盐(AEC)项目危机的实际状况，保障醚羧酸盐(AEC)项目核心利益。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在紧急应对的同时，醚羧酸盐(AEC)项目团队强调了团队协作和有效沟通的重要性。以下是团队协作的关键举措：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信息共享机制：建立了信息共享平台，确保团队成员能够及时获取醚羧酸盐(AEC)项目危机的实时信息。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领导者沟通：醚羧酸盐(AEC)项目领导者通过定期会议和即时沟通工具，指导团队应对危机，保持团队稳定运行。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随着危机得到初步控制，醚羧酸盐(AEC)项目团队转向制定恢复计划，以确保醚羧酸盐(AEC)项目能够从中迅速恢复。主要恢复计划包括：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修复受损的进度计划：重新评估醚羧酸盐(AEC)项目进度，制定修复计划，确保醚羧酸盐(AEC)项目尽快回归正常进程。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重新调整资源分配：优化资源分配，确保醚羧酸盐(AEC)项目在有限资源下高效运转。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风险管理机制加强：对醚羧酸盐(AEC)项目风险进行全面评估，制定更强化的风险管理策略，以预防未来可能的危机。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161"/>
      <w:r>
        <w:rPr>
          <w:rFonts w:ascii="仿宋" w:eastAsia="仿宋" w:hAnsi="仿宋" w:cs="仿宋" w:hint="eastAsia"/>
          <w:sz w:val="28"/>
          <w:lang w:eastAsia="zh-CN"/>
        </w:rPr>
        <w:t>四、醚羧酸盐(AEC)项目绩效评估</w:t>
      </w:r>
      <w:bookmarkEnd w:id="14"/>
    </w:p>
    <w:p>
      <w:pPr>
        <w:pStyle w:val="Heading2"/>
        <w:rPr>
          <w:rFonts w:ascii="仿宋" w:eastAsia="仿宋" w:hAnsi="仿宋" w:cs="仿宋" w:hint="eastAsia"/>
          <w:lang w:eastAsia="zh-CN"/>
        </w:rPr>
      </w:pPr>
      <w:bookmarkStart w:id="15" w:name="_Toc1154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醚羧酸盐(AEC)项目中，我们设计了一套全面的绩效评估指标，以确保醚羧酸盐(AEC)项目的可控和成功交付。这些指标跨足醚羧酸盐(AEC)项目目标、成本、进度和质量等多个维度，为我们提供了全面洞察醚羧酸盐(AEC)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醚羧酸盐(AEC)项目目标达成率是我们关注的首要指标。我们设定了明确的目标，并通过定期监测和评估，迅速发现并应对潜在的目标偏差。这为醚羧酸盐(AEC)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成本绩效是另一个核心关注点。通过实际成本与预算成本的对比分析，我们深入了解成本差异的原因，及时调整资源分配，保持醚羧酸盐(AEC)项目在经济效益方面的合理水平。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醚羧酸盐(AEC)项目进度作为关键的绩效指标之一，得到了精心的关注。我们制定了详细的醚羧酸盐(AEC)项目进度计划，并设立了进度符合度指标，确保实际进度与计划进度保持一致。这使我们能够快速发现和解决潜在的进度问题，保持醚羧酸盐(AEC)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醚羧酸盐(AEC)项目绩效的不可或缺的一环。我们引入了一系列的质量标准和客户满意度指标，以确保醚羧酸盐(AEC)项目交付的成果在质量上达到或超越预期水平。通过持续监测这些指标，我们努力提升醚羧酸盐(AEC)项目整体质量水平，为醚羧酸盐(AEC)项目的成功交付提供有力保障。通过这些科学且全面的绩效评估，我们能够更好地引导醚羧酸盐(AEC)项目的持续改进，确保醚羧酸盐(AEC)项目目标的顺利达成。</w:t>
      </w:r>
    </w:p>
    <w:p>
      <w:pPr>
        <w:pStyle w:val="Heading2"/>
        <w:ind w:firstLine="560" w:firstLineChars="200"/>
        <w:rPr>
          <w:rFonts w:ascii="仿宋" w:eastAsia="仿宋" w:hAnsi="仿宋" w:cs="仿宋" w:hint="eastAsia"/>
          <w:sz w:val="28"/>
          <w:lang w:eastAsia="zh-CN"/>
        </w:rPr>
      </w:pPr>
      <w:bookmarkStart w:id="16" w:name="_Toc88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绩效评估是醚羧酸盐(AEC)项目中的关键环节，为确保醚羧酸盐(AEC)项目达到预期目标，我们采用了多层次、多维度的绩效评估方法。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醚羧酸盐(AEC)项目的战略目标对齐，确保每个决策和行动都与醚羧酸盐(AEC)项目整体目标保持一致。团队会定期召开战略对齐会议，审视当前工作与醚羧酸盐(AEC)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醚羧酸盐(AEC)项目进度、质量、成本和风险等方面。这些指标通过数据收集和分析，为醚羧酸盐(AEC)项目管理团队提供了客观的评估依据。例如，我们通过醚羧酸盐(AEC)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绩效评估不仅仅停留在醚羧酸盐(AEC)项目内部，还考虑了醚羧酸盐(AEC)项目对外部环境的影响。我们定期进行干系人满意度调查，以了解各利益相关方对醚羧酸盐(AEC)项目的期望和满意度，并及时做出调整。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这种多层次、多角度的绩效评估方法，使得我们能够全面了解醚羧酸盐(AEC)项目的运行状态，及时做出调整，确保醚羧酸盐(AEC)项目在不断变化的环境中保持稳健前行。</w:t>
      </w:r>
    </w:p>
    <w:p>
      <w:pPr>
        <w:pStyle w:val="Heading2"/>
        <w:ind w:firstLine="560" w:firstLineChars="200"/>
        <w:rPr>
          <w:rFonts w:ascii="仿宋" w:eastAsia="仿宋" w:hAnsi="仿宋" w:cs="仿宋" w:hint="eastAsia"/>
          <w:sz w:val="28"/>
          <w:lang w:eastAsia="zh-CN"/>
        </w:rPr>
      </w:pPr>
      <w:bookmarkStart w:id="17" w:name="_Toc1609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https://d.book118.com/886121031100010053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醚羧酸盐(AEC)项目计划设计方案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7E323B"/>
    <w:rsid w:val="187E32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121031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2024-02-21T17:36:00Z</dcterms:created>
  <dcterms:modified xsi:type="dcterms:W3CDTF">2024-02-21T17:36:56Z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76A46F913C814DAC92F6774A13F7431D_11</vt:lpwstr>
  </property>
  <property fmtid="{D5CDD505-2E9C-101B-9397-08002B2CF9AE}" pid="3" name="KSOProductBuildVer">
    <vt:lpwstr>2052-12.1.0.16250</vt:lpwstr>
  </property>
</Properties>
</file>