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高纯石英纤维正交三向织物项目规划设计方案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50" w:history="1">
        <w:r>
          <w:rPr>
            <w:rFonts w:ascii="仿宋" w:eastAsia="仿宋" w:hAnsi="仿宋" w:cs="仿宋" w:hint="eastAsia"/>
            <w:lang w:eastAsia="zh-CN"/>
          </w:rPr>
          <w:t>概论</w:t>
        </w:r>
        <w:r>
          <w:tab/>
        </w:r>
        <w:r>
          <w:fldChar w:fldCharType="begin"/>
        </w:r>
        <w:r>
          <w:instrText xml:space="preserve"> PAGEREF _Toc17450 \h </w:instrText>
        </w:r>
        <w:r>
          <w:fldChar w:fldCharType="separate"/>
        </w:r>
        <w:r>
          <w:t>3</w:t>
        </w:r>
        <w:r>
          <w:fldChar w:fldCharType="end"/>
        </w:r>
      </w:hyperlink>
    </w:p>
    <w:p>
      <w:pPr>
        <w:pStyle w:val="TOC1"/>
        <w:tabs>
          <w:tab w:val="right" w:leader="dot" w:pos="8306"/>
        </w:tabs>
      </w:pPr>
      <w:hyperlink w:anchor="_Toc25782" w:history="1">
        <w:r>
          <w:rPr>
            <w:rFonts w:ascii="仿宋" w:eastAsia="仿宋" w:hAnsi="仿宋" w:cs="仿宋" w:hint="eastAsia"/>
            <w:lang w:eastAsia="zh-CN"/>
          </w:rPr>
          <w:t>一、高纯石英纤维正交三向织物项目土建工程</w:t>
        </w:r>
        <w:r>
          <w:tab/>
        </w:r>
        <w:r>
          <w:fldChar w:fldCharType="begin"/>
        </w:r>
        <w:r>
          <w:instrText xml:space="preserve"> PAGEREF _Toc25782 \h </w:instrText>
        </w:r>
        <w:r>
          <w:fldChar w:fldCharType="separate"/>
        </w:r>
        <w:r>
          <w:t>3</w:t>
        </w:r>
        <w:r>
          <w:fldChar w:fldCharType="end"/>
        </w:r>
      </w:hyperlink>
    </w:p>
    <w:p>
      <w:pPr>
        <w:pStyle w:val="TOC2"/>
        <w:tabs>
          <w:tab w:val="right" w:leader="dot" w:pos="8306"/>
        </w:tabs>
      </w:pPr>
      <w:hyperlink w:anchor="_Toc11471" w:history="1">
        <w:r>
          <w:rPr>
            <w:rFonts w:ascii="仿宋" w:eastAsia="仿宋" w:hAnsi="仿宋" w:cs="仿宋" w:hint="eastAsia"/>
            <w:lang w:eastAsia="zh-CN"/>
          </w:rPr>
          <w:t>(一)、建筑工程设计原则</w:t>
        </w:r>
        <w:r>
          <w:tab/>
        </w:r>
        <w:r>
          <w:fldChar w:fldCharType="begin"/>
        </w:r>
        <w:r>
          <w:instrText xml:space="preserve"> PAGEREF _Toc11471 \h </w:instrText>
        </w:r>
        <w:r>
          <w:fldChar w:fldCharType="separate"/>
        </w:r>
        <w:r>
          <w:t>3</w:t>
        </w:r>
        <w:r>
          <w:fldChar w:fldCharType="end"/>
        </w:r>
      </w:hyperlink>
    </w:p>
    <w:p>
      <w:pPr>
        <w:pStyle w:val="TOC2"/>
        <w:tabs>
          <w:tab w:val="right" w:leader="dot" w:pos="8306"/>
        </w:tabs>
      </w:pPr>
      <w:hyperlink w:anchor="_Toc890" w:history="1">
        <w:r>
          <w:rPr>
            <w:rFonts w:ascii="仿宋" w:eastAsia="仿宋" w:hAnsi="仿宋" w:cs="仿宋" w:hint="eastAsia"/>
            <w:lang w:eastAsia="zh-CN"/>
          </w:rPr>
          <w:t>(二)、土建工程设计年限及安全等级</w:t>
        </w:r>
        <w:r>
          <w:tab/>
        </w:r>
        <w:r>
          <w:fldChar w:fldCharType="begin"/>
        </w:r>
        <w:r>
          <w:instrText xml:space="preserve"> PAGEREF _Toc890 \h </w:instrText>
        </w:r>
        <w:r>
          <w:fldChar w:fldCharType="separate"/>
        </w:r>
        <w:r>
          <w:t>4</w:t>
        </w:r>
        <w:r>
          <w:fldChar w:fldCharType="end"/>
        </w:r>
      </w:hyperlink>
    </w:p>
    <w:p>
      <w:pPr>
        <w:pStyle w:val="TOC2"/>
        <w:tabs>
          <w:tab w:val="right" w:leader="dot" w:pos="8306"/>
        </w:tabs>
      </w:pPr>
      <w:hyperlink w:anchor="_Toc11777" w:history="1">
        <w:r>
          <w:rPr>
            <w:rFonts w:ascii="仿宋" w:eastAsia="仿宋" w:hAnsi="仿宋" w:cs="仿宋" w:hint="eastAsia"/>
            <w:lang w:eastAsia="zh-CN"/>
          </w:rPr>
          <w:t>(三)、建筑工程设计总体要求</w:t>
        </w:r>
        <w:r>
          <w:tab/>
        </w:r>
        <w:r>
          <w:fldChar w:fldCharType="begin"/>
        </w:r>
        <w:r>
          <w:instrText xml:space="preserve"> PAGEREF _Toc11777 \h </w:instrText>
        </w:r>
        <w:r>
          <w:fldChar w:fldCharType="separate"/>
        </w:r>
        <w:r>
          <w:t>5</w:t>
        </w:r>
        <w:r>
          <w:fldChar w:fldCharType="end"/>
        </w:r>
      </w:hyperlink>
    </w:p>
    <w:p>
      <w:pPr>
        <w:pStyle w:val="TOC2"/>
        <w:tabs>
          <w:tab w:val="right" w:leader="dot" w:pos="8306"/>
        </w:tabs>
      </w:pPr>
      <w:hyperlink w:anchor="_Toc12420" w:history="1">
        <w:r>
          <w:rPr>
            <w:rFonts w:ascii="仿宋" w:eastAsia="仿宋" w:hAnsi="仿宋" w:cs="仿宋" w:hint="eastAsia"/>
            <w:lang w:eastAsia="zh-CN"/>
          </w:rPr>
          <w:t>(四)、土建工程建设指标</w:t>
        </w:r>
        <w:r>
          <w:tab/>
        </w:r>
        <w:r>
          <w:fldChar w:fldCharType="begin"/>
        </w:r>
        <w:r>
          <w:instrText xml:space="preserve"> PAGEREF _Toc12420 \h </w:instrText>
        </w:r>
        <w:r>
          <w:fldChar w:fldCharType="separate"/>
        </w:r>
        <w:r>
          <w:t>6</w:t>
        </w:r>
        <w:r>
          <w:fldChar w:fldCharType="end"/>
        </w:r>
      </w:hyperlink>
    </w:p>
    <w:p>
      <w:pPr>
        <w:pStyle w:val="TOC1"/>
        <w:tabs>
          <w:tab w:val="right" w:leader="dot" w:pos="8306"/>
        </w:tabs>
      </w:pPr>
      <w:hyperlink w:anchor="_Toc14753" w:history="1">
        <w:r>
          <w:rPr>
            <w:rFonts w:ascii="仿宋" w:eastAsia="仿宋" w:hAnsi="仿宋" w:cs="仿宋" w:hint="eastAsia"/>
            <w:lang w:eastAsia="zh-CN"/>
          </w:rPr>
          <w:t>二、高纯石英纤维正交三向织物项目可持续发展</w:t>
        </w:r>
        <w:r>
          <w:tab/>
        </w:r>
        <w:r>
          <w:fldChar w:fldCharType="begin"/>
        </w:r>
        <w:r>
          <w:instrText xml:space="preserve"> PAGEREF _Toc14753 \h </w:instrText>
        </w:r>
        <w:r>
          <w:fldChar w:fldCharType="separate"/>
        </w:r>
        <w:r>
          <w:t>6</w:t>
        </w:r>
        <w:r>
          <w:fldChar w:fldCharType="end"/>
        </w:r>
      </w:hyperlink>
    </w:p>
    <w:p>
      <w:pPr>
        <w:pStyle w:val="TOC2"/>
        <w:tabs>
          <w:tab w:val="right" w:leader="dot" w:pos="8306"/>
        </w:tabs>
      </w:pPr>
      <w:hyperlink w:anchor="_Toc26509" w:history="1">
        <w:r>
          <w:rPr>
            <w:rFonts w:ascii="仿宋" w:eastAsia="仿宋" w:hAnsi="仿宋" w:cs="仿宋" w:hint="eastAsia"/>
            <w:lang w:eastAsia="zh-CN"/>
          </w:rPr>
          <w:t>(一)、可持续战略与实践</w:t>
        </w:r>
        <w:r>
          <w:tab/>
        </w:r>
        <w:r>
          <w:fldChar w:fldCharType="begin"/>
        </w:r>
        <w:r>
          <w:instrText xml:space="preserve"> PAGEREF _Toc26509 \h </w:instrText>
        </w:r>
        <w:r>
          <w:fldChar w:fldCharType="separate"/>
        </w:r>
        <w:r>
          <w:t>6</w:t>
        </w:r>
        <w:r>
          <w:fldChar w:fldCharType="end"/>
        </w:r>
      </w:hyperlink>
    </w:p>
    <w:p>
      <w:pPr>
        <w:pStyle w:val="TOC2"/>
        <w:tabs>
          <w:tab w:val="right" w:leader="dot" w:pos="8306"/>
        </w:tabs>
      </w:pPr>
      <w:hyperlink w:anchor="_Toc20598" w:history="1">
        <w:r>
          <w:rPr>
            <w:rFonts w:ascii="仿宋" w:eastAsia="仿宋" w:hAnsi="仿宋" w:cs="仿宋" w:hint="eastAsia"/>
            <w:lang w:eastAsia="zh-CN"/>
          </w:rPr>
          <w:t>(二)、环保与社会责任</w:t>
        </w:r>
        <w:r>
          <w:tab/>
        </w:r>
        <w:r>
          <w:fldChar w:fldCharType="begin"/>
        </w:r>
        <w:r>
          <w:instrText xml:space="preserve"> PAGEREF _Toc20598 \h </w:instrText>
        </w:r>
        <w:r>
          <w:fldChar w:fldCharType="separate"/>
        </w:r>
        <w:r>
          <w:t>7</w:t>
        </w:r>
        <w:r>
          <w:fldChar w:fldCharType="end"/>
        </w:r>
      </w:hyperlink>
    </w:p>
    <w:p>
      <w:pPr>
        <w:pStyle w:val="TOC1"/>
        <w:tabs>
          <w:tab w:val="right" w:leader="dot" w:pos="8306"/>
        </w:tabs>
      </w:pPr>
      <w:hyperlink w:anchor="_Toc4706" w:history="1">
        <w:r>
          <w:rPr>
            <w:rFonts w:ascii="仿宋" w:eastAsia="仿宋" w:hAnsi="仿宋" w:cs="仿宋" w:hint="eastAsia"/>
            <w:lang w:eastAsia="zh-CN"/>
          </w:rPr>
          <w:t>三、市场分析、调研</w:t>
        </w:r>
        <w:r>
          <w:tab/>
        </w:r>
        <w:r>
          <w:fldChar w:fldCharType="begin"/>
        </w:r>
        <w:r>
          <w:instrText xml:space="preserve"> PAGEREF _Toc4706 \h </w:instrText>
        </w:r>
        <w:r>
          <w:fldChar w:fldCharType="separate"/>
        </w:r>
        <w:r>
          <w:t>8</w:t>
        </w:r>
        <w:r>
          <w:fldChar w:fldCharType="end"/>
        </w:r>
      </w:hyperlink>
    </w:p>
    <w:p>
      <w:pPr>
        <w:pStyle w:val="TOC2"/>
        <w:tabs>
          <w:tab w:val="right" w:leader="dot" w:pos="8306"/>
        </w:tabs>
      </w:pPr>
      <w:hyperlink w:anchor="_Toc6294" w:history="1">
        <w:r>
          <w:rPr>
            <w:rFonts w:ascii="仿宋" w:eastAsia="仿宋" w:hAnsi="仿宋" w:cs="仿宋" w:hint="eastAsia"/>
            <w:lang w:eastAsia="zh-CN"/>
          </w:rPr>
          <w:t>(一)、高纯石英纤维正交三向织物行业分析</w:t>
        </w:r>
        <w:r>
          <w:tab/>
        </w:r>
        <w:r>
          <w:fldChar w:fldCharType="begin"/>
        </w:r>
        <w:r>
          <w:instrText xml:space="preserve"> PAGEREF _Toc6294 \h </w:instrText>
        </w:r>
        <w:r>
          <w:fldChar w:fldCharType="separate"/>
        </w:r>
        <w:r>
          <w:t>8</w:t>
        </w:r>
        <w:r>
          <w:fldChar w:fldCharType="end"/>
        </w:r>
      </w:hyperlink>
    </w:p>
    <w:p>
      <w:pPr>
        <w:pStyle w:val="TOC2"/>
        <w:tabs>
          <w:tab w:val="right" w:leader="dot" w:pos="8306"/>
        </w:tabs>
      </w:pPr>
      <w:hyperlink w:anchor="_Toc7231" w:history="1">
        <w:r>
          <w:rPr>
            <w:rFonts w:ascii="仿宋" w:eastAsia="仿宋" w:hAnsi="仿宋" w:cs="仿宋" w:hint="eastAsia"/>
            <w:lang w:eastAsia="zh-CN"/>
          </w:rPr>
          <w:t>(二)、高纯石英纤维正交三向织物市场分析预测</w:t>
        </w:r>
        <w:r>
          <w:tab/>
        </w:r>
        <w:r>
          <w:fldChar w:fldCharType="begin"/>
        </w:r>
        <w:r>
          <w:instrText xml:space="preserve"> PAGEREF _Toc7231 \h </w:instrText>
        </w:r>
        <w:r>
          <w:fldChar w:fldCharType="separate"/>
        </w:r>
        <w:r>
          <w:t>9</w:t>
        </w:r>
        <w:r>
          <w:fldChar w:fldCharType="end"/>
        </w:r>
      </w:hyperlink>
    </w:p>
    <w:p>
      <w:pPr>
        <w:pStyle w:val="TOC1"/>
        <w:tabs>
          <w:tab w:val="right" w:leader="dot" w:pos="8306"/>
        </w:tabs>
      </w:pPr>
      <w:hyperlink w:anchor="_Toc8164" w:history="1">
        <w:r>
          <w:rPr>
            <w:rFonts w:ascii="仿宋" w:eastAsia="仿宋" w:hAnsi="仿宋" w:cs="仿宋" w:hint="eastAsia"/>
            <w:lang w:eastAsia="zh-CN"/>
          </w:rPr>
          <w:t>四、高纯石英纤维正交三向织物项目建设背景及必要性分析</w:t>
        </w:r>
        <w:r>
          <w:tab/>
        </w:r>
        <w:r>
          <w:fldChar w:fldCharType="begin"/>
        </w:r>
        <w:r>
          <w:instrText xml:space="preserve"> PAGEREF _Toc8164 \h </w:instrText>
        </w:r>
        <w:r>
          <w:fldChar w:fldCharType="separate"/>
        </w:r>
        <w:r>
          <w:t>10</w:t>
        </w:r>
        <w:r>
          <w:fldChar w:fldCharType="end"/>
        </w:r>
      </w:hyperlink>
    </w:p>
    <w:p>
      <w:pPr>
        <w:pStyle w:val="TOC2"/>
        <w:tabs>
          <w:tab w:val="right" w:leader="dot" w:pos="8306"/>
        </w:tabs>
      </w:pPr>
      <w:hyperlink w:anchor="_Toc13513" w:history="1">
        <w:r>
          <w:rPr>
            <w:rFonts w:ascii="仿宋" w:eastAsia="仿宋" w:hAnsi="仿宋" w:cs="仿宋" w:hint="eastAsia"/>
            <w:lang w:eastAsia="zh-CN"/>
          </w:rPr>
          <w:t>(一)、高纯石英纤维正交三向织物项目背景分析</w:t>
        </w:r>
        <w:r>
          <w:tab/>
        </w:r>
        <w:r>
          <w:fldChar w:fldCharType="begin"/>
        </w:r>
        <w:r>
          <w:instrText xml:space="preserve"> PAGEREF _Toc13513 \h </w:instrText>
        </w:r>
        <w:r>
          <w:fldChar w:fldCharType="separate"/>
        </w:r>
        <w:r>
          <w:t>10</w:t>
        </w:r>
        <w:r>
          <w:fldChar w:fldCharType="end"/>
        </w:r>
      </w:hyperlink>
    </w:p>
    <w:p>
      <w:pPr>
        <w:pStyle w:val="TOC2"/>
        <w:tabs>
          <w:tab w:val="right" w:leader="dot" w:pos="8306"/>
        </w:tabs>
      </w:pPr>
      <w:hyperlink w:anchor="_Toc29586" w:history="1">
        <w:r>
          <w:rPr>
            <w:rFonts w:ascii="仿宋" w:eastAsia="仿宋" w:hAnsi="仿宋" w:cs="仿宋" w:hint="eastAsia"/>
            <w:lang w:eastAsia="zh-CN"/>
          </w:rPr>
          <w:t>(二)、高纯石英纤维正交三向织物项目建设必要性分析</w:t>
        </w:r>
        <w:r>
          <w:tab/>
        </w:r>
        <w:r>
          <w:fldChar w:fldCharType="begin"/>
        </w:r>
        <w:r>
          <w:instrText xml:space="preserve"> PAGEREF _Toc29586 \h </w:instrText>
        </w:r>
        <w:r>
          <w:fldChar w:fldCharType="separate"/>
        </w:r>
        <w:r>
          <w:t>12</w:t>
        </w:r>
        <w:r>
          <w:fldChar w:fldCharType="end"/>
        </w:r>
      </w:hyperlink>
    </w:p>
    <w:p>
      <w:pPr>
        <w:pStyle w:val="TOC1"/>
        <w:tabs>
          <w:tab w:val="right" w:leader="dot" w:pos="8306"/>
        </w:tabs>
      </w:pPr>
      <w:hyperlink w:anchor="_Toc26620" w:history="1">
        <w:r>
          <w:rPr>
            <w:rFonts w:ascii="仿宋" w:eastAsia="仿宋" w:hAnsi="仿宋" w:cs="仿宋" w:hint="eastAsia"/>
            <w:lang w:eastAsia="zh-CN"/>
          </w:rPr>
          <w:t>五、高纯石英纤维正交三向织物项目绩效评估</w:t>
        </w:r>
        <w:r>
          <w:tab/>
        </w:r>
        <w:r>
          <w:fldChar w:fldCharType="begin"/>
        </w:r>
        <w:r>
          <w:instrText xml:space="preserve"> PAGEREF _Toc26620 \h </w:instrText>
        </w:r>
        <w:r>
          <w:fldChar w:fldCharType="separate"/>
        </w:r>
        <w:r>
          <w:t>13</w:t>
        </w:r>
        <w:r>
          <w:fldChar w:fldCharType="end"/>
        </w:r>
      </w:hyperlink>
    </w:p>
    <w:p>
      <w:pPr>
        <w:pStyle w:val="TOC2"/>
        <w:tabs>
          <w:tab w:val="right" w:leader="dot" w:pos="8306"/>
        </w:tabs>
      </w:pPr>
      <w:hyperlink w:anchor="_Toc15579" w:history="1">
        <w:r>
          <w:rPr>
            <w:rFonts w:ascii="仿宋" w:eastAsia="仿宋" w:hAnsi="仿宋" w:cs="仿宋" w:hint="eastAsia"/>
            <w:lang w:eastAsia="zh-CN"/>
          </w:rPr>
          <w:t>(一)、绩效评估指标</w:t>
        </w:r>
        <w:r>
          <w:tab/>
        </w:r>
        <w:r>
          <w:fldChar w:fldCharType="begin"/>
        </w:r>
        <w:r>
          <w:instrText xml:space="preserve"> PAGEREF _Toc15579 \h </w:instrText>
        </w:r>
        <w:r>
          <w:fldChar w:fldCharType="separate"/>
        </w:r>
        <w:r>
          <w:t>13</w:t>
        </w:r>
        <w:r>
          <w:fldChar w:fldCharType="end"/>
        </w:r>
      </w:hyperlink>
    </w:p>
    <w:p>
      <w:pPr>
        <w:pStyle w:val="TOC2"/>
        <w:tabs>
          <w:tab w:val="right" w:leader="dot" w:pos="8306"/>
        </w:tabs>
      </w:pPr>
      <w:hyperlink w:anchor="_Toc6809" w:history="1">
        <w:r>
          <w:rPr>
            <w:rFonts w:ascii="仿宋" w:eastAsia="仿宋" w:hAnsi="仿宋" w:cs="仿宋" w:hint="eastAsia"/>
            <w:lang w:eastAsia="zh-CN"/>
          </w:rPr>
          <w:t>(二)、绩效评估方法</w:t>
        </w:r>
        <w:r>
          <w:tab/>
        </w:r>
        <w:r>
          <w:fldChar w:fldCharType="begin"/>
        </w:r>
        <w:r>
          <w:instrText xml:space="preserve"> PAGEREF _Toc6809 \h </w:instrText>
        </w:r>
        <w:r>
          <w:fldChar w:fldCharType="separate"/>
        </w:r>
        <w:r>
          <w:t>15</w:t>
        </w:r>
        <w:r>
          <w:fldChar w:fldCharType="end"/>
        </w:r>
      </w:hyperlink>
    </w:p>
    <w:p>
      <w:pPr>
        <w:pStyle w:val="TOC2"/>
        <w:tabs>
          <w:tab w:val="right" w:leader="dot" w:pos="8306"/>
        </w:tabs>
      </w:pPr>
      <w:hyperlink w:anchor="_Toc21571" w:history="1">
        <w:r>
          <w:rPr>
            <w:rFonts w:ascii="仿宋" w:eastAsia="仿宋" w:hAnsi="仿宋" w:cs="仿宋" w:hint="eastAsia"/>
            <w:lang w:eastAsia="zh-CN"/>
          </w:rPr>
          <w:t>(三)、绩效评估周期</w:t>
        </w:r>
        <w:r>
          <w:tab/>
        </w:r>
        <w:r>
          <w:fldChar w:fldCharType="begin"/>
        </w:r>
        <w:r>
          <w:instrText xml:space="preserve"> PAGEREF _Toc21571 \h </w:instrText>
        </w:r>
        <w:r>
          <w:fldChar w:fldCharType="separate"/>
        </w:r>
        <w:r>
          <w:t>16</w:t>
        </w:r>
        <w:r>
          <w:fldChar w:fldCharType="end"/>
        </w:r>
      </w:hyperlink>
    </w:p>
    <w:p>
      <w:pPr>
        <w:pStyle w:val="TOC1"/>
        <w:tabs>
          <w:tab w:val="right" w:leader="dot" w:pos="8306"/>
        </w:tabs>
      </w:pPr>
      <w:hyperlink w:anchor="_Toc14023" w:history="1">
        <w:r>
          <w:rPr>
            <w:rFonts w:ascii="仿宋" w:eastAsia="仿宋" w:hAnsi="仿宋" w:cs="仿宋" w:hint="eastAsia"/>
            <w:lang w:eastAsia="zh-CN"/>
          </w:rPr>
          <w:t>六、高纯石英纤维正交三向织物项目危机管理</w:t>
        </w:r>
        <w:r>
          <w:tab/>
        </w:r>
        <w:r>
          <w:fldChar w:fldCharType="begin"/>
        </w:r>
        <w:r>
          <w:instrText xml:space="preserve"> PAGEREF _Toc14023 \h </w:instrText>
        </w:r>
        <w:r>
          <w:fldChar w:fldCharType="separate"/>
        </w:r>
        <w:r>
          <w:t>17</w:t>
        </w:r>
        <w:r>
          <w:fldChar w:fldCharType="end"/>
        </w:r>
      </w:hyperlink>
    </w:p>
    <w:p>
      <w:pPr>
        <w:pStyle w:val="TOC2"/>
        <w:tabs>
          <w:tab w:val="right" w:leader="dot" w:pos="8306"/>
        </w:tabs>
      </w:pPr>
      <w:hyperlink w:anchor="_Toc2082" w:history="1">
        <w:r>
          <w:rPr>
            <w:rFonts w:ascii="仿宋" w:eastAsia="仿宋" w:hAnsi="仿宋" w:cs="仿宋" w:hint="eastAsia"/>
            <w:lang w:eastAsia="zh-CN"/>
          </w:rPr>
          <w:t>(一)、危机预警与识别</w:t>
        </w:r>
        <w:r>
          <w:tab/>
        </w:r>
        <w:r>
          <w:fldChar w:fldCharType="begin"/>
        </w:r>
        <w:r>
          <w:instrText xml:space="preserve"> PAGEREF _Toc2082 \h </w:instrText>
        </w:r>
        <w:r>
          <w:fldChar w:fldCharType="separate"/>
        </w:r>
        <w:r>
          <w:t>17</w:t>
        </w:r>
        <w:r>
          <w:fldChar w:fldCharType="end"/>
        </w:r>
      </w:hyperlink>
    </w:p>
    <w:p>
      <w:pPr>
        <w:pStyle w:val="TOC2"/>
        <w:tabs>
          <w:tab w:val="right" w:leader="dot" w:pos="8306"/>
        </w:tabs>
      </w:pPr>
      <w:hyperlink w:anchor="_Toc29452" w:history="1">
        <w:r>
          <w:rPr>
            <w:rFonts w:ascii="仿宋" w:eastAsia="仿宋" w:hAnsi="仿宋" w:cs="仿宋" w:hint="eastAsia"/>
            <w:lang w:eastAsia="zh-CN"/>
          </w:rPr>
          <w:t>(二)、危机应对与恢复</w:t>
        </w:r>
        <w:r>
          <w:tab/>
        </w:r>
        <w:r>
          <w:fldChar w:fldCharType="begin"/>
        </w:r>
        <w:r>
          <w:instrText xml:space="preserve"> PAGEREF _Toc29452 \h </w:instrText>
        </w:r>
        <w:r>
          <w:fldChar w:fldCharType="separate"/>
        </w:r>
        <w:r>
          <w:t>18</w:t>
        </w:r>
        <w:r>
          <w:fldChar w:fldCharType="end"/>
        </w:r>
      </w:hyperlink>
    </w:p>
    <w:p>
      <w:pPr>
        <w:pStyle w:val="TOC1"/>
        <w:tabs>
          <w:tab w:val="right" w:leader="dot" w:pos="8306"/>
        </w:tabs>
      </w:pPr>
      <w:hyperlink w:anchor="_Toc30793" w:history="1">
        <w:r>
          <w:rPr>
            <w:rFonts w:ascii="仿宋" w:eastAsia="仿宋" w:hAnsi="仿宋" w:cs="仿宋" w:hint="eastAsia"/>
            <w:lang w:eastAsia="zh-CN"/>
          </w:rPr>
          <w:t>七、生产安全保护</w:t>
        </w:r>
        <w:r>
          <w:tab/>
        </w:r>
        <w:r>
          <w:fldChar w:fldCharType="begin"/>
        </w:r>
        <w:r>
          <w:instrText xml:space="preserve"> PAGEREF _Toc30793 \h </w:instrText>
        </w:r>
        <w:r>
          <w:fldChar w:fldCharType="separate"/>
        </w:r>
        <w:r>
          <w:t>20</w:t>
        </w:r>
        <w:r>
          <w:fldChar w:fldCharType="end"/>
        </w:r>
      </w:hyperlink>
    </w:p>
    <w:p>
      <w:pPr>
        <w:pStyle w:val="TOC2"/>
        <w:tabs>
          <w:tab w:val="right" w:leader="dot" w:pos="8306"/>
        </w:tabs>
      </w:pPr>
      <w:hyperlink w:anchor="_Toc11726" w:history="1">
        <w:r>
          <w:rPr>
            <w:rFonts w:ascii="仿宋" w:eastAsia="仿宋" w:hAnsi="仿宋" w:cs="仿宋" w:hint="eastAsia"/>
            <w:lang w:eastAsia="zh-CN"/>
          </w:rPr>
          <w:t>(一)、消防安全</w:t>
        </w:r>
        <w:r>
          <w:tab/>
        </w:r>
        <w:r>
          <w:fldChar w:fldCharType="begin"/>
        </w:r>
        <w:r>
          <w:instrText xml:space="preserve"> PAGEREF _Toc11726 \h </w:instrText>
        </w:r>
        <w:r>
          <w:fldChar w:fldCharType="separate"/>
        </w:r>
        <w:r>
          <w:t>20</w:t>
        </w:r>
        <w:r>
          <w:fldChar w:fldCharType="end"/>
        </w:r>
      </w:hyperlink>
    </w:p>
    <w:p>
      <w:pPr>
        <w:pStyle w:val="TOC2"/>
        <w:tabs>
          <w:tab w:val="right" w:leader="dot" w:pos="8306"/>
        </w:tabs>
      </w:pPr>
      <w:hyperlink w:anchor="_Toc14332" w:history="1">
        <w:r>
          <w:rPr>
            <w:rFonts w:ascii="仿宋" w:eastAsia="仿宋" w:hAnsi="仿宋" w:cs="仿宋" w:hint="eastAsia"/>
            <w:lang w:eastAsia="zh-CN"/>
          </w:rPr>
          <w:t>(二)、防火防爆总图布置措施</w:t>
        </w:r>
        <w:r>
          <w:tab/>
        </w:r>
        <w:r>
          <w:fldChar w:fldCharType="begin"/>
        </w:r>
        <w:r>
          <w:instrText xml:space="preserve"> PAGEREF _Toc14332 \h </w:instrText>
        </w:r>
        <w:r>
          <w:fldChar w:fldCharType="separate"/>
        </w:r>
        <w:r>
          <w:t>21</w:t>
        </w:r>
        <w:r>
          <w:fldChar w:fldCharType="end"/>
        </w:r>
      </w:hyperlink>
    </w:p>
    <w:p>
      <w:pPr>
        <w:pStyle w:val="TOC2"/>
        <w:tabs>
          <w:tab w:val="right" w:leader="dot" w:pos="8306"/>
        </w:tabs>
      </w:pPr>
      <w:hyperlink w:anchor="_Toc27117" w:history="1">
        <w:r>
          <w:rPr>
            <w:rFonts w:ascii="仿宋" w:eastAsia="仿宋" w:hAnsi="仿宋" w:cs="仿宋" w:hint="eastAsia"/>
            <w:lang w:eastAsia="zh-CN"/>
          </w:rPr>
          <w:t>(三)、自然灾害防范措施</w:t>
        </w:r>
        <w:r>
          <w:tab/>
        </w:r>
        <w:r>
          <w:fldChar w:fldCharType="begin"/>
        </w:r>
        <w:r>
          <w:instrText xml:space="preserve"> PAGEREF _Toc27117 \h </w:instrText>
        </w:r>
        <w:r>
          <w:fldChar w:fldCharType="separate"/>
        </w:r>
        <w:r>
          <w:t>22</w:t>
        </w:r>
        <w:r>
          <w:fldChar w:fldCharType="end"/>
        </w:r>
      </w:hyperlink>
    </w:p>
    <w:p>
      <w:pPr>
        <w:pStyle w:val="TOC2"/>
        <w:tabs>
          <w:tab w:val="right" w:leader="dot" w:pos="8306"/>
        </w:tabs>
      </w:pPr>
      <w:hyperlink w:anchor="_Toc12443" w:history="1">
        <w:r>
          <w:rPr>
            <w:rFonts w:ascii="仿宋" w:eastAsia="仿宋" w:hAnsi="仿宋" w:cs="仿宋" w:hint="eastAsia"/>
            <w:lang w:eastAsia="zh-CN"/>
          </w:rPr>
          <w:t>(四)、安全色及安全标志使用要求</w:t>
        </w:r>
        <w:r>
          <w:tab/>
        </w:r>
        <w:r>
          <w:fldChar w:fldCharType="begin"/>
        </w:r>
        <w:r>
          <w:instrText xml:space="preserve"> PAGEREF _Toc12443 \h </w:instrText>
        </w:r>
        <w:r>
          <w:fldChar w:fldCharType="separate"/>
        </w:r>
        <w:r>
          <w:t>24</w:t>
        </w:r>
        <w:r>
          <w:fldChar w:fldCharType="end"/>
        </w:r>
      </w:hyperlink>
    </w:p>
    <w:p>
      <w:pPr>
        <w:pStyle w:val="TOC2"/>
        <w:tabs>
          <w:tab w:val="right" w:leader="dot" w:pos="8306"/>
        </w:tabs>
      </w:pPr>
      <w:hyperlink w:anchor="_Toc7490" w:history="1">
        <w:r>
          <w:rPr>
            <w:rFonts w:ascii="仿宋" w:eastAsia="仿宋" w:hAnsi="仿宋" w:cs="仿宋" w:hint="eastAsia"/>
            <w:lang w:eastAsia="zh-CN"/>
          </w:rPr>
          <w:t>(五)、防尘防毒措施</w:t>
        </w:r>
        <w:r>
          <w:tab/>
        </w:r>
        <w:r>
          <w:fldChar w:fldCharType="begin"/>
        </w:r>
        <w:r>
          <w:instrText xml:space="preserve"> PAGEREF _Toc7490 \h </w:instrText>
        </w:r>
        <w:r>
          <w:fldChar w:fldCharType="separate"/>
        </w:r>
        <w:r>
          <w:t>25</w:t>
        </w:r>
        <w:r>
          <w:fldChar w:fldCharType="end"/>
        </w:r>
      </w:hyperlink>
    </w:p>
    <w:p>
      <w:pPr>
        <w:pStyle w:val="TOC2"/>
        <w:tabs>
          <w:tab w:val="right" w:leader="dot" w:pos="8306"/>
        </w:tabs>
      </w:pPr>
      <w:hyperlink w:anchor="_Toc21163" w:history="1">
        <w:r>
          <w:rPr>
            <w:rFonts w:ascii="仿宋" w:eastAsia="仿宋" w:hAnsi="仿宋" w:cs="仿宋" w:hint="eastAsia"/>
            <w:lang w:eastAsia="zh-CN"/>
          </w:rPr>
          <w:t>(六)、防静电、触电防护及防雷措施</w:t>
        </w:r>
        <w:r>
          <w:tab/>
        </w:r>
        <w:r>
          <w:fldChar w:fldCharType="begin"/>
        </w:r>
        <w:r>
          <w:instrText xml:space="preserve"> PAGEREF _Toc21163 \h </w:instrText>
        </w:r>
        <w:r>
          <w:fldChar w:fldCharType="separate"/>
        </w:r>
        <w:r>
          <w:t>26</w:t>
        </w:r>
        <w:r>
          <w:fldChar w:fldCharType="end"/>
        </w:r>
      </w:hyperlink>
    </w:p>
    <w:p>
      <w:pPr>
        <w:pStyle w:val="TOC2"/>
        <w:tabs>
          <w:tab w:val="right" w:leader="dot" w:pos="8306"/>
        </w:tabs>
      </w:pPr>
      <w:hyperlink w:anchor="_Toc18437" w:history="1">
        <w:r>
          <w:rPr>
            <w:rFonts w:ascii="仿宋" w:eastAsia="仿宋" w:hAnsi="仿宋" w:cs="仿宋" w:hint="eastAsia"/>
            <w:lang w:eastAsia="zh-CN"/>
          </w:rPr>
          <w:t>(七)、机械设备安全保障措施</w:t>
        </w:r>
        <w:r>
          <w:tab/>
        </w:r>
        <w:r>
          <w:fldChar w:fldCharType="begin"/>
        </w:r>
        <w:r>
          <w:instrText xml:space="preserve"> PAGEREF _Toc18437 \h </w:instrText>
        </w:r>
        <w:r>
          <w:fldChar w:fldCharType="separate"/>
        </w:r>
        <w:r>
          <w:t>27</w:t>
        </w:r>
        <w:r>
          <w:fldChar w:fldCharType="end"/>
        </w:r>
      </w:hyperlink>
    </w:p>
    <w:p>
      <w:pPr>
        <w:pStyle w:val="TOC1"/>
        <w:tabs>
          <w:tab w:val="right" w:leader="dot" w:pos="8306"/>
        </w:tabs>
      </w:pPr>
      <w:hyperlink w:anchor="_Toc20518" w:history="1">
        <w:r>
          <w:rPr>
            <w:rFonts w:ascii="仿宋" w:eastAsia="仿宋" w:hAnsi="仿宋" w:cs="仿宋" w:hint="eastAsia"/>
            <w:lang w:eastAsia="zh-CN"/>
          </w:rPr>
          <w:t>八、高纯石英纤维正交三向织物项目技术管理</w:t>
        </w:r>
        <w:r>
          <w:tab/>
        </w:r>
        <w:r>
          <w:fldChar w:fldCharType="begin"/>
        </w:r>
        <w:r>
          <w:instrText xml:space="preserve"> PAGEREF _Toc20518 \h </w:instrText>
        </w:r>
        <w:r>
          <w:fldChar w:fldCharType="separate"/>
        </w:r>
        <w:r>
          <w:t>29</w:t>
        </w:r>
        <w:r>
          <w:fldChar w:fldCharType="end"/>
        </w:r>
      </w:hyperlink>
    </w:p>
    <w:p>
      <w:pPr>
        <w:pStyle w:val="TOC2"/>
        <w:tabs>
          <w:tab w:val="right" w:leader="dot" w:pos="8306"/>
        </w:tabs>
      </w:pPr>
      <w:hyperlink w:anchor="_Toc17509" w:history="1">
        <w:r>
          <w:rPr>
            <w:rFonts w:ascii="仿宋" w:eastAsia="仿宋" w:hAnsi="仿宋" w:cs="仿宋" w:hint="eastAsia"/>
            <w:lang w:eastAsia="zh-CN"/>
          </w:rPr>
          <w:t>(一)、技术方案选用方向</w:t>
        </w:r>
        <w:r>
          <w:tab/>
        </w:r>
        <w:r>
          <w:fldChar w:fldCharType="begin"/>
        </w:r>
        <w:r>
          <w:instrText xml:space="preserve"> PAGEREF _Toc17509 \h </w:instrText>
        </w:r>
        <w:r>
          <w:fldChar w:fldCharType="separate"/>
        </w:r>
        <w:r>
          <w:t>29</w:t>
        </w:r>
        <w:r>
          <w:fldChar w:fldCharType="end"/>
        </w:r>
      </w:hyperlink>
    </w:p>
    <w:p>
      <w:pPr>
        <w:pStyle w:val="TOC2"/>
        <w:tabs>
          <w:tab w:val="right" w:leader="dot" w:pos="8306"/>
        </w:tabs>
      </w:pPr>
      <w:hyperlink w:anchor="_Toc12851" w:history="1">
        <w:r>
          <w:rPr>
            <w:rFonts w:ascii="仿宋" w:eastAsia="仿宋" w:hAnsi="仿宋" w:cs="仿宋" w:hint="eastAsia"/>
            <w:lang w:eastAsia="zh-CN"/>
          </w:rPr>
          <w:t>(二)、工艺技术方案选用原则</w:t>
        </w:r>
        <w:r>
          <w:tab/>
        </w:r>
        <w:r>
          <w:fldChar w:fldCharType="begin"/>
        </w:r>
        <w:r>
          <w:instrText xml:space="preserve"> PAGEREF _Toc12851 \h </w:instrText>
        </w:r>
        <w:r>
          <w:fldChar w:fldCharType="separate"/>
        </w:r>
        <w:r>
          <w:t>31</w:t>
        </w:r>
        <w:r>
          <w:fldChar w:fldCharType="end"/>
        </w:r>
      </w:hyperlink>
    </w:p>
    <w:p>
      <w:pPr>
        <w:pStyle w:val="TOC2"/>
        <w:tabs>
          <w:tab w:val="right" w:leader="dot" w:pos="8306"/>
        </w:tabs>
      </w:pPr>
      <w:hyperlink w:anchor="_Toc30679" w:history="1">
        <w:r>
          <w:rPr>
            <w:rFonts w:ascii="仿宋" w:eastAsia="仿宋" w:hAnsi="仿宋" w:cs="仿宋" w:hint="eastAsia"/>
            <w:lang w:eastAsia="zh-CN"/>
          </w:rPr>
          <w:t>(三)、工艺技术方案要求</w:t>
        </w:r>
        <w:r>
          <w:tab/>
        </w:r>
        <w:r>
          <w:fldChar w:fldCharType="begin"/>
        </w:r>
        <w:r>
          <w:instrText xml:space="preserve"> PAGEREF _Toc30679 \h </w:instrText>
        </w:r>
        <w:r>
          <w:fldChar w:fldCharType="separate"/>
        </w:r>
        <w:r>
          <w:t>33</w:t>
        </w:r>
        <w:r>
          <w:fldChar w:fldCharType="end"/>
        </w:r>
      </w:hyperlink>
    </w:p>
    <w:p>
      <w:pPr>
        <w:pStyle w:val="TOC1"/>
        <w:tabs>
          <w:tab w:val="right" w:leader="dot" w:pos="8306"/>
        </w:tabs>
      </w:pPr>
      <w:hyperlink w:anchor="_Toc28087" w:history="1">
        <w:r>
          <w:rPr>
            <w:rFonts w:ascii="仿宋" w:eastAsia="仿宋" w:hAnsi="仿宋" w:cs="仿宋" w:hint="eastAsia"/>
            <w:lang w:eastAsia="zh-CN"/>
          </w:rPr>
          <w:t>九、高纯石英纤维正交三向织物项目经营效益</w:t>
        </w:r>
        <w:r>
          <w:tab/>
        </w:r>
        <w:r>
          <w:fldChar w:fldCharType="begin"/>
        </w:r>
        <w:r>
          <w:instrText xml:space="preserve"> PAGEREF _Toc28087 \h </w:instrText>
        </w:r>
        <w:r>
          <w:fldChar w:fldCharType="separate"/>
        </w:r>
        <w:r>
          <w:t>35</w:t>
        </w:r>
        <w:r>
          <w:fldChar w:fldCharType="end"/>
        </w:r>
      </w:hyperlink>
    </w:p>
    <w:p>
      <w:pPr>
        <w:pStyle w:val="TOC2"/>
        <w:tabs>
          <w:tab w:val="right" w:leader="dot" w:pos="8306"/>
        </w:tabs>
      </w:pPr>
      <w:hyperlink w:anchor="_Toc7141" w:history="1">
        <w:r>
          <w:rPr>
            <w:rFonts w:ascii="仿宋" w:eastAsia="仿宋" w:hAnsi="仿宋" w:cs="仿宋" w:hint="eastAsia"/>
            <w:lang w:eastAsia="zh-CN"/>
          </w:rPr>
          <w:t>(一)、经济评价财务测算</w:t>
        </w:r>
        <w:r>
          <w:tab/>
        </w:r>
        <w:r>
          <w:fldChar w:fldCharType="begin"/>
        </w:r>
        <w:r>
          <w:instrText xml:space="preserve"> PAGEREF _Toc7141 \h </w:instrText>
        </w:r>
        <w:r>
          <w:fldChar w:fldCharType="separate"/>
        </w:r>
        <w:r>
          <w:t>35</w:t>
        </w:r>
        <w:r>
          <w:fldChar w:fldCharType="end"/>
        </w:r>
      </w:hyperlink>
    </w:p>
    <w:p>
      <w:pPr>
        <w:pStyle w:val="TOC2"/>
        <w:tabs>
          <w:tab w:val="right" w:leader="dot" w:pos="8306"/>
        </w:tabs>
      </w:pPr>
      <w:hyperlink w:anchor="_Toc30048" w:history="1">
        <w:r>
          <w:rPr>
            <w:rFonts w:ascii="仿宋" w:eastAsia="仿宋" w:hAnsi="仿宋" w:cs="仿宋" w:hint="eastAsia"/>
            <w:lang w:eastAsia="zh-CN"/>
          </w:rPr>
          <w:t>(二)、高纯石英纤维正交三向织物项目盈利能力分析</w:t>
        </w:r>
        <w:r>
          <w:tab/>
        </w:r>
        <w:r>
          <w:fldChar w:fldCharType="begin"/>
        </w:r>
        <w:r>
          <w:instrText xml:space="preserve"> PAGEREF _Toc30048 \h </w:instrText>
        </w:r>
        <w:r>
          <w:fldChar w:fldCharType="separate"/>
        </w:r>
        <w:r>
          <w:t>36</w:t>
        </w:r>
        <w:r>
          <w:fldChar w:fldCharType="end"/>
        </w:r>
      </w:hyperlink>
    </w:p>
    <w:p>
      <w:pPr>
        <w:pStyle w:val="TOC1"/>
        <w:tabs>
          <w:tab w:val="right" w:leader="dot" w:pos="8306"/>
        </w:tabs>
      </w:pPr>
      <w:hyperlink w:anchor="_Toc17037" w:history="1">
        <w:r>
          <w:rPr>
            <w:rFonts w:ascii="仿宋" w:eastAsia="仿宋" w:hAnsi="仿宋" w:cs="仿宋" w:hint="eastAsia"/>
            <w:lang w:eastAsia="zh-CN"/>
          </w:rPr>
          <w:t>十、高纯石英纤维正交三向织物项目财务管理</w:t>
        </w:r>
        <w:r>
          <w:tab/>
        </w:r>
        <w:r>
          <w:fldChar w:fldCharType="begin"/>
        </w:r>
        <w:r>
          <w:instrText xml:space="preserve"> PAGEREF _Toc17037 \h </w:instrText>
        </w:r>
        <w:r>
          <w:fldChar w:fldCharType="separate"/>
        </w:r>
        <w:r>
          <w:t>37</w:t>
        </w:r>
        <w:r>
          <w:fldChar w:fldCharType="end"/>
        </w:r>
      </w:hyperlink>
    </w:p>
    <w:p>
      <w:pPr>
        <w:pStyle w:val="TOC2"/>
        <w:tabs>
          <w:tab w:val="right" w:leader="dot" w:pos="8306"/>
        </w:tabs>
      </w:pPr>
      <w:hyperlink w:anchor="_Toc32026" w:history="1">
        <w:r>
          <w:rPr>
            <w:rFonts w:ascii="仿宋" w:eastAsia="仿宋" w:hAnsi="仿宋" w:cs="仿宋" w:hint="eastAsia"/>
            <w:lang w:eastAsia="zh-CN"/>
          </w:rPr>
          <w:t>(一)、资金需求大</w:t>
        </w:r>
        <w:r>
          <w:tab/>
        </w:r>
        <w:r>
          <w:fldChar w:fldCharType="begin"/>
        </w:r>
        <w:r>
          <w:instrText xml:space="preserve"> PAGEREF _Toc32026 \h </w:instrText>
        </w:r>
        <w:r>
          <w:fldChar w:fldCharType="separate"/>
        </w:r>
        <w:r>
          <w:t>37</w:t>
        </w:r>
        <w:r>
          <w:fldChar w:fldCharType="end"/>
        </w:r>
      </w:hyperlink>
    </w:p>
    <w:p>
      <w:pPr>
        <w:pStyle w:val="TOC2"/>
        <w:tabs>
          <w:tab w:val="right" w:leader="dot" w:pos="8306"/>
        </w:tabs>
      </w:pPr>
      <w:hyperlink w:anchor="_Toc6760" w:history="1">
        <w:r>
          <w:rPr>
            <w:rFonts w:ascii="仿宋" w:eastAsia="仿宋" w:hAnsi="仿宋" w:cs="仿宋" w:hint="eastAsia"/>
            <w:lang w:eastAsia="zh-CN"/>
          </w:rPr>
          <w:t>(二)、研发周期长</w:t>
        </w:r>
        <w:r>
          <w:tab/>
        </w:r>
        <w:r>
          <w:fldChar w:fldCharType="begin"/>
        </w:r>
        <w:r>
          <w:instrText xml:space="preserve"> PAGEREF _Toc6760 \h </w:instrText>
        </w:r>
        <w:r>
          <w:fldChar w:fldCharType="separate"/>
        </w:r>
        <w:r>
          <w:t>39</w:t>
        </w:r>
        <w:r>
          <w:fldChar w:fldCharType="end"/>
        </w:r>
      </w:hyperlink>
    </w:p>
    <w:p>
      <w:pPr>
        <w:pStyle w:val="TOC2"/>
        <w:tabs>
          <w:tab w:val="right" w:leader="dot" w:pos="8306"/>
        </w:tabs>
      </w:pPr>
      <w:hyperlink w:anchor="_Toc522" w:history="1">
        <w:r>
          <w:rPr>
            <w:rFonts w:ascii="仿宋" w:eastAsia="仿宋" w:hAnsi="仿宋" w:cs="仿宋" w:hint="eastAsia"/>
            <w:lang w:eastAsia="zh-CN"/>
          </w:rPr>
          <w:t>(三)、市场风险大</w:t>
        </w:r>
        <w:r>
          <w:tab/>
        </w:r>
        <w:r>
          <w:fldChar w:fldCharType="begin"/>
        </w:r>
        <w:r>
          <w:instrText xml:space="preserve"> PAGEREF _Toc522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833" w:history="1">
        <w:r>
          <w:rPr>
            <w:rFonts w:ascii="仿宋" w:eastAsia="仿宋" w:hAnsi="仿宋" w:cs="仿宋" w:hint="eastAsia"/>
            <w:lang w:eastAsia="zh-CN"/>
          </w:rPr>
          <w:t>(四)、利润率高</w:t>
        </w:r>
        <w:r>
          <w:tab/>
        </w:r>
        <w:r>
          <w:fldChar w:fldCharType="begin"/>
        </w:r>
        <w:r>
          <w:instrText xml:space="preserve"> PAGEREF _Toc22833 \h </w:instrText>
        </w:r>
        <w:r>
          <w:fldChar w:fldCharType="separate"/>
        </w:r>
        <w:r>
          <w:t>43</w:t>
        </w:r>
        <w:r>
          <w:fldChar w:fldCharType="end"/>
        </w:r>
      </w:hyperlink>
    </w:p>
    <w:p>
      <w:pPr>
        <w:pStyle w:val="TOC1"/>
        <w:tabs>
          <w:tab w:val="right" w:leader="dot" w:pos="8306"/>
        </w:tabs>
      </w:pPr>
      <w:hyperlink w:anchor="_Toc900" w:history="1">
        <w:r>
          <w:rPr>
            <w:rFonts w:ascii="仿宋" w:eastAsia="仿宋" w:hAnsi="仿宋" w:cs="仿宋" w:hint="eastAsia"/>
            <w:lang w:eastAsia="zh-CN"/>
          </w:rPr>
          <w:t>十一、高纯石英纤维正交三向织物项目投资规划</w:t>
        </w:r>
        <w:r>
          <w:tab/>
        </w:r>
        <w:r>
          <w:fldChar w:fldCharType="begin"/>
        </w:r>
        <w:r>
          <w:instrText xml:space="preserve"> PAGEREF _Toc900 \h </w:instrText>
        </w:r>
        <w:r>
          <w:fldChar w:fldCharType="separate"/>
        </w:r>
        <w:r>
          <w:t>45</w:t>
        </w:r>
        <w:r>
          <w:fldChar w:fldCharType="end"/>
        </w:r>
      </w:hyperlink>
    </w:p>
    <w:p>
      <w:pPr>
        <w:pStyle w:val="TOC2"/>
        <w:tabs>
          <w:tab w:val="right" w:leader="dot" w:pos="8306"/>
        </w:tabs>
      </w:pPr>
      <w:hyperlink w:anchor="_Toc10088" w:history="1">
        <w:r>
          <w:rPr>
            <w:rFonts w:ascii="仿宋" w:eastAsia="仿宋" w:hAnsi="仿宋" w:cs="仿宋" w:hint="eastAsia"/>
            <w:lang w:eastAsia="zh-CN"/>
          </w:rPr>
          <w:t>(一)、高纯石英纤维正交三向织物项目总投资估算</w:t>
        </w:r>
        <w:r>
          <w:tab/>
        </w:r>
        <w:r>
          <w:fldChar w:fldCharType="begin"/>
        </w:r>
        <w:r>
          <w:instrText xml:space="preserve"> PAGEREF _Toc10088 \h </w:instrText>
        </w:r>
        <w:r>
          <w:fldChar w:fldCharType="separate"/>
        </w:r>
        <w:r>
          <w:t>45</w:t>
        </w:r>
        <w:r>
          <w:fldChar w:fldCharType="end"/>
        </w:r>
      </w:hyperlink>
    </w:p>
    <w:p>
      <w:pPr>
        <w:pStyle w:val="TOC2"/>
        <w:tabs>
          <w:tab w:val="right" w:leader="dot" w:pos="8306"/>
        </w:tabs>
      </w:pPr>
      <w:hyperlink w:anchor="_Toc31896" w:history="1">
        <w:r>
          <w:rPr>
            <w:rFonts w:ascii="仿宋" w:eastAsia="仿宋" w:hAnsi="仿宋" w:cs="仿宋" w:hint="eastAsia"/>
            <w:lang w:eastAsia="zh-CN"/>
          </w:rPr>
          <w:t>(二)、资金筹措</w:t>
        </w:r>
        <w:r>
          <w:tab/>
        </w:r>
        <w:r>
          <w:fldChar w:fldCharType="begin"/>
        </w:r>
        <w:r>
          <w:instrText xml:space="preserve"> PAGEREF _Toc31896 \h </w:instrText>
        </w:r>
        <w:r>
          <w:fldChar w:fldCharType="separate"/>
        </w:r>
        <w:r>
          <w:t>46</w:t>
        </w:r>
        <w:r>
          <w:fldChar w:fldCharType="end"/>
        </w:r>
      </w:hyperlink>
    </w:p>
    <w:p>
      <w:pPr>
        <w:pStyle w:val="TOC1"/>
        <w:tabs>
          <w:tab w:val="right" w:leader="dot" w:pos="8306"/>
        </w:tabs>
      </w:pPr>
      <w:hyperlink w:anchor="_Toc32288" w:history="1">
        <w:r>
          <w:rPr>
            <w:rFonts w:ascii="仿宋" w:eastAsia="仿宋" w:hAnsi="仿宋" w:cs="仿宋" w:hint="eastAsia"/>
            <w:lang w:eastAsia="zh-CN"/>
          </w:rPr>
          <w:t>十二、高纯石英纤维正交三向织物项目社会影响</w:t>
        </w:r>
        <w:r>
          <w:tab/>
        </w:r>
        <w:r>
          <w:fldChar w:fldCharType="begin"/>
        </w:r>
        <w:r>
          <w:instrText xml:space="preserve"> PAGEREF _Toc32288 \h </w:instrText>
        </w:r>
        <w:r>
          <w:fldChar w:fldCharType="separate"/>
        </w:r>
        <w:r>
          <w:t>47</w:t>
        </w:r>
        <w:r>
          <w:fldChar w:fldCharType="end"/>
        </w:r>
      </w:hyperlink>
    </w:p>
    <w:p>
      <w:pPr>
        <w:pStyle w:val="TOC2"/>
        <w:tabs>
          <w:tab w:val="right" w:leader="dot" w:pos="8306"/>
        </w:tabs>
      </w:pPr>
      <w:hyperlink w:anchor="_Toc27438" w:history="1">
        <w:r>
          <w:rPr>
            <w:rFonts w:ascii="仿宋" w:eastAsia="仿宋" w:hAnsi="仿宋" w:cs="仿宋" w:hint="eastAsia"/>
            <w:lang w:eastAsia="zh-CN"/>
          </w:rPr>
          <w:t>(一)、社会责任与义务</w:t>
        </w:r>
        <w:r>
          <w:tab/>
        </w:r>
        <w:r>
          <w:fldChar w:fldCharType="begin"/>
        </w:r>
        <w:r>
          <w:instrText xml:space="preserve"> PAGEREF _Toc27438 \h </w:instrText>
        </w:r>
        <w:r>
          <w:fldChar w:fldCharType="separate"/>
        </w:r>
        <w:r>
          <w:t>47</w:t>
        </w:r>
        <w:r>
          <w:fldChar w:fldCharType="end"/>
        </w:r>
      </w:hyperlink>
    </w:p>
    <w:p>
      <w:pPr>
        <w:pStyle w:val="TOC2"/>
        <w:tabs>
          <w:tab w:val="right" w:leader="dot" w:pos="8306"/>
        </w:tabs>
      </w:pPr>
      <w:hyperlink w:anchor="_Toc12353" w:history="1">
        <w:r>
          <w:rPr>
            <w:rFonts w:ascii="仿宋" w:eastAsia="仿宋" w:hAnsi="仿宋" w:cs="仿宋" w:hint="eastAsia"/>
            <w:lang w:eastAsia="zh-CN"/>
          </w:rPr>
          <w:t>(二)、社会参与与沟通</w:t>
        </w:r>
        <w:r>
          <w:tab/>
        </w:r>
        <w:r>
          <w:fldChar w:fldCharType="begin"/>
        </w:r>
        <w:r>
          <w:instrText xml:space="preserve"> PAGEREF _Toc12353 \h </w:instrText>
        </w:r>
        <w:r>
          <w:fldChar w:fldCharType="separate"/>
        </w:r>
        <w:r>
          <w:t>48</w:t>
        </w:r>
        <w:r>
          <w:fldChar w:fldCharType="end"/>
        </w:r>
      </w:hyperlink>
    </w:p>
    <w:p>
      <w:pPr>
        <w:pStyle w:val="TOC1"/>
        <w:tabs>
          <w:tab w:val="right" w:leader="dot" w:pos="8306"/>
        </w:tabs>
      </w:pPr>
      <w:hyperlink w:anchor="_Toc22723" w:history="1">
        <w:r>
          <w:rPr>
            <w:rFonts w:ascii="仿宋" w:eastAsia="仿宋" w:hAnsi="仿宋" w:cs="仿宋" w:hint="eastAsia"/>
            <w:lang w:eastAsia="zh-CN"/>
          </w:rPr>
          <w:t>十三、供应链管理</w:t>
        </w:r>
        <w:r>
          <w:tab/>
        </w:r>
        <w:r>
          <w:fldChar w:fldCharType="begin"/>
        </w:r>
        <w:r>
          <w:instrText xml:space="preserve"> PAGEREF _Toc22723 \h </w:instrText>
        </w:r>
        <w:r>
          <w:fldChar w:fldCharType="separate"/>
        </w:r>
        <w:r>
          <w:t>49</w:t>
        </w:r>
        <w:r>
          <w:fldChar w:fldCharType="end"/>
        </w:r>
      </w:hyperlink>
    </w:p>
    <w:p>
      <w:pPr>
        <w:pStyle w:val="TOC2"/>
        <w:tabs>
          <w:tab w:val="right" w:leader="dot" w:pos="8306"/>
        </w:tabs>
      </w:pPr>
      <w:hyperlink w:anchor="_Toc25276" w:history="1">
        <w:r>
          <w:rPr>
            <w:rFonts w:ascii="仿宋" w:eastAsia="仿宋" w:hAnsi="仿宋" w:cs="仿宋" w:hint="eastAsia"/>
            <w:lang w:eastAsia="zh-CN"/>
          </w:rPr>
          <w:t>(一)、供应链战略规划</w:t>
        </w:r>
        <w:r>
          <w:tab/>
        </w:r>
        <w:r>
          <w:fldChar w:fldCharType="begin"/>
        </w:r>
        <w:r>
          <w:instrText xml:space="preserve"> PAGEREF _Toc25276 \h </w:instrText>
        </w:r>
        <w:r>
          <w:fldChar w:fldCharType="separate"/>
        </w:r>
        <w:r>
          <w:t>49</w:t>
        </w:r>
        <w:r>
          <w:fldChar w:fldCharType="end"/>
        </w:r>
      </w:hyperlink>
    </w:p>
    <w:p>
      <w:pPr>
        <w:pStyle w:val="TOC2"/>
        <w:tabs>
          <w:tab w:val="right" w:leader="dot" w:pos="8306"/>
        </w:tabs>
      </w:pPr>
      <w:hyperlink w:anchor="_Toc14915" w:history="1">
        <w:r>
          <w:rPr>
            <w:rFonts w:ascii="仿宋" w:eastAsia="仿宋" w:hAnsi="仿宋" w:cs="仿宋" w:hint="eastAsia"/>
            <w:lang w:eastAsia="zh-CN"/>
          </w:rPr>
          <w:t>(二)、供应商选择与合作</w:t>
        </w:r>
        <w:r>
          <w:tab/>
        </w:r>
        <w:r>
          <w:fldChar w:fldCharType="begin"/>
        </w:r>
        <w:r>
          <w:instrText xml:space="preserve"> PAGEREF _Toc14915 \h </w:instrText>
        </w:r>
        <w:r>
          <w:fldChar w:fldCharType="separate"/>
        </w:r>
        <w:r>
          <w:t>51</w:t>
        </w:r>
        <w:r>
          <w:fldChar w:fldCharType="end"/>
        </w:r>
      </w:hyperlink>
    </w:p>
    <w:p>
      <w:pPr>
        <w:pStyle w:val="TOC2"/>
        <w:tabs>
          <w:tab w:val="right" w:leader="dot" w:pos="8306"/>
        </w:tabs>
      </w:pPr>
      <w:hyperlink w:anchor="_Toc5000" w:history="1">
        <w:r>
          <w:rPr>
            <w:rFonts w:ascii="仿宋" w:eastAsia="仿宋" w:hAnsi="仿宋" w:cs="仿宋" w:hint="eastAsia"/>
            <w:lang w:eastAsia="zh-CN"/>
          </w:rPr>
          <w:t>(三)、物流与库存管理</w:t>
        </w:r>
        <w:r>
          <w:tab/>
        </w:r>
        <w:r>
          <w:fldChar w:fldCharType="begin"/>
        </w:r>
        <w:r>
          <w:instrText xml:space="preserve"> PAGEREF _Toc5000 \h </w:instrText>
        </w:r>
        <w:r>
          <w:fldChar w:fldCharType="separate"/>
        </w:r>
        <w:r>
          <w:t>52</w:t>
        </w:r>
        <w:r>
          <w:fldChar w:fldCharType="end"/>
        </w:r>
      </w:hyperlink>
    </w:p>
    <w:p>
      <w:pPr>
        <w:pStyle w:val="TOC1"/>
        <w:tabs>
          <w:tab w:val="right" w:leader="dot" w:pos="8306"/>
        </w:tabs>
      </w:pPr>
      <w:hyperlink w:anchor="_Toc26525" w:history="1">
        <w:r>
          <w:rPr>
            <w:rFonts w:ascii="仿宋" w:eastAsia="仿宋" w:hAnsi="仿宋" w:cs="仿宋" w:hint="eastAsia"/>
            <w:lang w:eastAsia="zh-CN"/>
          </w:rPr>
          <w:t>十四、高纯石英纤维正交三向织物项目工程方案分析</w:t>
        </w:r>
        <w:r>
          <w:tab/>
        </w:r>
        <w:r>
          <w:fldChar w:fldCharType="begin"/>
        </w:r>
        <w:r>
          <w:instrText xml:space="preserve"> PAGEREF _Toc26525 \h </w:instrText>
        </w:r>
        <w:r>
          <w:fldChar w:fldCharType="separate"/>
        </w:r>
        <w:r>
          <w:t>53</w:t>
        </w:r>
        <w:r>
          <w:fldChar w:fldCharType="end"/>
        </w:r>
      </w:hyperlink>
    </w:p>
    <w:p>
      <w:pPr>
        <w:pStyle w:val="TOC2"/>
        <w:tabs>
          <w:tab w:val="right" w:leader="dot" w:pos="8306"/>
        </w:tabs>
      </w:pPr>
      <w:hyperlink w:anchor="_Toc3426" w:history="1">
        <w:r>
          <w:rPr>
            <w:rFonts w:ascii="仿宋" w:eastAsia="仿宋" w:hAnsi="仿宋" w:cs="仿宋" w:hint="eastAsia"/>
            <w:lang w:eastAsia="zh-CN"/>
          </w:rPr>
          <w:t>(一)、建筑工程设计原则</w:t>
        </w:r>
        <w:r>
          <w:tab/>
        </w:r>
        <w:r>
          <w:fldChar w:fldCharType="begin"/>
        </w:r>
        <w:r>
          <w:instrText xml:space="preserve"> PAGEREF _Toc3426 \h </w:instrText>
        </w:r>
        <w:r>
          <w:fldChar w:fldCharType="separate"/>
        </w:r>
        <w:r>
          <w:t>53</w:t>
        </w:r>
        <w:r>
          <w:fldChar w:fldCharType="end"/>
        </w:r>
      </w:hyperlink>
    </w:p>
    <w:p>
      <w:pPr>
        <w:pStyle w:val="TOC2"/>
        <w:tabs>
          <w:tab w:val="right" w:leader="dot" w:pos="8306"/>
        </w:tabs>
      </w:pPr>
      <w:hyperlink w:anchor="_Toc12540" w:history="1">
        <w:r>
          <w:rPr>
            <w:rFonts w:ascii="仿宋" w:eastAsia="仿宋" w:hAnsi="仿宋" w:cs="仿宋" w:hint="eastAsia"/>
            <w:lang w:eastAsia="zh-CN"/>
          </w:rPr>
          <w:t>(二)、土建工程建设指标</w:t>
        </w:r>
        <w:r>
          <w:tab/>
        </w:r>
        <w:r>
          <w:fldChar w:fldCharType="begin"/>
        </w:r>
        <w:r>
          <w:instrText xml:space="preserve"> PAGEREF _Toc12540 \h </w:instrText>
        </w:r>
        <w:r>
          <w:fldChar w:fldCharType="separate"/>
        </w:r>
        <w:r>
          <w:t>57</w:t>
        </w:r>
        <w:r>
          <w:fldChar w:fldCharType="end"/>
        </w:r>
      </w:hyperlink>
    </w:p>
    <w:p>
      <w:pPr>
        <w:pStyle w:val="TOC1"/>
        <w:tabs>
          <w:tab w:val="right" w:leader="dot" w:pos="8306"/>
        </w:tabs>
      </w:pPr>
      <w:hyperlink w:anchor="_Toc22175" w:history="1">
        <w:r>
          <w:rPr>
            <w:rFonts w:ascii="仿宋" w:eastAsia="仿宋" w:hAnsi="仿宋" w:cs="仿宋" w:hint="eastAsia"/>
            <w:lang w:eastAsia="zh-CN"/>
          </w:rPr>
          <w:t>十五、风险识别与分类</w:t>
        </w:r>
        <w:r>
          <w:tab/>
        </w:r>
        <w:r>
          <w:fldChar w:fldCharType="begin"/>
        </w:r>
        <w:r>
          <w:instrText xml:space="preserve"> PAGEREF _Toc22175 \h </w:instrText>
        </w:r>
        <w:r>
          <w:fldChar w:fldCharType="separate"/>
        </w:r>
        <w:r>
          <w:t>59</w:t>
        </w:r>
        <w:r>
          <w:fldChar w:fldCharType="end"/>
        </w:r>
      </w:hyperlink>
    </w:p>
    <w:p>
      <w:pPr>
        <w:pStyle w:val="TOC2"/>
        <w:tabs>
          <w:tab w:val="right" w:leader="dot" w:pos="8306"/>
        </w:tabs>
      </w:pPr>
      <w:hyperlink w:anchor="_Toc1745" w:history="1">
        <w:r>
          <w:rPr>
            <w:rFonts w:ascii="仿宋" w:eastAsia="仿宋" w:hAnsi="仿宋" w:cs="仿宋" w:hint="eastAsia"/>
            <w:lang w:eastAsia="zh-CN"/>
          </w:rPr>
          <w:t>(一)、风险识别</w:t>
        </w:r>
        <w:r>
          <w:tab/>
        </w:r>
        <w:r>
          <w:fldChar w:fldCharType="begin"/>
        </w:r>
        <w:r>
          <w:instrText xml:space="preserve"> PAGEREF _Toc1745 \h </w:instrText>
        </w:r>
        <w:r>
          <w:fldChar w:fldCharType="separate"/>
        </w:r>
        <w:r>
          <w:t>59</w:t>
        </w:r>
        <w:r>
          <w:fldChar w:fldCharType="end"/>
        </w:r>
      </w:hyperlink>
    </w:p>
    <w:p>
      <w:pPr>
        <w:pStyle w:val="TOC2"/>
        <w:tabs>
          <w:tab w:val="right" w:leader="dot" w:pos="8306"/>
        </w:tabs>
      </w:pPr>
      <w:hyperlink w:anchor="_Toc23452" w:history="1">
        <w:r>
          <w:rPr>
            <w:rFonts w:ascii="仿宋" w:eastAsia="仿宋" w:hAnsi="仿宋" w:cs="仿宋" w:hint="eastAsia"/>
            <w:lang w:eastAsia="zh-CN"/>
          </w:rPr>
          <w:t>(二)、风险分类</w:t>
        </w:r>
        <w:r>
          <w:tab/>
        </w:r>
        <w:r>
          <w:fldChar w:fldCharType="begin"/>
        </w:r>
        <w:r>
          <w:instrText xml:space="preserve"> PAGEREF _Toc23452 \h </w:instrText>
        </w:r>
        <w:r>
          <w:fldChar w:fldCharType="separate"/>
        </w:r>
        <w:r>
          <w:t>60</w:t>
        </w:r>
        <w:r>
          <w:fldChar w:fldCharType="end"/>
        </w:r>
      </w:hyperlink>
    </w:p>
    <w:p>
      <w:pPr>
        <w:pStyle w:val="TOC1"/>
        <w:tabs>
          <w:tab w:val="right" w:leader="dot" w:pos="8306"/>
        </w:tabs>
      </w:pPr>
      <w:hyperlink w:anchor="_Toc4873" w:history="1">
        <w:r>
          <w:rPr>
            <w:rFonts w:ascii="仿宋" w:eastAsia="仿宋" w:hAnsi="仿宋" w:cs="仿宋" w:hint="eastAsia"/>
            <w:lang w:eastAsia="zh-CN"/>
          </w:rPr>
          <w:t>十六、高纯石英纤维正交三向织物项目实施保障措施</w:t>
        </w:r>
        <w:r>
          <w:tab/>
        </w:r>
        <w:r>
          <w:fldChar w:fldCharType="begin"/>
        </w:r>
        <w:r>
          <w:instrText xml:space="preserve"> PAGEREF _Toc4873 \h </w:instrText>
        </w:r>
        <w:r>
          <w:fldChar w:fldCharType="separate"/>
        </w:r>
        <w:r>
          <w:t>62</w:t>
        </w:r>
        <w:r>
          <w:fldChar w:fldCharType="end"/>
        </w:r>
      </w:hyperlink>
    </w:p>
    <w:p>
      <w:pPr>
        <w:pStyle w:val="TOC2"/>
        <w:tabs>
          <w:tab w:val="right" w:leader="dot" w:pos="8306"/>
        </w:tabs>
      </w:pPr>
      <w:hyperlink w:anchor="_Toc22918" w:history="1">
        <w:r>
          <w:rPr>
            <w:rFonts w:ascii="仿宋" w:eastAsia="仿宋" w:hAnsi="仿宋" w:cs="仿宋" w:hint="eastAsia"/>
            <w:lang w:eastAsia="zh-CN"/>
          </w:rPr>
          <w:t>(一)、高纯石英纤维正交三向织物项目实施保障机制</w:t>
        </w:r>
        <w:r>
          <w:tab/>
        </w:r>
        <w:r>
          <w:fldChar w:fldCharType="begin"/>
        </w:r>
        <w:r>
          <w:instrText xml:space="preserve"> PAGEREF _Toc22918 \h </w:instrText>
        </w:r>
        <w:r>
          <w:fldChar w:fldCharType="separate"/>
        </w:r>
        <w:r>
          <w:t>62</w:t>
        </w:r>
        <w:r>
          <w:fldChar w:fldCharType="end"/>
        </w:r>
      </w:hyperlink>
    </w:p>
    <w:p>
      <w:pPr>
        <w:pStyle w:val="TOC2"/>
        <w:tabs>
          <w:tab w:val="right" w:leader="dot" w:pos="8306"/>
        </w:tabs>
      </w:pPr>
      <w:hyperlink w:anchor="_Toc21804" w:history="1">
        <w:r>
          <w:rPr>
            <w:rFonts w:ascii="仿宋" w:eastAsia="仿宋" w:hAnsi="仿宋" w:cs="仿宋" w:hint="eastAsia"/>
            <w:lang w:eastAsia="zh-CN"/>
          </w:rPr>
          <w:t>(二)、高纯石英纤维正交三向织物项目法律合规要求</w:t>
        </w:r>
        <w:r>
          <w:tab/>
        </w:r>
        <w:r>
          <w:fldChar w:fldCharType="begin"/>
        </w:r>
        <w:r>
          <w:instrText xml:space="preserve"> PAGEREF _Toc21804 \h </w:instrText>
        </w:r>
        <w:r>
          <w:fldChar w:fldCharType="separate"/>
        </w:r>
        <w:r>
          <w:t>66</w:t>
        </w:r>
        <w:r>
          <w:fldChar w:fldCharType="end"/>
        </w:r>
      </w:hyperlink>
    </w:p>
    <w:p>
      <w:pPr>
        <w:pStyle w:val="TOC2"/>
        <w:tabs>
          <w:tab w:val="right" w:leader="dot" w:pos="8306"/>
        </w:tabs>
      </w:pPr>
      <w:hyperlink w:anchor="_Toc29847" w:history="1">
        <w:r>
          <w:rPr>
            <w:rFonts w:ascii="仿宋" w:eastAsia="仿宋" w:hAnsi="仿宋" w:cs="仿宋" w:hint="eastAsia"/>
            <w:lang w:eastAsia="zh-CN"/>
          </w:rPr>
          <w:t>(三)、高纯石英纤维正交三向织物项目合同管理与法律事务</w:t>
        </w:r>
        <w:r>
          <w:tab/>
        </w:r>
        <w:r>
          <w:fldChar w:fldCharType="begin"/>
        </w:r>
        <w:r>
          <w:instrText xml:space="preserve"> PAGEREF _Toc29847 \h </w:instrText>
        </w:r>
        <w:r>
          <w:fldChar w:fldCharType="separate"/>
        </w:r>
        <w:r>
          <w:t>71</w:t>
        </w:r>
        <w:r>
          <w:fldChar w:fldCharType="end"/>
        </w:r>
      </w:hyperlink>
    </w:p>
    <w:p>
      <w:pPr>
        <w:pStyle w:val="TOC2"/>
        <w:tabs>
          <w:tab w:val="right" w:leader="dot" w:pos="8306"/>
        </w:tabs>
      </w:pPr>
      <w:hyperlink w:anchor="_Toc8244" w:history="1">
        <w:r>
          <w:rPr>
            <w:rFonts w:ascii="仿宋" w:eastAsia="仿宋" w:hAnsi="仿宋" w:cs="仿宋" w:hint="eastAsia"/>
            <w:lang w:eastAsia="zh-CN"/>
          </w:rPr>
          <w:t>(四)、高纯石英纤维正交三向织物项目知识产权保护策略</w:t>
        </w:r>
        <w:r>
          <w:tab/>
        </w:r>
        <w:r>
          <w:fldChar w:fldCharType="begin"/>
        </w:r>
        <w:r>
          <w:instrText xml:space="preserve"> PAGEREF _Toc8244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782"/>
      <w:r>
        <w:rPr>
          <w:rFonts w:ascii="仿宋" w:eastAsia="仿宋" w:hAnsi="仿宋" w:cs="仿宋" w:hint="eastAsia"/>
          <w:sz w:val="28"/>
          <w:lang w:eastAsia="zh-CN"/>
        </w:rPr>
        <w:t>一、高纯石英纤维正交三向织物项目土建工程</w:t>
      </w:r>
      <w:bookmarkEnd w:id="2"/>
    </w:p>
    <w:p>
      <w:pPr>
        <w:pStyle w:val="Heading2"/>
        <w:rPr>
          <w:rFonts w:ascii="仿宋" w:eastAsia="仿宋" w:hAnsi="仿宋" w:cs="仿宋" w:hint="eastAsia"/>
          <w:lang w:eastAsia="zh-CN"/>
        </w:rPr>
      </w:pPr>
      <w:bookmarkStart w:id="3" w:name="_Toc1147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在高纯石英纤维正交三向织物项目的建筑工程设计中，我们将秉承一系列重要的设计原则，以确保高纯石英纤维正交三向织物项目建筑在功能、美观、可持续性等方面达到最佳效果。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首要原则是确保建筑的功能性得到最大化的发挥。我们将充分理解高纯石英纤维正交三向织物项目的实际需求，合理布局各个功能区域，保证建筑在满足业务需求的同时，提供高效的工作环境。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在建筑设计中，我们将综合考虑建设和运营成本。通过精细的经济效益分析，确保设计方案在高效利用资源的同时，对高纯石英纤维正交三向织物项目的长期盈利能力有积极的贡献。</w:t>
      </w:r>
    </w:p>
    <w:p>
      <w:pPr>
        <w:pStyle w:val="Heading2"/>
        <w:ind w:firstLine="560" w:firstLineChars="200"/>
        <w:rPr>
          <w:rFonts w:ascii="仿宋" w:eastAsia="仿宋" w:hAnsi="仿宋" w:cs="仿宋" w:hint="eastAsia"/>
          <w:sz w:val="28"/>
          <w:lang w:eastAsia="zh-CN"/>
        </w:rPr>
      </w:pPr>
      <w:bookmarkStart w:id="4" w:name="_Toc89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石英纤维正交三向织物项目的土建工程设计中，我们将精准设定设计年限，结合高纯石英纤维正交三向织物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纯石英纤维正交三向织物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177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高纯石英纤维正交三向织物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纯石英纤维正交三向织物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纯石英纤维正交三向织物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242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本期工程高纯石英纤维正交三向织物项目预计总建筑面积XXX平方米，其中：计容建筑面积XXX平方米，计划建筑工程投资XX万元，占高纯石英纤维正交三向织物项目总投资的XX%。</w:t>
      </w:r>
    </w:p>
    <w:p>
      <w:pPr>
        <w:pStyle w:val="Heading1"/>
        <w:ind w:firstLine="560" w:firstLineChars="200"/>
        <w:rPr>
          <w:rFonts w:ascii="仿宋" w:eastAsia="仿宋" w:hAnsi="仿宋" w:cs="仿宋" w:hint="eastAsia"/>
          <w:sz w:val="28"/>
          <w:lang w:eastAsia="zh-CN"/>
        </w:rPr>
      </w:pPr>
      <w:bookmarkStart w:id="7" w:name="_Toc14753"/>
      <w:r>
        <w:rPr>
          <w:rFonts w:ascii="仿宋" w:eastAsia="仿宋" w:hAnsi="仿宋" w:cs="仿宋" w:hint="eastAsia"/>
          <w:sz w:val="28"/>
          <w:lang w:eastAsia="zh-CN"/>
        </w:rPr>
        <w:t>二、高纯石英纤维正交三向织物项目可持续发展</w:t>
      </w:r>
      <w:bookmarkEnd w:id="7"/>
    </w:p>
    <w:p>
      <w:pPr>
        <w:pStyle w:val="Heading2"/>
        <w:rPr>
          <w:rFonts w:ascii="仿宋" w:eastAsia="仿宋" w:hAnsi="仿宋" w:cs="仿宋" w:hint="eastAsia"/>
          <w:lang w:eastAsia="zh-CN"/>
        </w:rPr>
      </w:pPr>
      <w:bookmarkStart w:id="8" w:name="_Toc26509"/>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石英纤维正交三向织物项目中，高纯石英纤维正交三向织物项目团队着眼于未来，明确了可持续发展的战略方向。制定的具体可持续发展目标包括降低资源使用、采用环保技术、最大化社会效益等。这一步骤不仅有助于高纯石英纤维正交三向织物项目在环保和社会责任方面达到最高标准，也为未来提供了明确的指引，确保高纯石英纤维正交三向织物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可持续实践的融入高纯石英纤维正交三向织物项目管理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纯石英纤维正交三向织物项目管理周期。从高纯石英纤维正交三向织物项目规划开始，高纯石英纤维正交三向织物项目团队就考虑了环境和社会的因素。在执行阶段，高纯石英纤维正交三向织物项目团队积极推动绿色技术的应用，优化资源利用。此外，关注员工的社会责任，通过培训和沟通活动提高员工对可持续发展的认知，使他们能够在日常工作中践行可持续实践。这些举措不仅为高纯石英纤维正交三向织物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20598"/>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纯石英纤维正交三向织物项目的可持续发展理念，我们深信环保与社会责任是高纯石英纤维正交三向织物项目成功的关键支柱。在高纯石英纤维正交三向织物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纯石英纤维正交三向织物项目团队通过引入先进的环保技术、建立高效的废物处理系统以及推动能源节约措施，积极履行环保责任。定期的环保监测和评估确保高纯石英纤维正交三向织物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石英纤维正交三向织物项目不仅致力于自身可持续发展，还注重对社会的回馈。通过支持社区高纯石英纤维正交三向织物项目、参与慈善事业、提供培训机会等方式，高纯石英纤维正交三向织物项目积极履行社会责任。与当地社区建立积极互动，关注员工的工作与生活平衡，以及员工的身心健康，是高纯石英纤维正交三向织物项目在社会责任层面的关键举措。这样的实践不仅增强了高纯石英纤维正交三向织物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4706"/>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6294"/>
      <w:r>
        <w:rPr>
          <w:rFonts w:ascii="仿宋" w:eastAsia="仿宋" w:hAnsi="仿宋" w:cs="仿宋" w:hint="eastAsia"/>
          <w:lang w:eastAsia="zh-CN"/>
        </w:rPr>
        <w:t>(一)、高纯石英纤维正交三向织物行业分析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高纯石英纤维正交三向织物行业一直以来都是市场的关注焦点。行业内的发展趋势、竞争态势以及潜在机会都对高纯石英纤维正交三向织物项目的推进产生深远的影响。通过深入研究行业的整体概貌，我们将更好地理解行业的核心特征，为高纯石英纤维正交三向织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石英纤维正交三向织物行业，技术一直是推动创新和发展的关键因素。我们将对当前技术趋势进行详尽分析，包括但不限于人工智能、大数据应用、先进制造技术等。这有助于高纯石英纤维正交三向织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纯石英纤维正交三向织物项目成功的基础。我们将对主要竞争对手进行深入研究，包括其市场份额、产品特点、市场定位等。通过全面了解竞争对手的优势和劣势，高纯石英纤维正交三向织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7231"/>
      <w:r>
        <w:rPr>
          <w:rFonts w:ascii="仿宋" w:eastAsia="仿宋" w:hAnsi="仿宋" w:cs="仿宋" w:hint="eastAsia"/>
          <w:sz w:val="28"/>
          <w:lang w:eastAsia="zh-CN"/>
        </w:rPr>
        <w:t>(二)、高纯石英纤维正交三向织物市场分析预测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纯石英纤维正交三向织物市场未来的增长趋势。这包括市场的整体规模、各细分领域的发展趋势等。高纯石英纤维正交三向织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纯石英纤维正交三向织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高纯石英纤维正交三向织物项目实施过程中需要充分考虑的因素。我们将对市场风险进行全面评估，包括但不限于政策法规风险、市场竞争风险、技术变革风险等。通过对潜在风险的深入分析，高纯石英纤维正交三向织物项目可以制定相应的风险缓解策略，降低不确定性对高纯石英纤维正交三向织物项目的影响。</w:t>
      </w:r>
    </w:p>
    <w:p>
      <w:pPr>
        <w:pStyle w:val="Heading1"/>
        <w:ind w:firstLine="560" w:firstLineChars="200"/>
        <w:rPr>
          <w:rFonts w:ascii="仿宋" w:eastAsia="仿宋" w:hAnsi="仿宋" w:cs="仿宋" w:hint="eastAsia"/>
          <w:sz w:val="28"/>
          <w:lang w:eastAsia="zh-CN"/>
        </w:rPr>
      </w:pPr>
      <w:bookmarkStart w:id="13" w:name="_Toc8164"/>
      <w:r>
        <w:rPr>
          <w:rFonts w:ascii="仿宋" w:eastAsia="仿宋" w:hAnsi="仿宋" w:cs="仿宋" w:hint="eastAsia"/>
          <w:sz w:val="28"/>
          <w:lang w:eastAsia="zh-CN"/>
        </w:rPr>
        <w:t>四、高纯石英纤维正交三向织物项目建设背景及必要性分析</w:t>
      </w:r>
      <w:bookmarkEnd w:id="13"/>
    </w:p>
    <w:p>
      <w:pPr>
        <w:pStyle w:val="Heading2"/>
        <w:rPr>
          <w:rFonts w:ascii="仿宋" w:eastAsia="仿宋" w:hAnsi="仿宋" w:cs="仿宋" w:hint="eastAsia"/>
          <w:lang w:eastAsia="zh-CN"/>
        </w:rPr>
      </w:pPr>
      <w:bookmarkStart w:id="14" w:name="_Toc13513"/>
      <w:r>
        <w:rPr>
          <w:rFonts w:ascii="仿宋" w:eastAsia="仿宋" w:hAnsi="仿宋" w:cs="仿宋" w:hint="eastAsia"/>
          <w:lang w:eastAsia="zh-CN"/>
        </w:rPr>
        <w:t>(一)、高纯石英纤维正交三向织物项目背景分析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石英纤维正交三向织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纯石英纤维正交三向织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纯石英纤维正交三向织物项目在这个潮流中的定位。同时，我们将关注行业内涌现的新兴机遇，以便高纯石英纤维正交三向织物项目更好地融入行业发展的潮流中。</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纯石英纤维正交三向织物项目提供了强大的发展动力。我们将聚焦于行业内最新的技术发展趋势，包括但不限于人工智能、大数据分析、物联网等领域。通过深度的技术研究，我们将确保高纯石英纤维正交三向织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纯石英纤维正交三向织物项目发展的源泉。我们将投入更多的精力对市场需求进行深入剖析，超越表面的需求，深入挖掘潜在的市场痛点和机遇。通过对市场需求的细致了解，高纯石英纤维正交三向织物项目将更有针对性地设计解决方案，满足市场的多样化需求，从而更好地促进高纯石英纤维正交三向织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纯石英纤维正交三向织物项目战略至关重要。我们将对竞争态势进行更为深入的分析，包括但不限于市场份额、产品特点、客户满意度等多个维度。通过深度的竞争分析，高纯石英纤维正交三向织物项目将能够更准确地把握市场脉搏，制定具有竞争力的高纯石英纤维正交三向织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纯石英纤维正交三向织物项目的发展具有直接的影响。我们将进行更为全面的法规和政策分析，了解行业发展中的潜在法律风险和合规挑战。通过充分了解和遵守相关法规，高纯石英纤维正交三向织物项目将确保在法律框架内合法合规运营，为高纯石英纤维正交三向织物项目的稳健发展提供有力支持。</w:t>
      </w:r>
    </w:p>
    <w:p>
      <w:pPr>
        <w:pStyle w:val="Heading2"/>
        <w:ind w:firstLine="560" w:firstLineChars="200"/>
        <w:rPr>
          <w:rFonts w:ascii="仿宋" w:eastAsia="仿宋" w:hAnsi="仿宋" w:cs="仿宋" w:hint="eastAsia"/>
          <w:sz w:val="28"/>
          <w:lang w:eastAsia="zh-CN"/>
        </w:rPr>
      </w:pPr>
      <w:bookmarkStart w:id="15" w:name="_Toc29586"/>
      <w:r>
        <w:rPr>
          <w:rFonts w:ascii="仿宋" w:eastAsia="仿宋" w:hAnsi="仿宋" w:cs="仿宋" w:hint="eastAsia"/>
          <w:sz w:val="28"/>
          <w:lang w:eastAsia="zh-CN"/>
        </w:rPr>
        <w:t>(二)、高纯石英纤维正交三向织物项目建设必要性分析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石英纤维正交三向织物项目建设的迫切性源于对行业发展趋势的深刻洞察。我们正处于一个行业变革的时代，科技创新、数字化转型成为企业发展的关键动力。高纯石英纤维正交三向织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石英纤维正交三向织物项目建设不仅仅是为了跟上潮流，更是为了通过技术创新推动企业的持续发展。通过引入先进的技术和解决方案，高纯石英纤维正交三向织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纯石英纤维正交三向织物项目的建设成为必然选择，通过提高产品质量、拓展服务领域，从而在竞争中获得更多的机会。高纯石英纤维正交三向织物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纯石英纤维正交三向织物项目建设的必要性体现在对客户需求更精准的满足。通过高纯石英纤维正交三向织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石英纤维正交三向织物项目建设的背后是对企业持续创新的追求。只有通过不断创新，企业才能在竞争中立于不败之地。高纯石英纤维正交三向织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26620"/>
      <w:r>
        <w:rPr>
          <w:rFonts w:ascii="仿宋" w:eastAsia="仿宋" w:hAnsi="仿宋" w:cs="仿宋" w:hint="eastAsia"/>
          <w:sz w:val="28"/>
          <w:lang w:eastAsia="zh-CN"/>
        </w:rPr>
        <w:t>五、高纯石英纤维正交三向织物项目绩效评估</w:t>
      </w:r>
      <w:bookmarkEnd w:id="16"/>
    </w:p>
    <w:p>
      <w:pPr>
        <w:pStyle w:val="Heading2"/>
        <w:rPr>
          <w:rFonts w:ascii="仿宋" w:eastAsia="仿宋" w:hAnsi="仿宋" w:cs="仿宋" w:hint="eastAsia"/>
          <w:lang w:eastAsia="zh-CN"/>
        </w:rPr>
      </w:pPr>
      <w:bookmarkStart w:id="17" w:name="_Toc15579"/>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纯石英纤维正交三向织物项目中，我们设计了一套全面的绩效评估指标，以确保高纯石英纤维正交三向织物项目的可控和成功交付。这些指标跨足高纯石英纤维正交三向织物项目目标、成本、进度和质量等多个维度，为我们提供了全面洞察高纯石英纤维正交三向织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石英纤维正交三向织物项目目标达成率是我们关注的首要指标。我们设定了明确的目标，并通过定期监测和评估，迅速发现并应对潜在的目标偏差。这为高纯石英纤维正交三向织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成本绩效是另一个核心关注点。通过实际成本与预算成本的对比分析，我们深入了解成本差异的原因，及时调整资源分配，保持高纯石英纤维正交三向织物项目在经济效益方面的合理水平。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纯石英纤维正交三向织物项目进度作为关键的绩效指标之一，得到了精心的关注。我们制定了详细的高纯石英纤维正交三向织物项目进度计划，并设立了进度符合度指标，确保实际进度与计划进度保持一致。这使我们能够快速发现和解决潜在的进度问题，保持高纯石英纤维正交三向织物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质量指标是我们评估高纯石英纤维正交三向织物项目绩效的不可或缺的一环。我们引入了一系列的质量标准和客户满意度指标，以确保高纯石英纤维正交三向织物项目交付的成果在质量上达到或超越预期水平。通过持续监测这些指标，我们努力提升高纯石英纤维正交三向织物项目整体质量水平，为高纯石英纤维正交三向织物项目的成功交付提供有力保障。通过这些科学且全面的绩效评估，我们能够更好地引导高纯石英纤维正交三向织物项目的持续改进，确保高纯石英纤维正交三向织物项目目标的顺利达成。</w:t>
      </w:r>
    </w:p>
    <w:p>
      <w:pPr>
        <w:pStyle w:val="Heading2"/>
        <w:ind w:firstLine="560" w:firstLineChars="200"/>
        <w:rPr>
          <w:rFonts w:ascii="仿宋" w:eastAsia="仿宋" w:hAnsi="仿宋" w:cs="仿宋" w:hint="eastAsia"/>
          <w:sz w:val="28"/>
          <w:lang w:eastAsia="zh-CN"/>
        </w:rPr>
      </w:pPr>
      <w:bookmarkStart w:id="18" w:name="_Toc6809"/>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绩效评估是高纯石英纤维正交三向织物项目中的关键环节，为确保高纯石英纤维正交三向织物项目达到预期目标，我们采用了多层次、多维度的绩效评估方法。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纯石英纤维正交三向织物项目的战略目标对齐，确保每个决策和行动都与高纯石英纤维正交三向织物项目整体目标保持一致。团队会定期召开战略对齐会议，审视当前工作与高纯石英纤维正交三向织物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纯石英纤维正交三向织物项目进度、质量、成本和风险等方面。这些指标通过数据收集和分析，为高纯石英纤维正交三向织物项目管理团队提供了客观的评估依据。例如，我们通过高纯石英纤维正交三向织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纯石英纤维正交三向织物项目内部，还考虑了高纯石英纤维正交三向织物项目对外部环境的影响。我们定期进行干系人满意度调查，以了解各利益相关方对高纯石英纤维正交三向织物项目的期望和满意度，并及时做出调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这种多层次、多角度的绩效评估方法，使得我们能够全面了解高纯石英纤维正交三向织物项目的运行状态，及时做出调整，确保高纯石英纤维正交三向织物项目在不断变化的环境中保持稳健前行。</w:t>
      </w:r>
    </w:p>
    <w:p>
      <w:pPr>
        <w:pStyle w:val="Heading2"/>
        <w:ind w:firstLine="560" w:firstLineChars="200"/>
        <w:rPr>
          <w:rFonts w:ascii="仿宋" w:eastAsia="仿宋" w:hAnsi="仿宋" w:cs="仿宋" w:hint="eastAsia"/>
          <w:sz w:val="28"/>
          <w:lang w:eastAsia="zh-CN"/>
        </w:rPr>
      </w:pPr>
      <w:bookmarkStart w:id="19" w:name="_Toc21571"/>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为了确保高纯石英纤维正交三向织物项目的有效管理和不断优化，我们采用了精心设计的绩效评估周期。这个周期旨在实现灵活、实时和全面的评估，以适应高纯石英纤维正交三向织物项目执行中的各种挑战。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高纯石英纤维正交三向织物项目的不同需求，分为短期、中期和长期。短期评估关注每个迭代或工作周期，以及时发现和解决当前任务中的问题。中期评估涵盖几个迭代，深入了解整体高纯石英纤维正交三向织物项目的趋势和性能。长期评估则着眼于整个高纯石英纤维正交三向织物项目阶段，确保高纯石英纤维正交三向织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高纯石英纤维正交三向织物项目管理工具和协作平台，团队成员能够随时更新和分享高纯石英纤维正交三向织物项目数据。这种实时性的反馈机制使我们能够及时察觉潜在问题，快速调整，保持高纯石英纤维正交三向织物项目的稳健运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https://d.book118.com/886122022201010100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高纯石英纤维正交三向织物项目规划设计方案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FB5692"/>
    <w:rsid w:val="03FB56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6122022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2024-03-01T04:46:00Z</dcterms:created>
  <dcterms:modified xsi:type="dcterms:W3CDTF">2024-03-01T04:46:42Z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0FE22018C44C4F729CAE3956CA14941D_11</vt:lpwstr>
  </property>
  <property fmtid="{D5CDD505-2E9C-101B-9397-08002B2CF9AE}" pid="3" name="KSOProductBuildVer">
    <vt:lpwstr>2052-12.1.0.16388</vt:lpwstr>
  </property>
</Properties>
</file>