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食品配料项目规划设计纲要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411" w:history="1">
        <w:r>
          <w:rPr>
            <w:rFonts w:ascii="仿宋" w:eastAsia="仿宋" w:hAnsi="仿宋" w:cs="仿宋" w:hint="eastAsia"/>
            <w:lang w:eastAsia="zh-CN"/>
          </w:rPr>
          <w:t>概论</w:t>
        </w:r>
        <w:r>
          <w:tab/>
        </w:r>
        <w:r>
          <w:fldChar w:fldCharType="begin"/>
        </w:r>
        <w:r>
          <w:instrText xml:space="preserve"> PAGEREF _Toc23411 \h </w:instrText>
        </w:r>
        <w:r>
          <w:fldChar w:fldCharType="separate"/>
        </w:r>
        <w:r>
          <w:t>3</w:t>
        </w:r>
        <w:r>
          <w:fldChar w:fldCharType="end"/>
        </w:r>
      </w:hyperlink>
    </w:p>
    <w:p>
      <w:pPr>
        <w:pStyle w:val="TOC1"/>
        <w:tabs>
          <w:tab w:val="right" w:leader="dot" w:pos="8306"/>
        </w:tabs>
      </w:pPr>
      <w:hyperlink w:anchor="_Toc15751" w:history="1">
        <w:r>
          <w:rPr>
            <w:rFonts w:ascii="仿宋" w:eastAsia="仿宋" w:hAnsi="仿宋" w:cs="仿宋" w:hint="eastAsia"/>
            <w:lang w:eastAsia="zh-CN"/>
          </w:rPr>
          <w:t>一、食品配料项目可持续发展</w:t>
        </w:r>
        <w:r>
          <w:tab/>
        </w:r>
        <w:r>
          <w:fldChar w:fldCharType="begin"/>
        </w:r>
        <w:r>
          <w:instrText xml:space="preserve"> PAGEREF _Toc15751 \h </w:instrText>
        </w:r>
        <w:r>
          <w:fldChar w:fldCharType="separate"/>
        </w:r>
        <w:r>
          <w:t>3</w:t>
        </w:r>
        <w:r>
          <w:fldChar w:fldCharType="end"/>
        </w:r>
      </w:hyperlink>
    </w:p>
    <w:p>
      <w:pPr>
        <w:pStyle w:val="TOC2"/>
        <w:tabs>
          <w:tab w:val="right" w:leader="dot" w:pos="8306"/>
        </w:tabs>
      </w:pPr>
      <w:hyperlink w:anchor="_Toc23649" w:history="1">
        <w:r>
          <w:rPr>
            <w:rFonts w:ascii="仿宋" w:eastAsia="仿宋" w:hAnsi="仿宋" w:cs="仿宋" w:hint="eastAsia"/>
            <w:lang w:eastAsia="zh-CN"/>
          </w:rPr>
          <w:t>(一)、可持续战略与实践</w:t>
        </w:r>
        <w:r>
          <w:tab/>
        </w:r>
        <w:r>
          <w:fldChar w:fldCharType="begin"/>
        </w:r>
        <w:r>
          <w:instrText xml:space="preserve"> PAGEREF _Toc23649 \h </w:instrText>
        </w:r>
        <w:r>
          <w:fldChar w:fldCharType="separate"/>
        </w:r>
        <w:r>
          <w:t>3</w:t>
        </w:r>
        <w:r>
          <w:fldChar w:fldCharType="end"/>
        </w:r>
      </w:hyperlink>
    </w:p>
    <w:p>
      <w:pPr>
        <w:pStyle w:val="TOC2"/>
        <w:tabs>
          <w:tab w:val="right" w:leader="dot" w:pos="8306"/>
        </w:tabs>
      </w:pPr>
      <w:hyperlink w:anchor="_Toc17542" w:history="1">
        <w:r>
          <w:rPr>
            <w:rFonts w:ascii="仿宋" w:eastAsia="仿宋" w:hAnsi="仿宋" w:cs="仿宋" w:hint="eastAsia"/>
            <w:lang w:eastAsia="zh-CN"/>
          </w:rPr>
          <w:t>(二)、环保与社会责任</w:t>
        </w:r>
        <w:r>
          <w:tab/>
        </w:r>
        <w:r>
          <w:fldChar w:fldCharType="begin"/>
        </w:r>
        <w:r>
          <w:instrText xml:space="preserve"> PAGEREF _Toc17542 \h </w:instrText>
        </w:r>
        <w:r>
          <w:fldChar w:fldCharType="separate"/>
        </w:r>
        <w:r>
          <w:t>4</w:t>
        </w:r>
        <w:r>
          <w:fldChar w:fldCharType="end"/>
        </w:r>
      </w:hyperlink>
    </w:p>
    <w:p>
      <w:pPr>
        <w:pStyle w:val="TOC1"/>
        <w:tabs>
          <w:tab w:val="right" w:leader="dot" w:pos="8306"/>
        </w:tabs>
      </w:pPr>
      <w:hyperlink w:anchor="_Toc16941" w:history="1">
        <w:r>
          <w:rPr>
            <w:rFonts w:ascii="仿宋" w:eastAsia="仿宋" w:hAnsi="仿宋" w:cs="仿宋" w:hint="eastAsia"/>
            <w:lang w:eastAsia="zh-CN"/>
          </w:rPr>
          <w:t>二、食品配料项目建设单位说明</w:t>
        </w:r>
        <w:r>
          <w:tab/>
        </w:r>
        <w:r>
          <w:fldChar w:fldCharType="begin"/>
        </w:r>
        <w:r>
          <w:instrText xml:space="preserve"> PAGEREF _Toc16941 \h </w:instrText>
        </w:r>
        <w:r>
          <w:fldChar w:fldCharType="separate"/>
        </w:r>
        <w:r>
          <w:t>5</w:t>
        </w:r>
        <w:r>
          <w:fldChar w:fldCharType="end"/>
        </w:r>
      </w:hyperlink>
    </w:p>
    <w:p>
      <w:pPr>
        <w:pStyle w:val="TOC2"/>
        <w:tabs>
          <w:tab w:val="right" w:leader="dot" w:pos="8306"/>
        </w:tabs>
      </w:pPr>
      <w:hyperlink w:anchor="_Toc23141" w:history="1">
        <w:r>
          <w:rPr>
            <w:rFonts w:ascii="仿宋" w:eastAsia="仿宋" w:hAnsi="仿宋" w:cs="仿宋" w:hint="eastAsia"/>
            <w:lang w:eastAsia="zh-CN"/>
          </w:rPr>
          <w:t>(一)、食品配料项目承办单位基本情况</w:t>
        </w:r>
        <w:r>
          <w:tab/>
        </w:r>
        <w:r>
          <w:fldChar w:fldCharType="begin"/>
        </w:r>
        <w:r>
          <w:instrText xml:space="preserve"> PAGEREF _Toc23141 \h </w:instrText>
        </w:r>
        <w:r>
          <w:fldChar w:fldCharType="separate"/>
        </w:r>
        <w:r>
          <w:t>5</w:t>
        </w:r>
        <w:r>
          <w:fldChar w:fldCharType="end"/>
        </w:r>
      </w:hyperlink>
    </w:p>
    <w:p>
      <w:pPr>
        <w:pStyle w:val="TOC2"/>
        <w:tabs>
          <w:tab w:val="right" w:leader="dot" w:pos="8306"/>
        </w:tabs>
      </w:pPr>
      <w:hyperlink w:anchor="_Toc996" w:history="1">
        <w:r>
          <w:rPr>
            <w:rFonts w:ascii="仿宋" w:eastAsia="仿宋" w:hAnsi="仿宋" w:cs="仿宋" w:hint="eastAsia"/>
            <w:lang w:eastAsia="zh-CN"/>
          </w:rPr>
          <w:t>(二)、公司经济效益分析</w:t>
        </w:r>
        <w:r>
          <w:tab/>
        </w:r>
        <w:r>
          <w:fldChar w:fldCharType="begin"/>
        </w:r>
        <w:r>
          <w:instrText xml:space="preserve"> PAGEREF _Toc996 \h </w:instrText>
        </w:r>
        <w:r>
          <w:fldChar w:fldCharType="separate"/>
        </w:r>
        <w:r>
          <w:t>5</w:t>
        </w:r>
        <w:r>
          <w:fldChar w:fldCharType="end"/>
        </w:r>
      </w:hyperlink>
    </w:p>
    <w:p>
      <w:pPr>
        <w:pStyle w:val="TOC1"/>
        <w:tabs>
          <w:tab w:val="right" w:leader="dot" w:pos="8306"/>
        </w:tabs>
      </w:pPr>
      <w:hyperlink w:anchor="_Toc32738" w:history="1">
        <w:r>
          <w:rPr>
            <w:rFonts w:ascii="仿宋" w:eastAsia="仿宋" w:hAnsi="仿宋" w:cs="仿宋" w:hint="eastAsia"/>
            <w:lang w:eastAsia="zh-CN"/>
          </w:rPr>
          <w:t>三、食品配料项目土建工程</w:t>
        </w:r>
        <w:r>
          <w:tab/>
        </w:r>
        <w:r>
          <w:fldChar w:fldCharType="begin"/>
        </w:r>
        <w:r>
          <w:instrText xml:space="preserve"> PAGEREF _Toc32738 \h </w:instrText>
        </w:r>
        <w:r>
          <w:fldChar w:fldCharType="separate"/>
        </w:r>
        <w:r>
          <w:t>6</w:t>
        </w:r>
        <w:r>
          <w:fldChar w:fldCharType="end"/>
        </w:r>
      </w:hyperlink>
    </w:p>
    <w:p>
      <w:pPr>
        <w:pStyle w:val="TOC2"/>
        <w:tabs>
          <w:tab w:val="right" w:leader="dot" w:pos="8306"/>
        </w:tabs>
      </w:pPr>
      <w:hyperlink w:anchor="_Toc30118" w:history="1">
        <w:r>
          <w:rPr>
            <w:rFonts w:ascii="仿宋" w:eastAsia="仿宋" w:hAnsi="仿宋" w:cs="仿宋" w:hint="eastAsia"/>
            <w:lang w:eastAsia="zh-CN"/>
          </w:rPr>
          <w:t>(一)、建筑工程设计原则</w:t>
        </w:r>
        <w:r>
          <w:tab/>
        </w:r>
        <w:r>
          <w:fldChar w:fldCharType="begin"/>
        </w:r>
        <w:r>
          <w:instrText xml:space="preserve"> PAGEREF _Toc30118 \h </w:instrText>
        </w:r>
        <w:r>
          <w:fldChar w:fldCharType="separate"/>
        </w:r>
        <w:r>
          <w:t>6</w:t>
        </w:r>
        <w:r>
          <w:fldChar w:fldCharType="end"/>
        </w:r>
      </w:hyperlink>
    </w:p>
    <w:p>
      <w:pPr>
        <w:pStyle w:val="TOC2"/>
        <w:tabs>
          <w:tab w:val="right" w:leader="dot" w:pos="8306"/>
        </w:tabs>
      </w:pPr>
      <w:hyperlink w:anchor="_Toc7566" w:history="1">
        <w:r>
          <w:rPr>
            <w:rFonts w:ascii="仿宋" w:eastAsia="仿宋" w:hAnsi="仿宋" w:cs="仿宋" w:hint="eastAsia"/>
            <w:lang w:eastAsia="zh-CN"/>
          </w:rPr>
          <w:t>(二)、土建工程设计年限及安全等级</w:t>
        </w:r>
        <w:r>
          <w:tab/>
        </w:r>
        <w:r>
          <w:fldChar w:fldCharType="begin"/>
        </w:r>
        <w:r>
          <w:instrText xml:space="preserve"> PAGEREF _Toc7566 \h </w:instrText>
        </w:r>
        <w:r>
          <w:fldChar w:fldCharType="separate"/>
        </w:r>
        <w:r>
          <w:t>7</w:t>
        </w:r>
        <w:r>
          <w:fldChar w:fldCharType="end"/>
        </w:r>
      </w:hyperlink>
    </w:p>
    <w:p>
      <w:pPr>
        <w:pStyle w:val="TOC2"/>
        <w:tabs>
          <w:tab w:val="right" w:leader="dot" w:pos="8306"/>
        </w:tabs>
      </w:pPr>
      <w:hyperlink w:anchor="_Toc30445" w:history="1">
        <w:r>
          <w:rPr>
            <w:rFonts w:ascii="仿宋" w:eastAsia="仿宋" w:hAnsi="仿宋" w:cs="仿宋" w:hint="eastAsia"/>
            <w:lang w:eastAsia="zh-CN"/>
          </w:rPr>
          <w:t>(三)、建筑工程设计总体要求</w:t>
        </w:r>
        <w:r>
          <w:tab/>
        </w:r>
        <w:r>
          <w:fldChar w:fldCharType="begin"/>
        </w:r>
        <w:r>
          <w:instrText xml:space="preserve"> PAGEREF _Toc30445 \h </w:instrText>
        </w:r>
        <w:r>
          <w:fldChar w:fldCharType="separate"/>
        </w:r>
        <w:r>
          <w:t>9</w:t>
        </w:r>
        <w:r>
          <w:fldChar w:fldCharType="end"/>
        </w:r>
      </w:hyperlink>
    </w:p>
    <w:p>
      <w:pPr>
        <w:pStyle w:val="TOC2"/>
        <w:tabs>
          <w:tab w:val="right" w:leader="dot" w:pos="8306"/>
        </w:tabs>
      </w:pPr>
      <w:hyperlink w:anchor="_Toc29054" w:history="1">
        <w:r>
          <w:rPr>
            <w:rFonts w:ascii="仿宋" w:eastAsia="仿宋" w:hAnsi="仿宋" w:cs="仿宋" w:hint="eastAsia"/>
            <w:lang w:eastAsia="zh-CN"/>
          </w:rPr>
          <w:t>(四)、土建工程建设指标</w:t>
        </w:r>
        <w:r>
          <w:tab/>
        </w:r>
        <w:r>
          <w:fldChar w:fldCharType="begin"/>
        </w:r>
        <w:r>
          <w:instrText xml:space="preserve"> PAGEREF _Toc29054 \h </w:instrText>
        </w:r>
        <w:r>
          <w:fldChar w:fldCharType="separate"/>
        </w:r>
        <w:r>
          <w:t>9</w:t>
        </w:r>
        <w:r>
          <w:fldChar w:fldCharType="end"/>
        </w:r>
      </w:hyperlink>
    </w:p>
    <w:p>
      <w:pPr>
        <w:pStyle w:val="TOC1"/>
        <w:tabs>
          <w:tab w:val="right" w:leader="dot" w:pos="8306"/>
        </w:tabs>
      </w:pPr>
      <w:hyperlink w:anchor="_Toc16367" w:history="1">
        <w:r>
          <w:rPr>
            <w:rFonts w:ascii="仿宋" w:eastAsia="仿宋" w:hAnsi="仿宋" w:cs="仿宋" w:hint="eastAsia"/>
            <w:lang w:eastAsia="zh-CN"/>
          </w:rPr>
          <w:t>四、产品规划分析</w:t>
        </w:r>
        <w:r>
          <w:tab/>
        </w:r>
        <w:r>
          <w:fldChar w:fldCharType="begin"/>
        </w:r>
        <w:r>
          <w:instrText xml:space="preserve"> PAGEREF _Toc16367 \h </w:instrText>
        </w:r>
        <w:r>
          <w:fldChar w:fldCharType="separate"/>
        </w:r>
        <w:r>
          <w:t>10</w:t>
        </w:r>
        <w:r>
          <w:fldChar w:fldCharType="end"/>
        </w:r>
      </w:hyperlink>
    </w:p>
    <w:p>
      <w:pPr>
        <w:pStyle w:val="TOC2"/>
        <w:tabs>
          <w:tab w:val="right" w:leader="dot" w:pos="8306"/>
        </w:tabs>
      </w:pPr>
      <w:hyperlink w:anchor="_Toc25503" w:history="1">
        <w:r>
          <w:rPr>
            <w:rFonts w:ascii="仿宋" w:eastAsia="仿宋" w:hAnsi="仿宋" w:cs="仿宋" w:hint="eastAsia"/>
            <w:lang w:eastAsia="zh-CN"/>
          </w:rPr>
          <w:t>(一)、产品规划</w:t>
        </w:r>
        <w:r>
          <w:tab/>
        </w:r>
        <w:r>
          <w:fldChar w:fldCharType="begin"/>
        </w:r>
        <w:r>
          <w:instrText xml:space="preserve"> PAGEREF _Toc25503 \h </w:instrText>
        </w:r>
        <w:r>
          <w:fldChar w:fldCharType="separate"/>
        </w:r>
        <w:r>
          <w:t>10</w:t>
        </w:r>
        <w:r>
          <w:fldChar w:fldCharType="end"/>
        </w:r>
      </w:hyperlink>
    </w:p>
    <w:p>
      <w:pPr>
        <w:pStyle w:val="TOC2"/>
        <w:tabs>
          <w:tab w:val="right" w:leader="dot" w:pos="8306"/>
        </w:tabs>
      </w:pPr>
      <w:hyperlink w:anchor="_Toc12080" w:history="1">
        <w:r>
          <w:rPr>
            <w:rFonts w:ascii="仿宋" w:eastAsia="仿宋" w:hAnsi="仿宋" w:cs="仿宋" w:hint="eastAsia"/>
            <w:lang w:eastAsia="zh-CN"/>
          </w:rPr>
          <w:t>(二)、建设规模</w:t>
        </w:r>
        <w:r>
          <w:tab/>
        </w:r>
        <w:r>
          <w:fldChar w:fldCharType="begin"/>
        </w:r>
        <w:r>
          <w:instrText xml:space="preserve"> PAGEREF _Toc12080 \h </w:instrText>
        </w:r>
        <w:r>
          <w:fldChar w:fldCharType="separate"/>
        </w:r>
        <w:r>
          <w:t>10</w:t>
        </w:r>
        <w:r>
          <w:fldChar w:fldCharType="end"/>
        </w:r>
      </w:hyperlink>
    </w:p>
    <w:p>
      <w:pPr>
        <w:pStyle w:val="TOC1"/>
        <w:tabs>
          <w:tab w:val="right" w:leader="dot" w:pos="8306"/>
        </w:tabs>
      </w:pPr>
      <w:hyperlink w:anchor="_Toc15756" w:history="1">
        <w:r>
          <w:rPr>
            <w:rFonts w:ascii="仿宋" w:eastAsia="仿宋" w:hAnsi="仿宋" w:cs="仿宋" w:hint="eastAsia"/>
            <w:lang w:eastAsia="zh-CN"/>
          </w:rPr>
          <w:t>五、食品配料项目文档管理</w:t>
        </w:r>
        <w:r>
          <w:tab/>
        </w:r>
        <w:r>
          <w:fldChar w:fldCharType="begin"/>
        </w:r>
        <w:r>
          <w:instrText xml:space="preserve"> PAGEREF _Toc15756 \h </w:instrText>
        </w:r>
        <w:r>
          <w:fldChar w:fldCharType="separate"/>
        </w:r>
        <w:r>
          <w:t>12</w:t>
        </w:r>
        <w:r>
          <w:fldChar w:fldCharType="end"/>
        </w:r>
      </w:hyperlink>
    </w:p>
    <w:p>
      <w:pPr>
        <w:pStyle w:val="TOC2"/>
        <w:tabs>
          <w:tab w:val="right" w:leader="dot" w:pos="8306"/>
        </w:tabs>
      </w:pPr>
      <w:hyperlink w:anchor="_Toc16509" w:history="1">
        <w:r>
          <w:rPr>
            <w:rFonts w:ascii="仿宋" w:eastAsia="仿宋" w:hAnsi="仿宋" w:cs="仿宋" w:hint="eastAsia"/>
            <w:lang w:eastAsia="zh-CN"/>
          </w:rPr>
          <w:t>(一)、文档编制与审查</w:t>
        </w:r>
        <w:r>
          <w:tab/>
        </w:r>
        <w:r>
          <w:fldChar w:fldCharType="begin"/>
        </w:r>
        <w:r>
          <w:instrText xml:space="preserve"> PAGEREF _Toc16509 \h </w:instrText>
        </w:r>
        <w:r>
          <w:fldChar w:fldCharType="separate"/>
        </w:r>
        <w:r>
          <w:t>12</w:t>
        </w:r>
        <w:r>
          <w:fldChar w:fldCharType="end"/>
        </w:r>
      </w:hyperlink>
    </w:p>
    <w:p>
      <w:pPr>
        <w:pStyle w:val="TOC2"/>
        <w:tabs>
          <w:tab w:val="right" w:leader="dot" w:pos="8306"/>
        </w:tabs>
      </w:pPr>
      <w:hyperlink w:anchor="_Toc27148" w:history="1">
        <w:r>
          <w:rPr>
            <w:rFonts w:ascii="仿宋" w:eastAsia="仿宋" w:hAnsi="仿宋" w:cs="仿宋" w:hint="eastAsia"/>
            <w:lang w:eastAsia="zh-CN"/>
          </w:rPr>
          <w:t>(二)、文档发布与分发</w:t>
        </w:r>
        <w:r>
          <w:tab/>
        </w:r>
        <w:r>
          <w:fldChar w:fldCharType="begin"/>
        </w:r>
        <w:r>
          <w:instrText xml:space="preserve"> PAGEREF _Toc27148 \h </w:instrText>
        </w:r>
        <w:r>
          <w:fldChar w:fldCharType="separate"/>
        </w:r>
        <w:r>
          <w:t>13</w:t>
        </w:r>
        <w:r>
          <w:fldChar w:fldCharType="end"/>
        </w:r>
      </w:hyperlink>
    </w:p>
    <w:p>
      <w:pPr>
        <w:pStyle w:val="TOC2"/>
        <w:tabs>
          <w:tab w:val="right" w:leader="dot" w:pos="8306"/>
        </w:tabs>
      </w:pPr>
      <w:hyperlink w:anchor="_Toc24808" w:history="1">
        <w:r>
          <w:rPr>
            <w:rFonts w:ascii="仿宋" w:eastAsia="仿宋" w:hAnsi="仿宋" w:cs="仿宋" w:hint="eastAsia"/>
            <w:lang w:eastAsia="zh-CN"/>
          </w:rPr>
          <w:t>(三)、文档存档与归档</w:t>
        </w:r>
        <w:r>
          <w:tab/>
        </w:r>
        <w:r>
          <w:fldChar w:fldCharType="begin"/>
        </w:r>
        <w:r>
          <w:instrText xml:space="preserve"> PAGEREF _Toc24808 \h </w:instrText>
        </w:r>
        <w:r>
          <w:fldChar w:fldCharType="separate"/>
        </w:r>
        <w:r>
          <w:t>14</w:t>
        </w:r>
        <w:r>
          <w:fldChar w:fldCharType="end"/>
        </w:r>
      </w:hyperlink>
    </w:p>
    <w:p>
      <w:pPr>
        <w:pStyle w:val="TOC1"/>
        <w:tabs>
          <w:tab w:val="right" w:leader="dot" w:pos="8306"/>
        </w:tabs>
      </w:pPr>
      <w:hyperlink w:anchor="_Toc16814" w:history="1">
        <w:r>
          <w:rPr>
            <w:rFonts w:ascii="仿宋" w:eastAsia="仿宋" w:hAnsi="仿宋" w:cs="仿宋" w:hint="eastAsia"/>
            <w:lang w:eastAsia="zh-CN"/>
          </w:rPr>
          <w:t>六、食品配料项目绩效评估</w:t>
        </w:r>
        <w:r>
          <w:tab/>
        </w:r>
        <w:r>
          <w:fldChar w:fldCharType="begin"/>
        </w:r>
        <w:r>
          <w:instrText xml:space="preserve"> PAGEREF _Toc16814 \h </w:instrText>
        </w:r>
        <w:r>
          <w:fldChar w:fldCharType="separate"/>
        </w:r>
        <w:r>
          <w:t>15</w:t>
        </w:r>
        <w:r>
          <w:fldChar w:fldCharType="end"/>
        </w:r>
      </w:hyperlink>
    </w:p>
    <w:p>
      <w:pPr>
        <w:pStyle w:val="TOC2"/>
        <w:tabs>
          <w:tab w:val="right" w:leader="dot" w:pos="8306"/>
        </w:tabs>
      </w:pPr>
      <w:hyperlink w:anchor="_Toc12157" w:history="1">
        <w:r>
          <w:rPr>
            <w:rFonts w:ascii="仿宋" w:eastAsia="仿宋" w:hAnsi="仿宋" w:cs="仿宋" w:hint="eastAsia"/>
            <w:lang w:eastAsia="zh-CN"/>
          </w:rPr>
          <w:t>(一)、绩效评估指标</w:t>
        </w:r>
        <w:r>
          <w:tab/>
        </w:r>
        <w:r>
          <w:fldChar w:fldCharType="begin"/>
        </w:r>
        <w:r>
          <w:instrText xml:space="preserve"> PAGEREF _Toc12157 \h </w:instrText>
        </w:r>
        <w:r>
          <w:fldChar w:fldCharType="separate"/>
        </w:r>
        <w:r>
          <w:t>15</w:t>
        </w:r>
        <w:r>
          <w:fldChar w:fldCharType="end"/>
        </w:r>
      </w:hyperlink>
    </w:p>
    <w:p>
      <w:pPr>
        <w:pStyle w:val="TOC2"/>
        <w:tabs>
          <w:tab w:val="right" w:leader="dot" w:pos="8306"/>
        </w:tabs>
      </w:pPr>
      <w:hyperlink w:anchor="_Toc21788" w:history="1">
        <w:r>
          <w:rPr>
            <w:rFonts w:ascii="仿宋" w:eastAsia="仿宋" w:hAnsi="仿宋" w:cs="仿宋" w:hint="eastAsia"/>
            <w:lang w:eastAsia="zh-CN"/>
          </w:rPr>
          <w:t>(二)、绩效评估方法</w:t>
        </w:r>
        <w:r>
          <w:tab/>
        </w:r>
        <w:r>
          <w:fldChar w:fldCharType="begin"/>
        </w:r>
        <w:r>
          <w:instrText xml:space="preserve"> PAGEREF _Toc21788 \h </w:instrText>
        </w:r>
        <w:r>
          <w:fldChar w:fldCharType="separate"/>
        </w:r>
        <w:r>
          <w:t>16</w:t>
        </w:r>
        <w:r>
          <w:fldChar w:fldCharType="end"/>
        </w:r>
      </w:hyperlink>
    </w:p>
    <w:p>
      <w:pPr>
        <w:pStyle w:val="TOC2"/>
        <w:tabs>
          <w:tab w:val="right" w:leader="dot" w:pos="8306"/>
        </w:tabs>
      </w:pPr>
      <w:hyperlink w:anchor="_Toc30920" w:history="1">
        <w:r>
          <w:rPr>
            <w:rFonts w:ascii="仿宋" w:eastAsia="仿宋" w:hAnsi="仿宋" w:cs="仿宋" w:hint="eastAsia"/>
            <w:lang w:eastAsia="zh-CN"/>
          </w:rPr>
          <w:t>(三)、绩效评估周期</w:t>
        </w:r>
        <w:r>
          <w:tab/>
        </w:r>
        <w:r>
          <w:fldChar w:fldCharType="begin"/>
        </w:r>
        <w:r>
          <w:instrText xml:space="preserve"> PAGEREF _Toc30920 \h </w:instrText>
        </w:r>
        <w:r>
          <w:fldChar w:fldCharType="separate"/>
        </w:r>
        <w:r>
          <w:t>17</w:t>
        </w:r>
        <w:r>
          <w:fldChar w:fldCharType="end"/>
        </w:r>
      </w:hyperlink>
    </w:p>
    <w:p>
      <w:pPr>
        <w:pStyle w:val="TOC1"/>
        <w:tabs>
          <w:tab w:val="right" w:leader="dot" w:pos="8306"/>
        </w:tabs>
      </w:pPr>
      <w:hyperlink w:anchor="_Toc27414" w:history="1">
        <w:r>
          <w:rPr>
            <w:rFonts w:ascii="仿宋" w:eastAsia="仿宋" w:hAnsi="仿宋" w:cs="仿宋" w:hint="eastAsia"/>
            <w:lang w:eastAsia="zh-CN"/>
          </w:rPr>
          <w:t>七、食品配料项目财务管理</w:t>
        </w:r>
        <w:r>
          <w:tab/>
        </w:r>
        <w:r>
          <w:fldChar w:fldCharType="begin"/>
        </w:r>
        <w:r>
          <w:instrText xml:space="preserve"> PAGEREF _Toc27414 \h </w:instrText>
        </w:r>
        <w:r>
          <w:fldChar w:fldCharType="separate"/>
        </w:r>
        <w:r>
          <w:t>18</w:t>
        </w:r>
        <w:r>
          <w:fldChar w:fldCharType="end"/>
        </w:r>
      </w:hyperlink>
    </w:p>
    <w:p>
      <w:pPr>
        <w:pStyle w:val="TOC2"/>
        <w:tabs>
          <w:tab w:val="right" w:leader="dot" w:pos="8306"/>
        </w:tabs>
      </w:pPr>
      <w:hyperlink w:anchor="_Toc27495" w:history="1">
        <w:r>
          <w:rPr>
            <w:rFonts w:ascii="仿宋" w:eastAsia="仿宋" w:hAnsi="仿宋" w:cs="仿宋" w:hint="eastAsia"/>
            <w:lang w:eastAsia="zh-CN"/>
          </w:rPr>
          <w:t>(一)、资金需求大</w:t>
        </w:r>
        <w:r>
          <w:tab/>
        </w:r>
        <w:r>
          <w:fldChar w:fldCharType="begin"/>
        </w:r>
        <w:r>
          <w:instrText xml:space="preserve"> PAGEREF _Toc27495 \h </w:instrText>
        </w:r>
        <w:r>
          <w:fldChar w:fldCharType="separate"/>
        </w:r>
        <w:r>
          <w:t>18</w:t>
        </w:r>
        <w:r>
          <w:fldChar w:fldCharType="end"/>
        </w:r>
      </w:hyperlink>
    </w:p>
    <w:p>
      <w:pPr>
        <w:pStyle w:val="TOC2"/>
        <w:tabs>
          <w:tab w:val="right" w:leader="dot" w:pos="8306"/>
        </w:tabs>
      </w:pPr>
      <w:hyperlink w:anchor="_Toc22325" w:history="1">
        <w:r>
          <w:rPr>
            <w:rFonts w:ascii="仿宋" w:eastAsia="仿宋" w:hAnsi="仿宋" w:cs="仿宋" w:hint="eastAsia"/>
            <w:lang w:eastAsia="zh-CN"/>
          </w:rPr>
          <w:t>(二)、研发周期长</w:t>
        </w:r>
        <w:r>
          <w:tab/>
        </w:r>
        <w:r>
          <w:fldChar w:fldCharType="begin"/>
        </w:r>
        <w:r>
          <w:instrText xml:space="preserve"> PAGEREF _Toc22325 \h </w:instrText>
        </w:r>
        <w:r>
          <w:fldChar w:fldCharType="separate"/>
        </w:r>
        <w:r>
          <w:t>19</w:t>
        </w:r>
        <w:r>
          <w:fldChar w:fldCharType="end"/>
        </w:r>
      </w:hyperlink>
    </w:p>
    <w:p>
      <w:pPr>
        <w:pStyle w:val="TOC2"/>
        <w:tabs>
          <w:tab w:val="right" w:leader="dot" w:pos="8306"/>
        </w:tabs>
      </w:pPr>
      <w:hyperlink w:anchor="_Toc13877" w:history="1">
        <w:r>
          <w:rPr>
            <w:rFonts w:ascii="仿宋" w:eastAsia="仿宋" w:hAnsi="仿宋" w:cs="仿宋" w:hint="eastAsia"/>
            <w:lang w:eastAsia="zh-CN"/>
          </w:rPr>
          <w:t>(三)、市场风险大</w:t>
        </w:r>
        <w:r>
          <w:tab/>
        </w:r>
        <w:r>
          <w:fldChar w:fldCharType="begin"/>
        </w:r>
        <w:r>
          <w:instrText xml:space="preserve"> PAGEREF _Toc13877 \h </w:instrText>
        </w:r>
        <w:r>
          <w:fldChar w:fldCharType="separate"/>
        </w:r>
        <w:r>
          <w:t>20</w:t>
        </w:r>
        <w:r>
          <w:fldChar w:fldCharType="end"/>
        </w:r>
      </w:hyperlink>
    </w:p>
    <w:p>
      <w:pPr>
        <w:pStyle w:val="TOC2"/>
        <w:tabs>
          <w:tab w:val="right" w:leader="dot" w:pos="8306"/>
        </w:tabs>
      </w:pPr>
      <w:hyperlink w:anchor="_Toc14315" w:history="1">
        <w:r>
          <w:rPr>
            <w:rFonts w:ascii="仿宋" w:eastAsia="仿宋" w:hAnsi="仿宋" w:cs="仿宋" w:hint="eastAsia"/>
            <w:lang w:eastAsia="zh-CN"/>
          </w:rPr>
          <w:t>(四)、利润率高</w:t>
        </w:r>
        <w:r>
          <w:tab/>
        </w:r>
        <w:r>
          <w:fldChar w:fldCharType="begin"/>
        </w:r>
        <w:r>
          <w:instrText xml:space="preserve"> PAGEREF _Toc14315 \h </w:instrText>
        </w:r>
        <w:r>
          <w:fldChar w:fldCharType="separate"/>
        </w:r>
        <w:r>
          <w:t>23</w:t>
        </w:r>
        <w:r>
          <w:fldChar w:fldCharType="end"/>
        </w:r>
      </w:hyperlink>
    </w:p>
    <w:p>
      <w:pPr>
        <w:pStyle w:val="TOC1"/>
        <w:tabs>
          <w:tab w:val="right" w:leader="dot" w:pos="8306"/>
        </w:tabs>
      </w:pPr>
      <w:hyperlink w:anchor="_Toc1238" w:history="1">
        <w:r>
          <w:rPr>
            <w:rFonts w:ascii="仿宋" w:eastAsia="仿宋" w:hAnsi="仿宋" w:cs="仿宋" w:hint="eastAsia"/>
            <w:lang w:eastAsia="zh-CN"/>
          </w:rPr>
          <w:t>八、食品配料项目社会影响</w:t>
        </w:r>
        <w:r>
          <w:tab/>
        </w:r>
        <w:r>
          <w:fldChar w:fldCharType="begin"/>
        </w:r>
        <w:r>
          <w:instrText xml:space="preserve"> PAGEREF _Toc1238 \h </w:instrText>
        </w:r>
        <w:r>
          <w:fldChar w:fldCharType="separate"/>
        </w:r>
        <w:r>
          <w:t>25</w:t>
        </w:r>
        <w:r>
          <w:fldChar w:fldCharType="end"/>
        </w:r>
      </w:hyperlink>
    </w:p>
    <w:p>
      <w:pPr>
        <w:pStyle w:val="TOC2"/>
        <w:tabs>
          <w:tab w:val="right" w:leader="dot" w:pos="8306"/>
        </w:tabs>
      </w:pPr>
      <w:hyperlink w:anchor="_Toc23898" w:history="1">
        <w:r>
          <w:rPr>
            <w:rFonts w:ascii="仿宋" w:eastAsia="仿宋" w:hAnsi="仿宋" w:cs="仿宋" w:hint="eastAsia"/>
            <w:lang w:eastAsia="zh-CN"/>
          </w:rPr>
          <w:t>(一)、社会责任与义务</w:t>
        </w:r>
        <w:r>
          <w:tab/>
        </w:r>
        <w:r>
          <w:fldChar w:fldCharType="begin"/>
        </w:r>
        <w:r>
          <w:instrText xml:space="preserve"> PAGEREF _Toc23898 \h </w:instrText>
        </w:r>
        <w:r>
          <w:fldChar w:fldCharType="separate"/>
        </w:r>
        <w:r>
          <w:t>25</w:t>
        </w:r>
        <w:r>
          <w:fldChar w:fldCharType="end"/>
        </w:r>
      </w:hyperlink>
    </w:p>
    <w:p>
      <w:pPr>
        <w:pStyle w:val="TOC2"/>
        <w:tabs>
          <w:tab w:val="right" w:leader="dot" w:pos="8306"/>
        </w:tabs>
      </w:pPr>
      <w:hyperlink w:anchor="_Toc13746" w:history="1">
        <w:r>
          <w:rPr>
            <w:rFonts w:ascii="仿宋" w:eastAsia="仿宋" w:hAnsi="仿宋" w:cs="仿宋" w:hint="eastAsia"/>
            <w:lang w:eastAsia="zh-CN"/>
          </w:rPr>
          <w:t>(二)、社会参与与沟通</w:t>
        </w:r>
        <w:r>
          <w:tab/>
        </w:r>
        <w:r>
          <w:fldChar w:fldCharType="begin"/>
        </w:r>
        <w:r>
          <w:instrText xml:space="preserve"> PAGEREF _Toc13746 \h </w:instrText>
        </w:r>
        <w:r>
          <w:fldChar w:fldCharType="separate"/>
        </w:r>
        <w:r>
          <w:t>26</w:t>
        </w:r>
        <w:r>
          <w:fldChar w:fldCharType="end"/>
        </w:r>
      </w:hyperlink>
    </w:p>
    <w:p>
      <w:pPr>
        <w:pStyle w:val="TOC1"/>
        <w:tabs>
          <w:tab w:val="right" w:leader="dot" w:pos="8306"/>
        </w:tabs>
      </w:pPr>
      <w:hyperlink w:anchor="_Toc26607" w:history="1">
        <w:r>
          <w:rPr>
            <w:rFonts w:ascii="仿宋" w:eastAsia="仿宋" w:hAnsi="仿宋" w:cs="仿宋" w:hint="eastAsia"/>
            <w:lang w:eastAsia="zh-CN"/>
          </w:rPr>
          <w:t>九、食品配料项目创新与研发</w:t>
        </w:r>
        <w:r>
          <w:tab/>
        </w:r>
        <w:r>
          <w:fldChar w:fldCharType="begin"/>
        </w:r>
        <w:r>
          <w:instrText xml:space="preserve"> PAGEREF _Toc26607 \h </w:instrText>
        </w:r>
        <w:r>
          <w:fldChar w:fldCharType="separate"/>
        </w:r>
        <w:r>
          <w:t>27</w:t>
        </w:r>
        <w:r>
          <w:fldChar w:fldCharType="end"/>
        </w:r>
      </w:hyperlink>
    </w:p>
    <w:p>
      <w:pPr>
        <w:pStyle w:val="TOC2"/>
        <w:tabs>
          <w:tab w:val="right" w:leader="dot" w:pos="8306"/>
        </w:tabs>
      </w:pPr>
      <w:hyperlink w:anchor="_Toc15511" w:history="1">
        <w:r>
          <w:rPr>
            <w:rFonts w:ascii="仿宋" w:eastAsia="仿宋" w:hAnsi="仿宋" w:cs="仿宋" w:hint="eastAsia"/>
            <w:lang w:eastAsia="zh-CN"/>
          </w:rPr>
          <w:t>(一)、创新策略与方向</w:t>
        </w:r>
        <w:r>
          <w:tab/>
        </w:r>
        <w:r>
          <w:fldChar w:fldCharType="begin"/>
        </w:r>
        <w:r>
          <w:instrText xml:space="preserve"> PAGEREF _Toc15511 \h </w:instrText>
        </w:r>
        <w:r>
          <w:fldChar w:fldCharType="separate"/>
        </w:r>
        <w:r>
          <w:t>27</w:t>
        </w:r>
        <w:r>
          <w:fldChar w:fldCharType="end"/>
        </w:r>
      </w:hyperlink>
    </w:p>
    <w:p>
      <w:pPr>
        <w:pStyle w:val="TOC2"/>
        <w:tabs>
          <w:tab w:val="right" w:leader="dot" w:pos="8306"/>
        </w:tabs>
      </w:pPr>
      <w:hyperlink w:anchor="_Toc25842" w:history="1">
        <w:r>
          <w:rPr>
            <w:rFonts w:ascii="仿宋" w:eastAsia="仿宋" w:hAnsi="仿宋" w:cs="仿宋" w:hint="eastAsia"/>
            <w:lang w:eastAsia="zh-CN"/>
          </w:rPr>
          <w:t>(二)、研发规划与投入</w:t>
        </w:r>
        <w:r>
          <w:tab/>
        </w:r>
        <w:r>
          <w:fldChar w:fldCharType="begin"/>
        </w:r>
        <w:r>
          <w:instrText xml:space="preserve"> PAGEREF _Toc25842 \h </w:instrText>
        </w:r>
        <w:r>
          <w:fldChar w:fldCharType="separate"/>
        </w:r>
        <w:r>
          <w:t>28</w:t>
        </w:r>
        <w:r>
          <w:fldChar w:fldCharType="end"/>
        </w:r>
      </w:hyperlink>
    </w:p>
    <w:p>
      <w:pPr>
        <w:pStyle w:val="TOC1"/>
        <w:tabs>
          <w:tab w:val="right" w:leader="dot" w:pos="8306"/>
        </w:tabs>
      </w:pPr>
      <w:hyperlink w:anchor="_Toc32668" w:history="1">
        <w:r>
          <w:rPr>
            <w:rFonts w:ascii="仿宋" w:eastAsia="仿宋" w:hAnsi="仿宋" w:cs="仿宋" w:hint="eastAsia"/>
            <w:lang w:eastAsia="zh-CN"/>
          </w:rPr>
          <w:t>十、食品配料项目经营效益</w:t>
        </w:r>
        <w:r>
          <w:tab/>
        </w:r>
        <w:r>
          <w:fldChar w:fldCharType="begin"/>
        </w:r>
        <w:r>
          <w:instrText xml:space="preserve"> PAGEREF _Toc32668 \h </w:instrText>
        </w:r>
        <w:r>
          <w:fldChar w:fldCharType="separate"/>
        </w:r>
        <w:r>
          <w:t>30</w:t>
        </w:r>
        <w:r>
          <w:fldChar w:fldCharType="end"/>
        </w:r>
      </w:hyperlink>
    </w:p>
    <w:p>
      <w:pPr>
        <w:pStyle w:val="TOC2"/>
        <w:tabs>
          <w:tab w:val="right" w:leader="dot" w:pos="8306"/>
        </w:tabs>
      </w:pPr>
      <w:hyperlink w:anchor="_Toc8288" w:history="1">
        <w:r>
          <w:rPr>
            <w:rFonts w:ascii="仿宋" w:eastAsia="仿宋" w:hAnsi="仿宋" w:cs="仿宋" w:hint="eastAsia"/>
            <w:lang w:eastAsia="zh-CN"/>
          </w:rPr>
          <w:t>(一)、经济评价财务测算</w:t>
        </w:r>
        <w:r>
          <w:tab/>
        </w:r>
        <w:r>
          <w:fldChar w:fldCharType="begin"/>
        </w:r>
        <w:r>
          <w:instrText xml:space="preserve"> PAGEREF _Toc8288 \h </w:instrText>
        </w:r>
        <w:r>
          <w:fldChar w:fldCharType="separate"/>
        </w:r>
        <w:r>
          <w:t>30</w:t>
        </w:r>
        <w:r>
          <w:fldChar w:fldCharType="end"/>
        </w:r>
      </w:hyperlink>
    </w:p>
    <w:p>
      <w:pPr>
        <w:pStyle w:val="TOC2"/>
        <w:tabs>
          <w:tab w:val="right" w:leader="dot" w:pos="8306"/>
        </w:tabs>
      </w:pPr>
      <w:hyperlink w:anchor="_Toc10240" w:history="1">
        <w:r>
          <w:rPr>
            <w:rFonts w:ascii="仿宋" w:eastAsia="仿宋" w:hAnsi="仿宋" w:cs="仿宋" w:hint="eastAsia"/>
            <w:lang w:eastAsia="zh-CN"/>
          </w:rPr>
          <w:t>(二)、食品配料项目盈利能力分析</w:t>
        </w:r>
        <w:r>
          <w:tab/>
        </w:r>
        <w:r>
          <w:fldChar w:fldCharType="begin"/>
        </w:r>
        <w:r>
          <w:instrText xml:space="preserve"> PAGEREF _Toc10240 \h </w:instrText>
        </w:r>
        <w:r>
          <w:fldChar w:fldCharType="separate"/>
        </w:r>
        <w:r>
          <w:t>31</w:t>
        </w:r>
        <w:r>
          <w:fldChar w:fldCharType="end"/>
        </w:r>
      </w:hyperlink>
    </w:p>
    <w:p>
      <w:pPr>
        <w:pStyle w:val="TOC1"/>
        <w:tabs>
          <w:tab w:val="right" w:leader="dot" w:pos="8306"/>
        </w:tabs>
      </w:pPr>
      <w:hyperlink w:anchor="_Toc24267" w:history="1">
        <w:r>
          <w:rPr>
            <w:rFonts w:ascii="仿宋" w:eastAsia="仿宋" w:hAnsi="仿宋" w:cs="仿宋" w:hint="eastAsia"/>
            <w:lang w:eastAsia="zh-CN"/>
          </w:rPr>
          <w:t>十一、食品配料项目技术管理</w:t>
        </w:r>
        <w:r>
          <w:tab/>
        </w:r>
        <w:r>
          <w:fldChar w:fldCharType="begin"/>
        </w:r>
        <w:r>
          <w:instrText xml:space="preserve"> PAGEREF _Toc24267 \h </w:instrText>
        </w:r>
        <w:r>
          <w:fldChar w:fldCharType="separate"/>
        </w:r>
        <w:r>
          <w:t>32</w:t>
        </w:r>
        <w:r>
          <w:fldChar w:fldCharType="end"/>
        </w:r>
      </w:hyperlink>
    </w:p>
    <w:p>
      <w:pPr>
        <w:pStyle w:val="TOC2"/>
        <w:tabs>
          <w:tab w:val="right" w:leader="dot" w:pos="8306"/>
        </w:tabs>
      </w:pPr>
      <w:hyperlink w:anchor="_Toc28439" w:history="1">
        <w:r>
          <w:rPr>
            <w:rFonts w:ascii="仿宋" w:eastAsia="仿宋" w:hAnsi="仿宋" w:cs="仿宋" w:hint="eastAsia"/>
            <w:lang w:eastAsia="zh-CN"/>
          </w:rPr>
          <w:t>(一)、技术方案选用方向</w:t>
        </w:r>
        <w:r>
          <w:tab/>
        </w:r>
        <w:r>
          <w:fldChar w:fldCharType="begin"/>
        </w:r>
        <w:r>
          <w:instrText xml:space="preserve"> PAGEREF _Toc28439 \h </w:instrText>
        </w:r>
        <w:r>
          <w:fldChar w:fldCharType="separate"/>
        </w:r>
        <w:r>
          <w:t>32</w:t>
        </w:r>
        <w:r>
          <w:fldChar w:fldCharType="end"/>
        </w:r>
      </w:hyperlink>
    </w:p>
    <w:p>
      <w:pPr>
        <w:pStyle w:val="TOC2"/>
        <w:tabs>
          <w:tab w:val="right" w:leader="dot" w:pos="8306"/>
        </w:tabs>
      </w:pPr>
      <w:hyperlink w:anchor="_Toc1820" w:history="1">
        <w:r>
          <w:rPr>
            <w:rFonts w:ascii="仿宋" w:eastAsia="仿宋" w:hAnsi="仿宋" w:cs="仿宋" w:hint="eastAsia"/>
            <w:lang w:eastAsia="zh-CN"/>
          </w:rPr>
          <w:t>(二)、工艺技术方案选用原则</w:t>
        </w:r>
        <w:r>
          <w:tab/>
        </w:r>
        <w:r>
          <w:fldChar w:fldCharType="begin"/>
        </w:r>
        <w:r>
          <w:instrText xml:space="preserve"> PAGEREF _Toc1820 \h </w:instrText>
        </w:r>
        <w:r>
          <w:fldChar w:fldCharType="separate"/>
        </w:r>
        <w:r>
          <w:t>34</w:t>
        </w:r>
        <w:r>
          <w:fldChar w:fldCharType="end"/>
        </w:r>
      </w:hyperlink>
    </w:p>
    <w:p>
      <w:pPr>
        <w:pStyle w:val="TOC2"/>
        <w:tabs>
          <w:tab w:val="right" w:leader="dot" w:pos="8306"/>
        </w:tabs>
      </w:pPr>
      <w:hyperlink w:anchor="_Toc28547" w:history="1">
        <w:r>
          <w:rPr>
            <w:rFonts w:ascii="仿宋" w:eastAsia="仿宋" w:hAnsi="仿宋" w:cs="仿宋" w:hint="eastAsia"/>
            <w:lang w:eastAsia="zh-CN"/>
          </w:rPr>
          <w:t>(三)、工艺技术方案要求</w:t>
        </w:r>
        <w:r>
          <w:tab/>
        </w:r>
        <w:r>
          <w:fldChar w:fldCharType="begin"/>
        </w:r>
        <w:r>
          <w:instrText xml:space="preserve"> PAGEREF _Toc28547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246" w:history="1">
        <w:r>
          <w:rPr>
            <w:rFonts w:ascii="仿宋" w:eastAsia="仿宋" w:hAnsi="仿宋" w:cs="仿宋" w:hint="eastAsia"/>
            <w:lang w:eastAsia="zh-CN"/>
          </w:rPr>
          <w:t>十二、食品配料项目计划安排</w:t>
        </w:r>
        <w:r>
          <w:tab/>
        </w:r>
        <w:r>
          <w:fldChar w:fldCharType="begin"/>
        </w:r>
        <w:r>
          <w:instrText xml:space="preserve"> PAGEREF _Toc17246 \h </w:instrText>
        </w:r>
        <w:r>
          <w:fldChar w:fldCharType="separate"/>
        </w:r>
        <w:r>
          <w:t>38</w:t>
        </w:r>
        <w:r>
          <w:fldChar w:fldCharType="end"/>
        </w:r>
      </w:hyperlink>
    </w:p>
    <w:p>
      <w:pPr>
        <w:pStyle w:val="TOC2"/>
        <w:tabs>
          <w:tab w:val="right" w:leader="dot" w:pos="8306"/>
        </w:tabs>
      </w:pPr>
      <w:hyperlink w:anchor="_Toc1352" w:history="1">
        <w:r>
          <w:rPr>
            <w:rFonts w:ascii="仿宋" w:eastAsia="仿宋" w:hAnsi="仿宋" w:cs="仿宋" w:hint="eastAsia"/>
            <w:lang w:eastAsia="zh-CN"/>
          </w:rPr>
          <w:t>(一)、建设周期</w:t>
        </w:r>
        <w:r>
          <w:tab/>
        </w:r>
        <w:r>
          <w:fldChar w:fldCharType="begin"/>
        </w:r>
        <w:r>
          <w:instrText xml:space="preserve"> PAGEREF _Toc1352 \h </w:instrText>
        </w:r>
        <w:r>
          <w:fldChar w:fldCharType="separate"/>
        </w:r>
        <w:r>
          <w:t>38</w:t>
        </w:r>
        <w:r>
          <w:fldChar w:fldCharType="end"/>
        </w:r>
      </w:hyperlink>
    </w:p>
    <w:p>
      <w:pPr>
        <w:pStyle w:val="TOC2"/>
        <w:tabs>
          <w:tab w:val="right" w:leader="dot" w:pos="8306"/>
        </w:tabs>
      </w:pPr>
      <w:hyperlink w:anchor="_Toc6408" w:history="1">
        <w:r>
          <w:rPr>
            <w:rFonts w:ascii="仿宋" w:eastAsia="仿宋" w:hAnsi="仿宋" w:cs="仿宋" w:hint="eastAsia"/>
            <w:lang w:eastAsia="zh-CN"/>
          </w:rPr>
          <w:t>(二)、建设进度</w:t>
        </w:r>
        <w:r>
          <w:tab/>
        </w:r>
        <w:r>
          <w:fldChar w:fldCharType="begin"/>
        </w:r>
        <w:r>
          <w:instrText xml:space="preserve"> PAGEREF _Toc6408 \h </w:instrText>
        </w:r>
        <w:r>
          <w:fldChar w:fldCharType="separate"/>
        </w:r>
        <w:r>
          <w:t>39</w:t>
        </w:r>
        <w:r>
          <w:fldChar w:fldCharType="end"/>
        </w:r>
      </w:hyperlink>
    </w:p>
    <w:p>
      <w:pPr>
        <w:pStyle w:val="TOC2"/>
        <w:tabs>
          <w:tab w:val="right" w:leader="dot" w:pos="8306"/>
        </w:tabs>
      </w:pPr>
      <w:hyperlink w:anchor="_Toc23427" w:history="1">
        <w:r>
          <w:rPr>
            <w:rFonts w:ascii="仿宋" w:eastAsia="仿宋" w:hAnsi="仿宋" w:cs="仿宋" w:hint="eastAsia"/>
            <w:lang w:eastAsia="zh-CN"/>
          </w:rPr>
          <w:t>(三)、进度安排注意事项</w:t>
        </w:r>
        <w:r>
          <w:tab/>
        </w:r>
        <w:r>
          <w:fldChar w:fldCharType="begin"/>
        </w:r>
        <w:r>
          <w:instrText xml:space="preserve"> PAGEREF _Toc23427 \h </w:instrText>
        </w:r>
        <w:r>
          <w:fldChar w:fldCharType="separate"/>
        </w:r>
        <w:r>
          <w:t>40</w:t>
        </w:r>
        <w:r>
          <w:fldChar w:fldCharType="end"/>
        </w:r>
      </w:hyperlink>
    </w:p>
    <w:p>
      <w:pPr>
        <w:pStyle w:val="TOC2"/>
        <w:tabs>
          <w:tab w:val="right" w:leader="dot" w:pos="8306"/>
        </w:tabs>
      </w:pPr>
      <w:hyperlink w:anchor="_Toc15445" w:history="1">
        <w:r>
          <w:rPr>
            <w:rFonts w:ascii="仿宋" w:eastAsia="仿宋" w:hAnsi="仿宋" w:cs="仿宋" w:hint="eastAsia"/>
            <w:lang w:eastAsia="zh-CN"/>
          </w:rPr>
          <w:t>(四)、人力资源配置</w:t>
        </w:r>
        <w:r>
          <w:tab/>
        </w:r>
        <w:r>
          <w:fldChar w:fldCharType="begin"/>
        </w:r>
        <w:r>
          <w:instrText xml:space="preserve"> PAGEREF _Toc15445 \h </w:instrText>
        </w:r>
        <w:r>
          <w:fldChar w:fldCharType="separate"/>
        </w:r>
        <w:r>
          <w:t>41</w:t>
        </w:r>
        <w:r>
          <w:fldChar w:fldCharType="end"/>
        </w:r>
      </w:hyperlink>
    </w:p>
    <w:p>
      <w:pPr>
        <w:pStyle w:val="TOC1"/>
        <w:tabs>
          <w:tab w:val="right" w:leader="dot" w:pos="8306"/>
        </w:tabs>
      </w:pPr>
      <w:hyperlink w:anchor="_Toc31941" w:history="1">
        <w:r>
          <w:rPr>
            <w:rFonts w:ascii="仿宋" w:eastAsia="仿宋" w:hAnsi="仿宋" w:cs="仿宋" w:hint="eastAsia"/>
            <w:lang w:eastAsia="zh-CN"/>
          </w:rPr>
          <w:t>十三、食品配料项目实施保障措施</w:t>
        </w:r>
        <w:r>
          <w:tab/>
        </w:r>
        <w:r>
          <w:fldChar w:fldCharType="begin"/>
        </w:r>
        <w:r>
          <w:instrText xml:space="preserve"> PAGEREF _Toc31941 \h </w:instrText>
        </w:r>
        <w:r>
          <w:fldChar w:fldCharType="separate"/>
        </w:r>
        <w:r>
          <w:t>42</w:t>
        </w:r>
        <w:r>
          <w:fldChar w:fldCharType="end"/>
        </w:r>
      </w:hyperlink>
    </w:p>
    <w:p>
      <w:pPr>
        <w:pStyle w:val="TOC2"/>
        <w:tabs>
          <w:tab w:val="right" w:leader="dot" w:pos="8306"/>
        </w:tabs>
      </w:pPr>
      <w:hyperlink w:anchor="_Toc16305" w:history="1">
        <w:r>
          <w:rPr>
            <w:rFonts w:ascii="仿宋" w:eastAsia="仿宋" w:hAnsi="仿宋" w:cs="仿宋" w:hint="eastAsia"/>
            <w:lang w:eastAsia="zh-CN"/>
          </w:rPr>
          <w:t>(一)、食品配料项目实施保障机制</w:t>
        </w:r>
        <w:r>
          <w:tab/>
        </w:r>
        <w:r>
          <w:fldChar w:fldCharType="begin"/>
        </w:r>
        <w:r>
          <w:instrText xml:space="preserve"> PAGEREF _Toc16305 \h </w:instrText>
        </w:r>
        <w:r>
          <w:fldChar w:fldCharType="separate"/>
        </w:r>
        <w:r>
          <w:t>42</w:t>
        </w:r>
        <w:r>
          <w:fldChar w:fldCharType="end"/>
        </w:r>
      </w:hyperlink>
    </w:p>
    <w:p>
      <w:pPr>
        <w:pStyle w:val="TOC2"/>
        <w:tabs>
          <w:tab w:val="right" w:leader="dot" w:pos="8306"/>
        </w:tabs>
      </w:pPr>
      <w:hyperlink w:anchor="_Toc9061" w:history="1">
        <w:r>
          <w:rPr>
            <w:rFonts w:ascii="仿宋" w:eastAsia="仿宋" w:hAnsi="仿宋" w:cs="仿宋" w:hint="eastAsia"/>
            <w:lang w:eastAsia="zh-CN"/>
          </w:rPr>
          <w:t>(二)、食品配料项目法律合规要求</w:t>
        </w:r>
        <w:r>
          <w:tab/>
        </w:r>
        <w:r>
          <w:fldChar w:fldCharType="begin"/>
        </w:r>
        <w:r>
          <w:instrText xml:space="preserve"> PAGEREF _Toc9061 \h </w:instrText>
        </w:r>
        <w:r>
          <w:fldChar w:fldCharType="separate"/>
        </w:r>
        <w:r>
          <w:t>46</w:t>
        </w:r>
        <w:r>
          <w:fldChar w:fldCharType="end"/>
        </w:r>
      </w:hyperlink>
    </w:p>
    <w:p>
      <w:pPr>
        <w:pStyle w:val="TOC2"/>
        <w:tabs>
          <w:tab w:val="right" w:leader="dot" w:pos="8306"/>
        </w:tabs>
      </w:pPr>
      <w:hyperlink w:anchor="_Toc1866" w:history="1">
        <w:r>
          <w:rPr>
            <w:rFonts w:ascii="仿宋" w:eastAsia="仿宋" w:hAnsi="仿宋" w:cs="仿宋" w:hint="eastAsia"/>
            <w:lang w:eastAsia="zh-CN"/>
          </w:rPr>
          <w:t>(三)、食品配料项目合同管理与法律事务</w:t>
        </w:r>
        <w:r>
          <w:tab/>
        </w:r>
        <w:r>
          <w:fldChar w:fldCharType="begin"/>
        </w:r>
        <w:r>
          <w:instrText xml:space="preserve"> PAGEREF _Toc1866 \h </w:instrText>
        </w:r>
        <w:r>
          <w:fldChar w:fldCharType="separate"/>
        </w:r>
        <w:r>
          <w:t>50</w:t>
        </w:r>
        <w:r>
          <w:fldChar w:fldCharType="end"/>
        </w:r>
      </w:hyperlink>
    </w:p>
    <w:p>
      <w:pPr>
        <w:pStyle w:val="TOC2"/>
        <w:tabs>
          <w:tab w:val="right" w:leader="dot" w:pos="8306"/>
        </w:tabs>
      </w:pPr>
      <w:hyperlink w:anchor="_Toc12617" w:history="1">
        <w:r>
          <w:rPr>
            <w:rFonts w:ascii="仿宋" w:eastAsia="仿宋" w:hAnsi="仿宋" w:cs="仿宋" w:hint="eastAsia"/>
            <w:lang w:eastAsia="zh-CN"/>
          </w:rPr>
          <w:t>(四)、食品配料项目知识产权保护策略</w:t>
        </w:r>
        <w:r>
          <w:tab/>
        </w:r>
        <w:r>
          <w:fldChar w:fldCharType="begin"/>
        </w:r>
        <w:r>
          <w:instrText xml:space="preserve"> PAGEREF _Toc12617 \h </w:instrText>
        </w:r>
        <w:r>
          <w:fldChar w:fldCharType="separate"/>
        </w:r>
        <w:r>
          <w:t>56</w:t>
        </w:r>
        <w:r>
          <w:fldChar w:fldCharType="end"/>
        </w:r>
      </w:hyperlink>
    </w:p>
    <w:p>
      <w:pPr>
        <w:pStyle w:val="TOC1"/>
        <w:tabs>
          <w:tab w:val="right" w:leader="dot" w:pos="8306"/>
        </w:tabs>
      </w:pPr>
      <w:hyperlink w:anchor="_Toc27188" w:history="1">
        <w:r>
          <w:rPr>
            <w:rFonts w:ascii="仿宋" w:eastAsia="仿宋" w:hAnsi="仿宋" w:cs="仿宋" w:hint="eastAsia"/>
            <w:lang w:eastAsia="zh-CN"/>
          </w:rPr>
          <w:t>十四、质量管理体系</w:t>
        </w:r>
        <w:r>
          <w:tab/>
        </w:r>
        <w:r>
          <w:fldChar w:fldCharType="begin"/>
        </w:r>
        <w:r>
          <w:instrText xml:space="preserve"> PAGEREF _Toc27188 \h </w:instrText>
        </w:r>
        <w:r>
          <w:fldChar w:fldCharType="separate"/>
        </w:r>
        <w:r>
          <w:t>59</w:t>
        </w:r>
        <w:r>
          <w:fldChar w:fldCharType="end"/>
        </w:r>
      </w:hyperlink>
    </w:p>
    <w:p>
      <w:pPr>
        <w:pStyle w:val="TOC2"/>
        <w:tabs>
          <w:tab w:val="right" w:leader="dot" w:pos="8306"/>
        </w:tabs>
      </w:pPr>
      <w:hyperlink w:anchor="_Toc13035" w:history="1">
        <w:r>
          <w:rPr>
            <w:rFonts w:ascii="仿宋" w:eastAsia="仿宋" w:hAnsi="仿宋" w:cs="仿宋" w:hint="eastAsia"/>
            <w:lang w:eastAsia="zh-CN"/>
          </w:rPr>
          <w:t>(一)、质量目标与方针</w:t>
        </w:r>
        <w:r>
          <w:tab/>
        </w:r>
        <w:r>
          <w:fldChar w:fldCharType="begin"/>
        </w:r>
        <w:r>
          <w:instrText xml:space="preserve"> PAGEREF _Toc13035 \h </w:instrText>
        </w:r>
        <w:r>
          <w:fldChar w:fldCharType="separate"/>
        </w:r>
        <w:r>
          <w:t>59</w:t>
        </w:r>
        <w:r>
          <w:fldChar w:fldCharType="end"/>
        </w:r>
      </w:hyperlink>
    </w:p>
    <w:p>
      <w:pPr>
        <w:pStyle w:val="TOC2"/>
        <w:tabs>
          <w:tab w:val="right" w:leader="dot" w:pos="8306"/>
        </w:tabs>
      </w:pPr>
      <w:hyperlink w:anchor="_Toc30162" w:history="1">
        <w:r>
          <w:rPr>
            <w:rFonts w:ascii="仿宋" w:eastAsia="仿宋" w:hAnsi="仿宋" w:cs="仿宋" w:hint="eastAsia"/>
            <w:lang w:eastAsia="zh-CN"/>
          </w:rPr>
          <w:t>(二)、质量管理责任</w:t>
        </w:r>
        <w:r>
          <w:tab/>
        </w:r>
        <w:r>
          <w:fldChar w:fldCharType="begin"/>
        </w:r>
        <w:r>
          <w:instrText xml:space="preserve"> PAGEREF _Toc30162 \h </w:instrText>
        </w:r>
        <w:r>
          <w:fldChar w:fldCharType="separate"/>
        </w:r>
        <w:r>
          <w:t>60</w:t>
        </w:r>
        <w:r>
          <w:fldChar w:fldCharType="end"/>
        </w:r>
      </w:hyperlink>
    </w:p>
    <w:p>
      <w:pPr>
        <w:pStyle w:val="TOC2"/>
        <w:tabs>
          <w:tab w:val="right" w:leader="dot" w:pos="8306"/>
        </w:tabs>
      </w:pPr>
      <w:hyperlink w:anchor="_Toc12205" w:history="1">
        <w:r>
          <w:rPr>
            <w:rFonts w:ascii="仿宋" w:eastAsia="仿宋" w:hAnsi="仿宋" w:cs="仿宋" w:hint="eastAsia"/>
            <w:lang w:eastAsia="zh-CN"/>
          </w:rPr>
          <w:t>(三)、质量管理体系文件</w:t>
        </w:r>
        <w:r>
          <w:tab/>
        </w:r>
        <w:r>
          <w:fldChar w:fldCharType="begin"/>
        </w:r>
        <w:r>
          <w:instrText xml:space="preserve"> PAGEREF _Toc12205 \h </w:instrText>
        </w:r>
        <w:r>
          <w:fldChar w:fldCharType="separate"/>
        </w:r>
        <w:r>
          <w:t>61</w:t>
        </w:r>
        <w:r>
          <w:fldChar w:fldCharType="end"/>
        </w:r>
      </w:hyperlink>
    </w:p>
    <w:p>
      <w:pPr>
        <w:pStyle w:val="TOC2"/>
        <w:tabs>
          <w:tab w:val="right" w:leader="dot" w:pos="8306"/>
        </w:tabs>
      </w:pPr>
      <w:hyperlink w:anchor="_Toc11612" w:history="1">
        <w:r>
          <w:rPr>
            <w:rFonts w:ascii="仿宋" w:eastAsia="仿宋" w:hAnsi="仿宋" w:cs="仿宋" w:hint="eastAsia"/>
            <w:lang w:eastAsia="zh-CN"/>
          </w:rPr>
          <w:t>(四)、质量培训与教育</w:t>
        </w:r>
        <w:r>
          <w:tab/>
        </w:r>
        <w:r>
          <w:fldChar w:fldCharType="begin"/>
        </w:r>
        <w:r>
          <w:instrText xml:space="preserve"> PAGEREF _Toc11612 \h </w:instrText>
        </w:r>
        <w:r>
          <w:fldChar w:fldCharType="separate"/>
        </w:r>
        <w:r>
          <w:t>63</w:t>
        </w:r>
        <w:r>
          <w:fldChar w:fldCharType="end"/>
        </w:r>
      </w:hyperlink>
    </w:p>
    <w:p>
      <w:pPr>
        <w:pStyle w:val="TOC2"/>
        <w:tabs>
          <w:tab w:val="right" w:leader="dot" w:pos="8306"/>
        </w:tabs>
      </w:pPr>
      <w:hyperlink w:anchor="_Toc22973" w:history="1">
        <w:r>
          <w:rPr>
            <w:rFonts w:ascii="仿宋" w:eastAsia="仿宋" w:hAnsi="仿宋" w:cs="仿宋" w:hint="eastAsia"/>
            <w:lang w:eastAsia="zh-CN"/>
          </w:rPr>
          <w:t>(五)、质量审核与评价</w:t>
        </w:r>
        <w:r>
          <w:tab/>
        </w:r>
        <w:r>
          <w:fldChar w:fldCharType="begin"/>
        </w:r>
        <w:r>
          <w:instrText xml:space="preserve"> PAGEREF _Toc22973 \h </w:instrText>
        </w:r>
        <w:r>
          <w:fldChar w:fldCharType="separate"/>
        </w:r>
        <w:r>
          <w:t>64</w:t>
        </w:r>
        <w:r>
          <w:fldChar w:fldCharType="end"/>
        </w:r>
      </w:hyperlink>
    </w:p>
    <w:p>
      <w:pPr>
        <w:pStyle w:val="TOC2"/>
        <w:tabs>
          <w:tab w:val="right" w:leader="dot" w:pos="8306"/>
        </w:tabs>
      </w:pPr>
      <w:hyperlink w:anchor="_Toc11962" w:history="1">
        <w:r>
          <w:rPr>
            <w:rFonts w:ascii="仿宋" w:eastAsia="仿宋" w:hAnsi="仿宋" w:cs="仿宋" w:hint="eastAsia"/>
            <w:lang w:eastAsia="zh-CN"/>
          </w:rPr>
          <w:t>(六)、不符合与纠正措施</w:t>
        </w:r>
        <w:r>
          <w:tab/>
        </w:r>
        <w:r>
          <w:fldChar w:fldCharType="begin"/>
        </w:r>
        <w:r>
          <w:instrText xml:space="preserve"> PAGEREF _Toc11962 \h </w:instrText>
        </w:r>
        <w:r>
          <w:fldChar w:fldCharType="separate"/>
        </w:r>
        <w:r>
          <w:t>65</w:t>
        </w:r>
        <w:r>
          <w:fldChar w:fldCharType="end"/>
        </w:r>
      </w:hyperlink>
    </w:p>
    <w:p>
      <w:pPr>
        <w:pStyle w:val="TOC1"/>
        <w:tabs>
          <w:tab w:val="right" w:leader="dot" w:pos="8306"/>
        </w:tabs>
      </w:pPr>
      <w:hyperlink w:anchor="_Toc531" w:history="1">
        <w:r>
          <w:rPr>
            <w:rFonts w:ascii="仿宋" w:eastAsia="仿宋" w:hAnsi="仿宋" w:cs="仿宋" w:hint="eastAsia"/>
            <w:lang w:eastAsia="zh-CN"/>
          </w:rPr>
          <w:t>十五、利益相关者分析与沟通计划</w:t>
        </w:r>
        <w:r>
          <w:tab/>
        </w:r>
        <w:r>
          <w:fldChar w:fldCharType="begin"/>
        </w:r>
        <w:r>
          <w:instrText xml:space="preserve"> PAGEREF _Toc531 \h </w:instrText>
        </w:r>
        <w:r>
          <w:fldChar w:fldCharType="separate"/>
        </w:r>
        <w:r>
          <w:t>66</w:t>
        </w:r>
        <w:r>
          <w:fldChar w:fldCharType="end"/>
        </w:r>
      </w:hyperlink>
    </w:p>
    <w:p>
      <w:pPr>
        <w:pStyle w:val="TOC2"/>
        <w:tabs>
          <w:tab w:val="right" w:leader="dot" w:pos="8306"/>
        </w:tabs>
      </w:pPr>
      <w:hyperlink w:anchor="_Toc12043" w:history="1">
        <w:r>
          <w:rPr>
            <w:rFonts w:ascii="仿宋" w:eastAsia="仿宋" w:hAnsi="仿宋" w:cs="仿宋" w:hint="eastAsia"/>
            <w:lang w:eastAsia="zh-CN"/>
          </w:rPr>
          <w:t>(一)、利益相关者分析</w:t>
        </w:r>
        <w:r>
          <w:tab/>
        </w:r>
        <w:r>
          <w:fldChar w:fldCharType="begin"/>
        </w:r>
        <w:r>
          <w:instrText xml:space="preserve"> PAGEREF _Toc12043 \h </w:instrText>
        </w:r>
        <w:r>
          <w:fldChar w:fldCharType="separate"/>
        </w:r>
        <w:r>
          <w:t>66</w:t>
        </w:r>
        <w:r>
          <w:fldChar w:fldCharType="end"/>
        </w:r>
      </w:hyperlink>
    </w:p>
    <w:p>
      <w:pPr>
        <w:pStyle w:val="TOC2"/>
        <w:tabs>
          <w:tab w:val="right" w:leader="dot" w:pos="8306"/>
        </w:tabs>
      </w:pPr>
      <w:hyperlink w:anchor="_Toc6473" w:history="1">
        <w:r>
          <w:rPr>
            <w:rFonts w:ascii="仿宋" w:eastAsia="仿宋" w:hAnsi="仿宋" w:cs="仿宋" w:hint="eastAsia"/>
            <w:lang w:eastAsia="zh-CN"/>
          </w:rPr>
          <w:t>(二)、沟通计划</w:t>
        </w:r>
        <w:r>
          <w:tab/>
        </w:r>
        <w:r>
          <w:fldChar w:fldCharType="begin"/>
        </w:r>
        <w:r>
          <w:instrText xml:space="preserve"> PAGEREF _Toc6473 \h </w:instrText>
        </w:r>
        <w:r>
          <w:fldChar w:fldCharType="separate"/>
        </w:r>
        <w:r>
          <w:t>68</w:t>
        </w:r>
        <w:r>
          <w:fldChar w:fldCharType="end"/>
        </w:r>
      </w:hyperlink>
    </w:p>
    <w:p>
      <w:pPr>
        <w:pStyle w:val="TOC1"/>
        <w:tabs>
          <w:tab w:val="right" w:leader="dot" w:pos="8306"/>
        </w:tabs>
      </w:pPr>
      <w:hyperlink w:anchor="_Toc5264" w:history="1">
        <w:r>
          <w:rPr>
            <w:rFonts w:ascii="仿宋" w:eastAsia="仿宋" w:hAnsi="仿宋" w:cs="仿宋" w:hint="eastAsia"/>
            <w:lang w:eastAsia="zh-CN"/>
          </w:rPr>
          <w:t>十六、风险识别与分类</w:t>
        </w:r>
        <w:r>
          <w:tab/>
        </w:r>
        <w:r>
          <w:fldChar w:fldCharType="begin"/>
        </w:r>
        <w:r>
          <w:instrText xml:space="preserve"> PAGEREF _Toc5264 \h </w:instrText>
        </w:r>
        <w:r>
          <w:fldChar w:fldCharType="separate"/>
        </w:r>
        <w:r>
          <w:t>69</w:t>
        </w:r>
        <w:r>
          <w:fldChar w:fldCharType="end"/>
        </w:r>
      </w:hyperlink>
    </w:p>
    <w:p>
      <w:pPr>
        <w:pStyle w:val="TOC2"/>
        <w:tabs>
          <w:tab w:val="right" w:leader="dot" w:pos="8306"/>
        </w:tabs>
      </w:pPr>
      <w:hyperlink w:anchor="_Toc3173" w:history="1">
        <w:r>
          <w:rPr>
            <w:rFonts w:ascii="仿宋" w:eastAsia="仿宋" w:hAnsi="仿宋" w:cs="仿宋" w:hint="eastAsia"/>
            <w:lang w:eastAsia="zh-CN"/>
          </w:rPr>
          <w:t>(一)、风险识别</w:t>
        </w:r>
        <w:r>
          <w:tab/>
        </w:r>
        <w:r>
          <w:fldChar w:fldCharType="begin"/>
        </w:r>
        <w:r>
          <w:instrText xml:space="preserve"> PAGEREF _Toc3173 \h </w:instrText>
        </w:r>
        <w:r>
          <w:fldChar w:fldCharType="separate"/>
        </w:r>
        <w:r>
          <w:t>69</w:t>
        </w:r>
        <w:r>
          <w:fldChar w:fldCharType="end"/>
        </w:r>
      </w:hyperlink>
    </w:p>
    <w:p>
      <w:pPr>
        <w:pStyle w:val="TOC2"/>
        <w:tabs>
          <w:tab w:val="right" w:leader="dot" w:pos="8306"/>
        </w:tabs>
      </w:pPr>
      <w:hyperlink w:anchor="_Toc24795" w:history="1">
        <w:r>
          <w:rPr>
            <w:rFonts w:ascii="仿宋" w:eastAsia="仿宋" w:hAnsi="仿宋" w:cs="仿宋" w:hint="eastAsia"/>
            <w:lang w:eastAsia="zh-CN"/>
          </w:rPr>
          <w:t>(二)、风险分类</w:t>
        </w:r>
        <w:r>
          <w:tab/>
        </w:r>
        <w:r>
          <w:fldChar w:fldCharType="begin"/>
        </w:r>
        <w:r>
          <w:instrText xml:space="preserve"> PAGEREF _Toc24795 \h </w:instrText>
        </w:r>
        <w:r>
          <w:fldChar w:fldCharType="separate"/>
        </w:r>
        <w:r>
          <w:t>70</w:t>
        </w:r>
        <w:r>
          <w:fldChar w:fldCharType="end"/>
        </w:r>
      </w:hyperlink>
    </w:p>
    <w:p>
      <w:pPr>
        <w:pStyle w:val="TOC1"/>
        <w:tabs>
          <w:tab w:val="right" w:leader="dot" w:pos="8306"/>
        </w:tabs>
      </w:pPr>
      <w:hyperlink w:anchor="_Toc1229" w:history="1">
        <w:r>
          <w:rPr>
            <w:rFonts w:ascii="仿宋" w:eastAsia="仿宋" w:hAnsi="仿宋" w:cs="仿宋" w:hint="eastAsia"/>
            <w:lang w:eastAsia="zh-CN"/>
          </w:rPr>
          <w:t>十七、营销与推广策略</w:t>
        </w:r>
        <w:r>
          <w:tab/>
        </w:r>
        <w:r>
          <w:fldChar w:fldCharType="begin"/>
        </w:r>
        <w:r>
          <w:instrText xml:space="preserve"> PAGEREF _Toc1229 \h </w:instrText>
        </w:r>
        <w:r>
          <w:fldChar w:fldCharType="separate"/>
        </w:r>
        <w:r>
          <w:t>72</w:t>
        </w:r>
        <w:r>
          <w:fldChar w:fldCharType="end"/>
        </w:r>
      </w:hyperlink>
    </w:p>
    <w:p>
      <w:pPr>
        <w:pStyle w:val="TOC2"/>
        <w:tabs>
          <w:tab w:val="right" w:leader="dot" w:pos="8306"/>
        </w:tabs>
      </w:pPr>
      <w:hyperlink w:anchor="_Toc30053" w:history="1">
        <w:r>
          <w:rPr>
            <w:rFonts w:ascii="仿宋" w:eastAsia="仿宋" w:hAnsi="仿宋" w:cs="仿宋" w:hint="eastAsia"/>
            <w:lang w:eastAsia="zh-CN"/>
          </w:rPr>
          <w:t>(一)、产品/服务定位与特点</w:t>
        </w:r>
        <w:r>
          <w:tab/>
        </w:r>
        <w:r>
          <w:fldChar w:fldCharType="begin"/>
        </w:r>
        <w:r>
          <w:instrText xml:space="preserve"> PAGEREF _Toc30053 \h </w:instrText>
        </w:r>
        <w:r>
          <w:fldChar w:fldCharType="separate"/>
        </w:r>
        <w:r>
          <w:t>72</w:t>
        </w:r>
        <w:r>
          <w:fldChar w:fldCharType="end"/>
        </w:r>
      </w:hyperlink>
    </w:p>
    <w:p>
      <w:pPr>
        <w:pStyle w:val="TOC2"/>
        <w:tabs>
          <w:tab w:val="right" w:leader="dot" w:pos="8306"/>
        </w:tabs>
      </w:pPr>
      <w:hyperlink w:anchor="_Toc3326" w:history="1">
        <w:r>
          <w:rPr>
            <w:rFonts w:ascii="仿宋" w:eastAsia="仿宋" w:hAnsi="仿宋" w:cs="仿宋" w:hint="eastAsia"/>
            <w:lang w:eastAsia="zh-CN"/>
          </w:rPr>
          <w:t>(二)、市场定位与竞争分析</w:t>
        </w:r>
        <w:r>
          <w:tab/>
        </w:r>
        <w:r>
          <w:fldChar w:fldCharType="begin"/>
        </w:r>
        <w:r>
          <w:instrText xml:space="preserve"> PAGEREF _Toc3326 \h </w:instrText>
        </w:r>
        <w:r>
          <w:fldChar w:fldCharType="separate"/>
        </w:r>
        <w:r>
          <w:t>73</w:t>
        </w:r>
        <w:r>
          <w:fldChar w:fldCharType="end"/>
        </w:r>
      </w:hyperlink>
    </w:p>
    <w:p>
      <w:pPr>
        <w:pStyle w:val="TOC2"/>
        <w:tabs>
          <w:tab w:val="right" w:leader="dot" w:pos="8306"/>
        </w:tabs>
      </w:pPr>
      <w:hyperlink w:anchor="_Toc19972" w:history="1">
        <w:r>
          <w:rPr>
            <w:rFonts w:ascii="仿宋" w:eastAsia="仿宋" w:hAnsi="仿宋" w:cs="仿宋" w:hint="eastAsia"/>
            <w:lang w:eastAsia="zh-CN"/>
          </w:rPr>
          <w:t>(三)、营销渠道与策略</w:t>
        </w:r>
        <w:r>
          <w:tab/>
        </w:r>
        <w:r>
          <w:fldChar w:fldCharType="begin"/>
        </w:r>
        <w:r>
          <w:instrText xml:space="preserve"> PAGEREF _Toc19972 \h </w:instrText>
        </w:r>
        <w:r>
          <w:fldChar w:fldCharType="separate"/>
        </w:r>
        <w:r>
          <w:t>75</w:t>
        </w:r>
        <w:r>
          <w:fldChar w:fldCharType="end"/>
        </w:r>
      </w:hyperlink>
    </w:p>
    <w:p>
      <w:pPr>
        <w:pStyle w:val="TOC2"/>
        <w:tabs>
          <w:tab w:val="right" w:leader="dot" w:pos="8306"/>
        </w:tabs>
      </w:pPr>
      <w:hyperlink w:anchor="_Toc26546" w:history="1">
        <w:r>
          <w:rPr>
            <w:rFonts w:ascii="仿宋" w:eastAsia="仿宋" w:hAnsi="仿宋" w:cs="仿宋" w:hint="eastAsia"/>
            <w:lang w:eastAsia="zh-CN"/>
          </w:rPr>
          <w:t>(四)、推广与宣传活动</w:t>
        </w:r>
        <w:r>
          <w:tab/>
        </w:r>
        <w:r>
          <w:fldChar w:fldCharType="begin"/>
        </w:r>
        <w:r>
          <w:instrText xml:space="preserve"> PAGEREF _Toc26546 \h </w:instrText>
        </w:r>
        <w:r>
          <w:fldChar w:fldCharType="separate"/>
        </w:r>
        <w:r>
          <w:t>76</w:t>
        </w:r>
        <w:r>
          <w:fldChar w:fldCharType="end"/>
        </w:r>
      </w:hyperlink>
    </w:p>
    <w:p>
      <w:pPr>
        <w:pStyle w:val="TOC1"/>
        <w:tabs>
          <w:tab w:val="right" w:leader="dot" w:pos="8306"/>
        </w:tabs>
      </w:pPr>
      <w:hyperlink w:anchor="_Toc26578" w:history="1">
        <w:r>
          <w:rPr>
            <w:rFonts w:ascii="仿宋" w:eastAsia="仿宋" w:hAnsi="仿宋" w:cs="仿宋" w:hint="eastAsia"/>
            <w:lang w:eastAsia="zh-CN"/>
          </w:rPr>
          <w:t>十八、食品配料项目治理与监督</w:t>
        </w:r>
        <w:r>
          <w:tab/>
        </w:r>
        <w:r>
          <w:fldChar w:fldCharType="begin"/>
        </w:r>
        <w:r>
          <w:instrText xml:space="preserve"> PAGEREF _Toc26578 \h </w:instrText>
        </w:r>
        <w:r>
          <w:fldChar w:fldCharType="separate"/>
        </w:r>
        <w:r>
          <w:t>81</w:t>
        </w:r>
        <w:r>
          <w:fldChar w:fldCharType="end"/>
        </w:r>
      </w:hyperlink>
    </w:p>
    <w:p>
      <w:pPr>
        <w:pStyle w:val="TOC2"/>
        <w:tabs>
          <w:tab w:val="right" w:leader="dot" w:pos="8306"/>
        </w:tabs>
      </w:pPr>
      <w:hyperlink w:anchor="_Toc5542" w:history="1">
        <w:r>
          <w:rPr>
            <w:rFonts w:ascii="仿宋" w:eastAsia="仿宋" w:hAnsi="仿宋" w:cs="仿宋" w:hint="eastAsia"/>
            <w:lang w:eastAsia="zh-CN"/>
          </w:rPr>
          <w:t>(一)、食品配料项目治理结构</w:t>
        </w:r>
        <w:r>
          <w:tab/>
        </w:r>
        <w:r>
          <w:fldChar w:fldCharType="begin"/>
        </w:r>
        <w:r>
          <w:instrText xml:space="preserve"> PAGEREF _Toc5542 \h </w:instrText>
        </w:r>
        <w:r>
          <w:fldChar w:fldCharType="separate"/>
        </w:r>
        <w:r>
          <w:t>81</w:t>
        </w:r>
        <w:r>
          <w:fldChar w:fldCharType="end"/>
        </w:r>
      </w:hyperlink>
    </w:p>
    <w:p>
      <w:pPr>
        <w:pStyle w:val="TOC2"/>
        <w:tabs>
          <w:tab w:val="right" w:leader="dot" w:pos="8306"/>
        </w:tabs>
      </w:pPr>
      <w:hyperlink w:anchor="_Toc129" w:history="1">
        <w:r>
          <w:rPr>
            <w:rFonts w:ascii="仿宋" w:eastAsia="仿宋" w:hAnsi="仿宋" w:cs="仿宋" w:hint="eastAsia"/>
            <w:lang w:eastAsia="zh-CN"/>
          </w:rPr>
          <w:t>(二)、监督与审计</w:t>
        </w:r>
        <w:r>
          <w:tab/>
        </w:r>
        <w:r>
          <w:fldChar w:fldCharType="begin"/>
        </w:r>
        <w:r>
          <w:instrText xml:space="preserve"> PAGEREF _Toc129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41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5751"/>
      <w:r>
        <w:rPr>
          <w:rFonts w:ascii="仿宋" w:eastAsia="仿宋" w:hAnsi="仿宋" w:cs="仿宋" w:hint="eastAsia"/>
          <w:sz w:val="28"/>
          <w:lang w:eastAsia="zh-CN"/>
        </w:rPr>
        <w:t>一、食品配料项目可持续发展</w:t>
      </w:r>
      <w:bookmarkEnd w:id="2"/>
    </w:p>
    <w:p>
      <w:pPr>
        <w:pStyle w:val="Heading2"/>
        <w:rPr>
          <w:rFonts w:ascii="仿宋" w:eastAsia="仿宋" w:hAnsi="仿宋" w:cs="仿宋" w:hint="eastAsia"/>
          <w:lang w:eastAsia="zh-CN"/>
        </w:rPr>
      </w:pPr>
      <w:bookmarkStart w:id="3" w:name="_Toc23649"/>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食品配料项目中，食品配料项目团队着眼于未来，明确了可持续发展的战略方向。制定的具体可持续发展目标包括降低资源使用、采用环保技术、最大化社会效益等。这一步骤不仅有助于食品配料项目在环保和社会责任方面达到最高标准，也为未来提供了明确的指引，确保食品配料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可持续实践的融入食品配料项目管理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食品配料项目管理周期。从食品配料项目规划开始，食品配料项目团队就考虑了环境和社会的因素。在执行阶段，食品配料项目团队积极推动绿色技术的应用，优化资源利用。此外，关注员工的社会责任，通过培训和沟通活动提高员工对可持续发展的认知，使他们能够在日常工作中践行可持续实践。这些举措不仅为食品配料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7542"/>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扎根于食品配料项目的可持续发展理念，我们深信环保与社会责任是食品配料项目成功的关键支柱。在食品配料项目的每一步，我们都致力于通过创新和实践，履行对环境和社会的坚定责任。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配料项目团队通过引入先进的环保技术、建立高效的废物处理系统以及推动能源节约措施，积极履行环保责任。定期的环保监测和评估确保食品配料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配料项目不仅致力于自身可持续发展，还注重对社会的回馈。通过支持社区食品配料项目、参与慈善事业、提供培训机会等方式，食品配料项目积极履行社会责任。与当地社区建立积极互动，关注员工的工作与生活平衡，以及员工的身心健康，是食品配料项目在社会责任层面的关键举措。这样的实践不仅增强了食品配料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16941"/>
      <w:r>
        <w:rPr>
          <w:rFonts w:ascii="仿宋" w:eastAsia="仿宋" w:hAnsi="仿宋" w:cs="仿宋" w:hint="eastAsia"/>
          <w:sz w:val="28"/>
          <w:lang w:eastAsia="zh-CN"/>
        </w:rPr>
        <w:t>二、食品配料项目建设单位说明</w:t>
      </w:r>
      <w:bookmarkEnd w:id="5"/>
    </w:p>
    <w:p>
      <w:pPr>
        <w:pStyle w:val="Heading2"/>
        <w:rPr>
          <w:rFonts w:ascii="仿宋" w:eastAsia="仿宋" w:hAnsi="仿宋" w:cs="仿宋" w:hint="eastAsia"/>
          <w:lang w:eastAsia="zh-CN"/>
        </w:rPr>
      </w:pPr>
      <w:bookmarkStart w:id="6" w:name="_Toc23141"/>
      <w:r>
        <w:rPr>
          <w:rFonts w:ascii="仿宋" w:eastAsia="仿宋" w:hAnsi="仿宋" w:cs="仿宋" w:hint="eastAsia"/>
          <w:lang w:eastAsia="zh-CN"/>
        </w:rPr>
        <w:t>(一)、食品配料项目承办单位基本情况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996"/>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食品配料项目承办单位的XXXX，我们着眼于实现可持续的经济效益。通过技术创新和解决方案的提供，公司预计在食品配料项目执行期间将获得可观的收入增长。这一收入来源主要包括食品配料项目交付、技术服务和解决方案的销售。</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同时，我们注重成本控制和效率提升，以确保食品配料项目的可持续盈利。透过精细的管理和资源优化，公司期望实现食品配料项目利润最大化。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食品配料项目实施进行全面的投资评估，包括食品配料项目启动阶段的资金投入和后续运营成本。通过对食品配料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食品配料项目实施过程中具备足够的资金流动性，公司将进行详尽的现金流分析。这包括资金需求的合理预测、食品配料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32738"/>
      <w:r>
        <w:rPr>
          <w:rFonts w:ascii="仿宋" w:eastAsia="仿宋" w:hAnsi="仿宋" w:cs="仿宋" w:hint="eastAsia"/>
          <w:sz w:val="28"/>
          <w:lang w:eastAsia="zh-CN"/>
        </w:rPr>
        <w:t>三、食品配料项目土建工程</w:t>
      </w:r>
      <w:bookmarkEnd w:id="8"/>
    </w:p>
    <w:p>
      <w:pPr>
        <w:pStyle w:val="Heading2"/>
        <w:rPr>
          <w:rFonts w:ascii="仿宋" w:eastAsia="仿宋" w:hAnsi="仿宋" w:cs="仿宋" w:hint="eastAsia"/>
          <w:lang w:eastAsia="zh-CN"/>
        </w:rPr>
      </w:pPr>
      <w:bookmarkStart w:id="9" w:name="_Toc30118"/>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在食品配料项目的建筑工程设计中，我们将秉承一系列重要的设计原则，以确保食品配料项目建筑在功能、美观、可持续性等方面达到最佳效果。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 功能性优先： 首要原则是确保建筑的功能性得到最大化的发挥。我们将充分理解食品配料项目的实际需求，合理布局各个功能区域，保证建筑在满足业务需求的同时，提供高效的工作环境。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在建筑设计中，我们将综合考虑建设和运营成本。通过精细的经济效益分析，确保设计方案在高效利用资源的同时，对食品配料项目的长期盈利能力有积极的贡献。</w:t>
      </w:r>
    </w:p>
    <w:p>
      <w:pPr>
        <w:pStyle w:val="Heading2"/>
        <w:ind w:firstLine="560" w:firstLineChars="200"/>
        <w:rPr>
          <w:rFonts w:ascii="仿宋" w:eastAsia="仿宋" w:hAnsi="仿宋" w:cs="仿宋" w:hint="eastAsia"/>
          <w:sz w:val="28"/>
          <w:lang w:eastAsia="zh-CN"/>
        </w:rPr>
      </w:pPr>
      <w:bookmarkStart w:id="10" w:name="_Toc7566"/>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食品配料项目的土建工程设计中，我们将精准设定设计年限，结合食品配料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食品配料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30445"/>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食品配料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食品配料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食品配料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29054"/>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本期工程食品配料项目预计总建筑面积XXX平方米，其中：计容建筑面积XXX平方米，计划建筑工程投资XX万元，占食品配料项目总投资的XX%。</w:t>
      </w:r>
    </w:p>
    <w:p>
      <w:pPr>
        <w:pStyle w:val="Heading1"/>
        <w:ind w:firstLine="560" w:firstLineChars="200"/>
        <w:rPr>
          <w:rFonts w:ascii="仿宋" w:eastAsia="仿宋" w:hAnsi="仿宋" w:cs="仿宋" w:hint="eastAsia"/>
          <w:sz w:val="28"/>
          <w:lang w:eastAsia="zh-CN"/>
        </w:rPr>
      </w:pPr>
      <w:bookmarkStart w:id="13" w:name="_Toc16367"/>
      <w:r>
        <w:rPr>
          <w:rFonts w:ascii="仿宋" w:eastAsia="仿宋" w:hAnsi="仿宋" w:cs="仿宋" w:hint="eastAsia"/>
          <w:sz w:val="28"/>
          <w:lang w:eastAsia="zh-CN"/>
        </w:rPr>
        <w:t>四、产品规划分析</w:t>
      </w:r>
      <w:bookmarkEnd w:id="13"/>
    </w:p>
    <w:p>
      <w:pPr>
        <w:pStyle w:val="Heading2"/>
        <w:rPr>
          <w:rFonts w:ascii="仿宋" w:eastAsia="仿宋" w:hAnsi="仿宋" w:cs="仿宋" w:hint="eastAsia"/>
          <w:lang w:eastAsia="zh-CN"/>
        </w:rPr>
      </w:pPr>
      <w:bookmarkStart w:id="14" w:name="_Toc25503"/>
      <w:r>
        <w:rPr>
          <w:rFonts w:ascii="仿宋" w:eastAsia="仿宋" w:hAnsi="仿宋" w:cs="仿宋" w:hint="eastAsia"/>
          <w:lang w:eastAsia="zh-CN"/>
        </w:rPr>
        <w:t>(一)、产品规划</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食品配料项目的主要产品是XXXX，预计年产值为XXX万元。这一产品在市场中占据着重要的地位，其广泛的应用范围使得该食品配料项目的市场前景非常广阔。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食品配料项目的xxx产品作为重要的原材料之一，将在多个领域发挥关键作用。其在建筑、交通、能源等方面的广泛应用将为整个产业链提供强大的支持，形成产业协同效应。食品配料项目的年产值XXX万XXX万XXX万万元不仅反映了其在市场上的巨大潜力，更预示着它对国民经济的积极贡献。这种关联度高、涉及面广的产业关系，使得该食品配料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5" w:name="_Toc12080"/>
      <w:r>
        <w:rPr>
          <w:rFonts w:ascii="仿宋" w:eastAsia="仿宋" w:hAnsi="仿宋" w:cs="仿宋" w:hint="eastAsia"/>
          <w:sz w:val="28"/>
          <w:lang w:eastAsia="zh-CN"/>
        </w:rPr>
        <w:t>(二)、建设规模</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食品配料项目总征地面积为XXXX平方米，相当于约XX.XX亩，其中净用地面积为XXXX平方米，红线范围内相当于约XX.XX亩。这一用地规模充分考虑了食品配料项目的建设需求，保障了食品配料项目在合适的空间内得以充分发展。食品配料项目规划的总建筑面积为XXXX平方米，其中主体工程建设占XXXX平方米，计容建筑面积达XXXX平方米。预计建筑工程的投资将达到XXXX万元，为食品配料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配料项目计划购置的设备共计XXXX台（套），设备购置费用为XXXX万元。这一设备购置计划充分考虑到食品配料项目的生产需求和技术要求，确保了食品配料项目在生产运营中具备先进的技术装备和高效的生产能力。设备的合理配置将为食品配料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食品配料项目计划总投资为XXXX万元，预计年实现营业收入为XXXX万元。这一产能规模的设定旨在确保食品配料项目能够在投资与回报之间取得平衡，实现长期可持续的发展。食品配料项目的总投资充分考虑到各个方面的需求，包括用地建设、设备购置等多个环节，以确保食品配料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6" w:name="_Toc15756"/>
      <w:r>
        <w:rPr>
          <w:rFonts w:ascii="仿宋" w:eastAsia="仿宋" w:hAnsi="仿宋" w:cs="仿宋" w:hint="eastAsia"/>
          <w:sz w:val="28"/>
          <w:lang w:eastAsia="zh-CN"/>
        </w:rPr>
        <w:t>五、食品配料项目文档管理</w:t>
      </w:r>
      <w:bookmarkEnd w:id="16"/>
    </w:p>
    <w:p>
      <w:pPr>
        <w:pStyle w:val="Heading2"/>
        <w:rPr>
          <w:rFonts w:ascii="仿宋" w:eastAsia="仿宋" w:hAnsi="仿宋" w:cs="仿宋" w:hint="eastAsia"/>
          <w:lang w:eastAsia="zh-CN"/>
        </w:rPr>
      </w:pPr>
      <w:bookmarkStart w:id="17" w:name="_Toc16509"/>
      <w:r>
        <w:rPr>
          <w:rFonts w:ascii="仿宋" w:eastAsia="仿宋" w:hAnsi="仿宋" w:cs="仿宋" w:hint="eastAsia"/>
          <w:lang w:eastAsia="zh-CN"/>
        </w:rPr>
        <w:t>(一)、文档编制与审查</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食品配料项目高度重视文档的质量和准确性，以支持食品配料项目的各项活动和决策。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配料项目文档的编制始于食品配料项目计划的初期，我们制定了详细的文档编制计划，明确了每个文档的内容、格式和编写责任人。在食品配料项目启动阶段，我们首先编制了食品配料项目章程，明确定义了食品配料项目的目标、范围、风险等关键要素。随后，食品配料项目团队根据计划陆续编制了需求文档、设计文档、测试文档等各类文档，确保食品配料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文档审查是食品配料项目管理中的重要环节，旨在确保食品配料项目文档符合质量标准和食品配料项目需求。在食品配料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除了内部审查，我们还进行了外部审查，邀请食品配料项目相关利益方和专业领域的专家对文档进行独立审查。这有助于获取更全面、客观的反馈，确保食品配料项目文档不仅符合内部标准，也满足外部需求。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食品配料项目在文档编制与审查方面建立了严格的管理机制，通过规范的流程和多维度的审查，确保食品配料项目文档的质量、准确性和可靠性，为食品配料项目的顺利推进提供了有力支持。</w:t>
      </w:r>
    </w:p>
    <w:p>
      <w:pPr>
        <w:pStyle w:val="Heading2"/>
        <w:ind w:firstLine="560" w:firstLineChars="200"/>
        <w:rPr>
          <w:rFonts w:ascii="仿宋" w:eastAsia="仿宋" w:hAnsi="仿宋" w:cs="仿宋" w:hint="eastAsia"/>
          <w:sz w:val="28"/>
          <w:lang w:eastAsia="zh-CN"/>
        </w:rPr>
      </w:pPr>
      <w:bookmarkStart w:id="18" w:name="_Toc27148"/>
      <w:r>
        <w:rPr>
          <w:rFonts w:ascii="仿宋" w:eastAsia="仿宋" w:hAnsi="仿宋" w:cs="仿宋" w:hint="eastAsia"/>
          <w:sz w:val="28"/>
          <w:lang w:eastAsia="zh-CN"/>
        </w:rPr>
        <w:t>(二)、文档发布与分发</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在食品配料项目中，我们致力于优化文档发布与分发过程，以确保信息的高效传递和团队间协作的顺畅进行。以下是我们采取的关键优化策略：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我们通过多渠道发布文档，包括电子邮件、食品配料项目管理平台、内部网站等，以满足不同团队成员的偏好和需求。多渠道发布确保了信息的全面覆盖。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我们采用了精细的权限控制，确保只有授权人员可以访问敏感信息。这种安全措施保护了食品配料项目文档的机密性，防止了未经授权的信息泄露。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9" w:name="_Toc24808"/>
      <w:r>
        <w:rPr>
          <w:rFonts w:ascii="仿宋" w:eastAsia="仿宋" w:hAnsi="仿宋" w:cs="仿宋" w:hint="eastAsia"/>
          <w:sz w:val="28"/>
          <w:lang w:eastAsia="zh-CN"/>
        </w:rPr>
        <w:t>(三)、文档存档与归档</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文档存档与归档是食品配料项目生命周期中一个至关重要的环节，直接关系到食品配料项目信息的长期保存和历史记录的完整性。在食品配料项目中，我们实施了一系列有效的文档存档与归档管理策略：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20" w:name="_Toc16814"/>
      <w:r>
        <w:rPr>
          <w:rFonts w:ascii="仿宋" w:eastAsia="仿宋" w:hAnsi="仿宋" w:cs="仿宋" w:hint="eastAsia"/>
          <w:sz w:val="28"/>
          <w:lang w:eastAsia="zh-CN"/>
        </w:rPr>
        <w:t>六、食品配料项目绩效评估</w:t>
      </w:r>
      <w:bookmarkEnd w:id="20"/>
    </w:p>
    <w:p>
      <w:pPr>
        <w:pStyle w:val="Heading2"/>
        <w:rPr>
          <w:rFonts w:ascii="仿宋" w:eastAsia="仿宋" w:hAnsi="仿宋" w:cs="仿宋" w:hint="eastAsia"/>
          <w:lang w:eastAsia="zh-CN"/>
        </w:rPr>
      </w:pPr>
      <w:bookmarkStart w:id="21" w:name="_Toc12157"/>
      <w:r>
        <w:rPr>
          <w:rFonts w:ascii="仿宋" w:eastAsia="仿宋" w:hAnsi="仿宋" w:cs="仿宋" w:hint="eastAsia"/>
          <w:lang w:eastAsia="zh-CN"/>
        </w:rPr>
        <w:t>(一)、绩效评估指标</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在食品配料项目中，我们设计了一套全面的绩效评估指标，以确保食品配料项目的可控和成功交付。这些指标跨足食品配料项目目标、成本、进度和质量等多个维度，为我们提供了全面洞察食品配料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配料项目目标达成率是我们关注的首要指标。我们设定了明确的目标，并通过定期监测和评估，迅速发现并应对潜在的目标偏差。这为食品配料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成本绩效是另一个核心关注点。通过实际成本与预算成本的对比分析，我们深入了解成本差异的原因，及时调整资源分配，保持食品配料项目在经济效益方面的合理水平。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食品配料项目进度作为关键的绩效指标之一，得到了精心的关注。我们制定了详细的食品配料项目进度计划，并设立了进度符合度指标，确保实际进度与计划进度保持一致。这使我们能够快速发现和解决潜在的进度问题，保持食品配料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食品配料项目绩效的不可或缺的一环。我们引入了一系列的质量标准和客户满意度指标，以确保食品配料项目交付的成果在质量上达到或超越预期水平。通过持续监测这些指标，我们努力提升食品配料项目整体质量水平，为食品配料项目的成功交付提供有力保障。通过这些科学且全面的绩效评估，我们能够更好地引导食品配料项目的持续改进，确保食品配料项目目标的顺利达成。</w:t>
      </w:r>
    </w:p>
    <w:p>
      <w:pPr>
        <w:pStyle w:val="Heading2"/>
        <w:ind w:firstLine="560" w:firstLineChars="200"/>
        <w:rPr>
          <w:rFonts w:ascii="仿宋" w:eastAsia="仿宋" w:hAnsi="仿宋" w:cs="仿宋" w:hint="eastAsia"/>
          <w:sz w:val="28"/>
          <w:lang w:eastAsia="zh-CN"/>
        </w:rPr>
      </w:pPr>
      <w:bookmarkStart w:id="22" w:name="_Toc21788"/>
      <w:r>
        <w:rPr>
          <w:rFonts w:ascii="仿宋" w:eastAsia="仿宋" w:hAnsi="仿宋" w:cs="仿宋" w:hint="eastAsia"/>
          <w:sz w:val="28"/>
          <w:lang w:eastAsia="zh-CN"/>
        </w:rPr>
        <w:t>(二)、绩效评估方法</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绩效评估是食品配料项目中的关键环节，为确保食品配料项目达到预期目标，我们采用了多层次、多维度的绩效评估方法。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食品配料项目的战略目标对齐，确保每个决策和行动都与食品配料项目整体目标保持一致。团队会定期召开战略对齐会议，审视当前工作与食品配料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https://d.book118.com/886131143032010044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食品配料项目规划设计纲要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食品配料项目规划设计纲要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食品配料项目规划设计纲要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食品配料项目规划设计纲要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食品配料项目规划设计纲要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食品配料项目规划设计纲要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食品配料项目规划设计纲要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食品配料项目规划设计纲要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食品配料项目规划设计纲要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食品配料项目规划设计纲要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食品配料项目规划设计纲要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食品配料项目规划设计纲要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食品配料项目规划设计纲要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食品配料项目规划设计纲要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食品配料项目规划设计纲要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食品配料项目规划设计纲要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食品配料项目规划设计纲要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833293"/>
    <w:rsid w:val="2D83329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86131143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2024-02-03T14:58:00Z</dcterms:created>
  <dcterms:modified xsi:type="dcterms:W3CDTF">2024-02-03T14:59:16Z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65CA233A4D7E4553BA0E7EB2F1145CB3_11</vt:lpwstr>
  </property>
  <property fmtid="{D5CDD505-2E9C-101B-9397-08002B2CF9AE}" pid="3" name="KSOProductBuildVer">
    <vt:lpwstr>2052-12.1.0.16250</vt:lpwstr>
  </property>
</Properties>
</file>