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78" w:history="1">
        <w:r>
          <w:rPr>
            <w:rFonts w:ascii="仿宋" w:eastAsia="仿宋" w:hAnsi="仿宋" w:cs="仿宋" w:hint="eastAsia"/>
            <w:lang w:eastAsia="zh-CN"/>
          </w:rPr>
          <w:t>前言</w:t>
        </w:r>
        <w:r>
          <w:tab/>
        </w:r>
        <w:r>
          <w:fldChar w:fldCharType="begin"/>
        </w:r>
        <w:r>
          <w:instrText xml:space="preserve"> PAGEREF _Toc19678 \h </w:instrText>
        </w:r>
        <w:r>
          <w:fldChar w:fldCharType="separate"/>
        </w:r>
        <w:r>
          <w:t>3</w:t>
        </w:r>
        <w:r>
          <w:fldChar w:fldCharType="end"/>
        </w:r>
      </w:hyperlink>
    </w:p>
    <w:p>
      <w:pPr>
        <w:pStyle w:val="TOC1"/>
        <w:tabs>
          <w:tab w:val="right" w:leader="dot" w:pos="8306"/>
        </w:tabs>
      </w:pPr>
      <w:hyperlink w:anchor="_Toc28301" w:history="1">
        <w:r>
          <w:rPr>
            <w:rFonts w:ascii="仿宋" w:eastAsia="仿宋" w:hAnsi="仿宋" w:cs="仿宋" w:hint="eastAsia"/>
            <w:lang w:eastAsia="zh-CN"/>
          </w:rPr>
          <w:t>一、有色金属项目可持续发展</w:t>
        </w:r>
        <w:r>
          <w:tab/>
        </w:r>
        <w:r>
          <w:fldChar w:fldCharType="begin"/>
        </w:r>
        <w:r>
          <w:instrText xml:space="preserve"> PAGEREF _Toc28301 \h </w:instrText>
        </w:r>
        <w:r>
          <w:fldChar w:fldCharType="separate"/>
        </w:r>
        <w:r>
          <w:t>3</w:t>
        </w:r>
        <w:r>
          <w:fldChar w:fldCharType="end"/>
        </w:r>
      </w:hyperlink>
    </w:p>
    <w:p>
      <w:pPr>
        <w:pStyle w:val="TOC2"/>
        <w:tabs>
          <w:tab w:val="right" w:leader="dot" w:pos="8306"/>
        </w:tabs>
      </w:pPr>
      <w:hyperlink w:anchor="_Toc26890" w:history="1">
        <w:r>
          <w:rPr>
            <w:rFonts w:ascii="仿宋" w:eastAsia="仿宋" w:hAnsi="仿宋" w:cs="仿宋" w:hint="eastAsia"/>
            <w:lang w:eastAsia="zh-CN"/>
          </w:rPr>
          <w:t>(一)、可持续战略与实践</w:t>
        </w:r>
        <w:r>
          <w:tab/>
        </w:r>
        <w:r>
          <w:fldChar w:fldCharType="begin"/>
        </w:r>
        <w:r>
          <w:instrText xml:space="preserve"> PAGEREF _Toc26890 \h </w:instrText>
        </w:r>
        <w:r>
          <w:fldChar w:fldCharType="separate"/>
        </w:r>
        <w:r>
          <w:t>3</w:t>
        </w:r>
        <w:r>
          <w:fldChar w:fldCharType="end"/>
        </w:r>
      </w:hyperlink>
    </w:p>
    <w:p>
      <w:pPr>
        <w:pStyle w:val="TOC2"/>
        <w:tabs>
          <w:tab w:val="right" w:leader="dot" w:pos="8306"/>
        </w:tabs>
      </w:pPr>
      <w:hyperlink w:anchor="_Toc28840" w:history="1">
        <w:r>
          <w:rPr>
            <w:rFonts w:ascii="仿宋" w:eastAsia="仿宋" w:hAnsi="仿宋" w:cs="仿宋" w:hint="eastAsia"/>
            <w:lang w:eastAsia="zh-CN"/>
          </w:rPr>
          <w:t>(二)、环保与社会责任</w:t>
        </w:r>
        <w:r>
          <w:tab/>
        </w:r>
        <w:r>
          <w:fldChar w:fldCharType="begin"/>
        </w:r>
        <w:r>
          <w:instrText xml:space="preserve"> PAGEREF _Toc28840 \h </w:instrText>
        </w:r>
        <w:r>
          <w:fldChar w:fldCharType="separate"/>
        </w:r>
        <w:r>
          <w:t>4</w:t>
        </w:r>
        <w:r>
          <w:fldChar w:fldCharType="end"/>
        </w:r>
      </w:hyperlink>
    </w:p>
    <w:p>
      <w:pPr>
        <w:pStyle w:val="TOC1"/>
        <w:tabs>
          <w:tab w:val="right" w:leader="dot" w:pos="8306"/>
        </w:tabs>
      </w:pPr>
      <w:hyperlink w:anchor="_Toc29572" w:history="1">
        <w:r>
          <w:rPr>
            <w:rFonts w:ascii="仿宋" w:eastAsia="仿宋" w:hAnsi="仿宋" w:cs="仿宋" w:hint="eastAsia"/>
            <w:lang w:eastAsia="zh-CN"/>
          </w:rPr>
          <w:t>二、有色金属项目危机管理</w:t>
        </w:r>
        <w:r>
          <w:tab/>
        </w:r>
        <w:r>
          <w:fldChar w:fldCharType="begin"/>
        </w:r>
        <w:r>
          <w:instrText xml:space="preserve"> PAGEREF _Toc29572 \h </w:instrText>
        </w:r>
        <w:r>
          <w:fldChar w:fldCharType="separate"/>
        </w:r>
        <w:r>
          <w:t>5</w:t>
        </w:r>
        <w:r>
          <w:fldChar w:fldCharType="end"/>
        </w:r>
      </w:hyperlink>
    </w:p>
    <w:p>
      <w:pPr>
        <w:pStyle w:val="TOC2"/>
        <w:tabs>
          <w:tab w:val="right" w:leader="dot" w:pos="8306"/>
        </w:tabs>
      </w:pPr>
      <w:hyperlink w:anchor="_Toc24825" w:history="1">
        <w:r>
          <w:rPr>
            <w:rFonts w:ascii="仿宋" w:eastAsia="仿宋" w:hAnsi="仿宋" w:cs="仿宋" w:hint="eastAsia"/>
            <w:lang w:eastAsia="zh-CN"/>
          </w:rPr>
          <w:t>(一)、危机预警与识别</w:t>
        </w:r>
        <w:r>
          <w:tab/>
        </w:r>
        <w:r>
          <w:fldChar w:fldCharType="begin"/>
        </w:r>
        <w:r>
          <w:instrText xml:space="preserve"> PAGEREF _Toc24825 \h </w:instrText>
        </w:r>
        <w:r>
          <w:fldChar w:fldCharType="separate"/>
        </w:r>
        <w:r>
          <w:t>5</w:t>
        </w:r>
        <w:r>
          <w:fldChar w:fldCharType="end"/>
        </w:r>
      </w:hyperlink>
    </w:p>
    <w:p>
      <w:pPr>
        <w:pStyle w:val="TOC2"/>
        <w:tabs>
          <w:tab w:val="right" w:leader="dot" w:pos="8306"/>
        </w:tabs>
      </w:pPr>
      <w:hyperlink w:anchor="_Toc11500" w:history="1">
        <w:r>
          <w:rPr>
            <w:rFonts w:ascii="仿宋" w:eastAsia="仿宋" w:hAnsi="仿宋" w:cs="仿宋" w:hint="eastAsia"/>
            <w:lang w:eastAsia="zh-CN"/>
          </w:rPr>
          <w:t>(二)、危机应对与恢复</w:t>
        </w:r>
        <w:r>
          <w:tab/>
        </w:r>
        <w:r>
          <w:fldChar w:fldCharType="begin"/>
        </w:r>
        <w:r>
          <w:instrText xml:space="preserve"> PAGEREF _Toc11500 \h </w:instrText>
        </w:r>
        <w:r>
          <w:fldChar w:fldCharType="separate"/>
        </w:r>
        <w:r>
          <w:t>6</w:t>
        </w:r>
        <w:r>
          <w:fldChar w:fldCharType="end"/>
        </w:r>
      </w:hyperlink>
    </w:p>
    <w:p>
      <w:pPr>
        <w:pStyle w:val="TOC1"/>
        <w:tabs>
          <w:tab w:val="right" w:leader="dot" w:pos="8306"/>
        </w:tabs>
      </w:pPr>
      <w:hyperlink w:anchor="_Toc26836" w:history="1">
        <w:r>
          <w:rPr>
            <w:rFonts w:ascii="仿宋" w:eastAsia="仿宋" w:hAnsi="仿宋" w:cs="仿宋" w:hint="eastAsia"/>
            <w:lang w:eastAsia="zh-CN"/>
          </w:rPr>
          <w:t>三、工艺说明</w:t>
        </w:r>
        <w:r>
          <w:tab/>
        </w:r>
        <w:r>
          <w:fldChar w:fldCharType="begin"/>
        </w:r>
        <w:r>
          <w:instrText xml:space="preserve"> PAGEREF _Toc26836 \h </w:instrText>
        </w:r>
        <w:r>
          <w:fldChar w:fldCharType="separate"/>
        </w:r>
        <w:r>
          <w:t>7</w:t>
        </w:r>
        <w:r>
          <w:fldChar w:fldCharType="end"/>
        </w:r>
      </w:hyperlink>
    </w:p>
    <w:p>
      <w:pPr>
        <w:pStyle w:val="TOC2"/>
        <w:tabs>
          <w:tab w:val="right" w:leader="dot" w:pos="8306"/>
        </w:tabs>
      </w:pPr>
      <w:hyperlink w:anchor="_Toc32710" w:history="1">
        <w:r>
          <w:rPr>
            <w:rFonts w:ascii="仿宋" w:eastAsia="仿宋" w:hAnsi="仿宋" w:cs="仿宋" w:hint="eastAsia"/>
            <w:lang w:eastAsia="zh-CN"/>
          </w:rPr>
          <w:t>(一)、技术管理特点</w:t>
        </w:r>
        <w:r>
          <w:tab/>
        </w:r>
        <w:r>
          <w:fldChar w:fldCharType="begin"/>
        </w:r>
        <w:r>
          <w:instrText xml:space="preserve"> PAGEREF _Toc32710 \h </w:instrText>
        </w:r>
        <w:r>
          <w:fldChar w:fldCharType="separate"/>
        </w:r>
        <w:r>
          <w:t>7</w:t>
        </w:r>
        <w:r>
          <w:fldChar w:fldCharType="end"/>
        </w:r>
      </w:hyperlink>
    </w:p>
    <w:p>
      <w:pPr>
        <w:pStyle w:val="TOC2"/>
        <w:tabs>
          <w:tab w:val="right" w:leader="dot" w:pos="8306"/>
        </w:tabs>
      </w:pPr>
      <w:hyperlink w:anchor="_Toc7455" w:history="1">
        <w:r>
          <w:rPr>
            <w:rFonts w:ascii="仿宋" w:eastAsia="仿宋" w:hAnsi="仿宋" w:cs="仿宋" w:hint="eastAsia"/>
            <w:lang w:eastAsia="zh-CN"/>
          </w:rPr>
          <w:t>(二)、有色金属项目工艺技术设计方案</w:t>
        </w:r>
        <w:r>
          <w:tab/>
        </w:r>
        <w:r>
          <w:fldChar w:fldCharType="begin"/>
        </w:r>
        <w:r>
          <w:instrText xml:space="preserve"> PAGEREF _Toc7455 \h </w:instrText>
        </w:r>
        <w:r>
          <w:fldChar w:fldCharType="separate"/>
        </w:r>
        <w:r>
          <w:t>8</w:t>
        </w:r>
        <w:r>
          <w:fldChar w:fldCharType="end"/>
        </w:r>
      </w:hyperlink>
    </w:p>
    <w:p>
      <w:pPr>
        <w:pStyle w:val="TOC2"/>
        <w:tabs>
          <w:tab w:val="right" w:leader="dot" w:pos="8306"/>
        </w:tabs>
      </w:pPr>
      <w:hyperlink w:anchor="_Toc6133" w:history="1">
        <w:r>
          <w:rPr>
            <w:rFonts w:ascii="仿宋" w:eastAsia="仿宋" w:hAnsi="仿宋" w:cs="仿宋" w:hint="eastAsia"/>
            <w:lang w:eastAsia="zh-CN"/>
          </w:rPr>
          <w:t>(三)、设备选型方案</w:t>
        </w:r>
        <w:r>
          <w:tab/>
        </w:r>
        <w:r>
          <w:fldChar w:fldCharType="begin"/>
        </w:r>
        <w:r>
          <w:instrText xml:space="preserve"> PAGEREF _Toc6133 \h </w:instrText>
        </w:r>
        <w:r>
          <w:fldChar w:fldCharType="separate"/>
        </w:r>
        <w:r>
          <w:t>9</w:t>
        </w:r>
        <w:r>
          <w:fldChar w:fldCharType="end"/>
        </w:r>
      </w:hyperlink>
    </w:p>
    <w:p>
      <w:pPr>
        <w:pStyle w:val="TOC1"/>
        <w:tabs>
          <w:tab w:val="right" w:leader="dot" w:pos="8306"/>
        </w:tabs>
      </w:pPr>
      <w:hyperlink w:anchor="_Toc640" w:history="1">
        <w:r>
          <w:rPr>
            <w:rFonts w:ascii="仿宋" w:eastAsia="仿宋" w:hAnsi="仿宋" w:cs="仿宋" w:hint="eastAsia"/>
            <w:lang w:eastAsia="zh-CN"/>
          </w:rPr>
          <w:t>四、有色金属项目绩效评估</w:t>
        </w:r>
        <w:r>
          <w:tab/>
        </w:r>
        <w:r>
          <w:fldChar w:fldCharType="begin"/>
        </w:r>
        <w:r>
          <w:instrText xml:space="preserve"> PAGEREF _Toc640 \h </w:instrText>
        </w:r>
        <w:r>
          <w:fldChar w:fldCharType="separate"/>
        </w:r>
        <w:r>
          <w:t>11</w:t>
        </w:r>
        <w:r>
          <w:fldChar w:fldCharType="end"/>
        </w:r>
      </w:hyperlink>
    </w:p>
    <w:p>
      <w:pPr>
        <w:pStyle w:val="TOC2"/>
        <w:tabs>
          <w:tab w:val="right" w:leader="dot" w:pos="8306"/>
        </w:tabs>
      </w:pPr>
      <w:hyperlink w:anchor="_Toc30379" w:history="1">
        <w:r>
          <w:rPr>
            <w:rFonts w:ascii="仿宋" w:eastAsia="仿宋" w:hAnsi="仿宋" w:cs="仿宋" w:hint="eastAsia"/>
            <w:lang w:eastAsia="zh-CN"/>
          </w:rPr>
          <w:t>(一)、绩效评估指标</w:t>
        </w:r>
        <w:r>
          <w:tab/>
        </w:r>
        <w:r>
          <w:fldChar w:fldCharType="begin"/>
        </w:r>
        <w:r>
          <w:instrText xml:space="preserve"> PAGEREF _Toc30379 \h </w:instrText>
        </w:r>
        <w:r>
          <w:fldChar w:fldCharType="separate"/>
        </w:r>
        <w:r>
          <w:t>11</w:t>
        </w:r>
        <w:r>
          <w:fldChar w:fldCharType="end"/>
        </w:r>
      </w:hyperlink>
    </w:p>
    <w:p>
      <w:pPr>
        <w:pStyle w:val="TOC2"/>
        <w:tabs>
          <w:tab w:val="right" w:leader="dot" w:pos="8306"/>
        </w:tabs>
      </w:pPr>
      <w:hyperlink w:anchor="_Toc28666" w:history="1">
        <w:r>
          <w:rPr>
            <w:rFonts w:ascii="仿宋" w:eastAsia="仿宋" w:hAnsi="仿宋" w:cs="仿宋" w:hint="eastAsia"/>
            <w:lang w:eastAsia="zh-CN"/>
          </w:rPr>
          <w:t>(二)、绩效评估方法</w:t>
        </w:r>
        <w:r>
          <w:tab/>
        </w:r>
        <w:r>
          <w:fldChar w:fldCharType="begin"/>
        </w:r>
        <w:r>
          <w:instrText xml:space="preserve"> PAGEREF _Toc28666 \h </w:instrText>
        </w:r>
        <w:r>
          <w:fldChar w:fldCharType="separate"/>
        </w:r>
        <w:r>
          <w:t>12</w:t>
        </w:r>
        <w:r>
          <w:fldChar w:fldCharType="end"/>
        </w:r>
      </w:hyperlink>
    </w:p>
    <w:p>
      <w:pPr>
        <w:pStyle w:val="TOC2"/>
        <w:tabs>
          <w:tab w:val="right" w:leader="dot" w:pos="8306"/>
        </w:tabs>
      </w:pPr>
      <w:hyperlink w:anchor="_Toc28428" w:history="1">
        <w:r>
          <w:rPr>
            <w:rFonts w:ascii="仿宋" w:eastAsia="仿宋" w:hAnsi="仿宋" w:cs="仿宋" w:hint="eastAsia"/>
            <w:lang w:eastAsia="zh-CN"/>
          </w:rPr>
          <w:t>(三)、绩效评估周期</w:t>
        </w:r>
        <w:r>
          <w:tab/>
        </w:r>
        <w:r>
          <w:fldChar w:fldCharType="begin"/>
        </w:r>
        <w:r>
          <w:instrText xml:space="preserve"> PAGEREF _Toc28428 \h </w:instrText>
        </w:r>
        <w:r>
          <w:fldChar w:fldCharType="separate"/>
        </w:r>
        <w:r>
          <w:t>13</w:t>
        </w:r>
        <w:r>
          <w:fldChar w:fldCharType="end"/>
        </w:r>
      </w:hyperlink>
    </w:p>
    <w:p>
      <w:pPr>
        <w:pStyle w:val="TOC1"/>
        <w:tabs>
          <w:tab w:val="right" w:leader="dot" w:pos="8306"/>
        </w:tabs>
      </w:pPr>
      <w:hyperlink w:anchor="_Toc11145" w:history="1">
        <w:r>
          <w:rPr>
            <w:rFonts w:ascii="仿宋" w:eastAsia="仿宋" w:hAnsi="仿宋" w:cs="仿宋" w:hint="eastAsia"/>
            <w:lang w:eastAsia="zh-CN"/>
          </w:rPr>
          <w:t>五、有色金属项目土建工程</w:t>
        </w:r>
        <w:r>
          <w:tab/>
        </w:r>
        <w:r>
          <w:fldChar w:fldCharType="begin"/>
        </w:r>
        <w:r>
          <w:instrText xml:space="preserve"> PAGEREF _Toc11145 \h </w:instrText>
        </w:r>
        <w:r>
          <w:fldChar w:fldCharType="separate"/>
        </w:r>
        <w:r>
          <w:t>14</w:t>
        </w:r>
        <w:r>
          <w:fldChar w:fldCharType="end"/>
        </w:r>
      </w:hyperlink>
    </w:p>
    <w:p>
      <w:pPr>
        <w:pStyle w:val="TOC2"/>
        <w:tabs>
          <w:tab w:val="right" w:leader="dot" w:pos="8306"/>
        </w:tabs>
      </w:pPr>
      <w:hyperlink w:anchor="_Toc6375" w:history="1">
        <w:r>
          <w:rPr>
            <w:rFonts w:ascii="仿宋" w:eastAsia="仿宋" w:hAnsi="仿宋" w:cs="仿宋" w:hint="eastAsia"/>
            <w:lang w:eastAsia="zh-CN"/>
          </w:rPr>
          <w:t>(一)、建筑工程设计原则</w:t>
        </w:r>
        <w:r>
          <w:tab/>
        </w:r>
        <w:r>
          <w:fldChar w:fldCharType="begin"/>
        </w:r>
        <w:r>
          <w:instrText xml:space="preserve"> PAGEREF _Toc6375 \h </w:instrText>
        </w:r>
        <w:r>
          <w:fldChar w:fldCharType="separate"/>
        </w:r>
        <w:r>
          <w:t>14</w:t>
        </w:r>
        <w:r>
          <w:fldChar w:fldCharType="end"/>
        </w:r>
      </w:hyperlink>
    </w:p>
    <w:p>
      <w:pPr>
        <w:pStyle w:val="TOC2"/>
        <w:tabs>
          <w:tab w:val="right" w:leader="dot" w:pos="8306"/>
        </w:tabs>
      </w:pPr>
      <w:hyperlink w:anchor="_Toc14457" w:history="1">
        <w:r>
          <w:rPr>
            <w:rFonts w:ascii="仿宋" w:eastAsia="仿宋" w:hAnsi="仿宋" w:cs="仿宋" w:hint="eastAsia"/>
            <w:lang w:eastAsia="zh-CN"/>
          </w:rPr>
          <w:t>(二)、土建工程设计年限及安全等级</w:t>
        </w:r>
        <w:r>
          <w:tab/>
        </w:r>
        <w:r>
          <w:fldChar w:fldCharType="begin"/>
        </w:r>
        <w:r>
          <w:instrText xml:space="preserve"> PAGEREF _Toc14457 \h </w:instrText>
        </w:r>
        <w:r>
          <w:fldChar w:fldCharType="separate"/>
        </w:r>
        <w:r>
          <w:t>15</w:t>
        </w:r>
        <w:r>
          <w:fldChar w:fldCharType="end"/>
        </w:r>
      </w:hyperlink>
    </w:p>
    <w:p>
      <w:pPr>
        <w:pStyle w:val="TOC2"/>
        <w:tabs>
          <w:tab w:val="right" w:leader="dot" w:pos="8306"/>
        </w:tabs>
      </w:pPr>
      <w:hyperlink w:anchor="_Toc29229" w:history="1">
        <w:r>
          <w:rPr>
            <w:rFonts w:ascii="仿宋" w:eastAsia="仿宋" w:hAnsi="仿宋" w:cs="仿宋" w:hint="eastAsia"/>
            <w:lang w:eastAsia="zh-CN"/>
          </w:rPr>
          <w:t>(三)、建筑工程设计总体要求</w:t>
        </w:r>
        <w:r>
          <w:tab/>
        </w:r>
        <w:r>
          <w:fldChar w:fldCharType="begin"/>
        </w:r>
        <w:r>
          <w:instrText xml:space="preserve"> PAGEREF _Toc29229 \h </w:instrText>
        </w:r>
        <w:r>
          <w:fldChar w:fldCharType="separate"/>
        </w:r>
        <w:r>
          <w:t>16</w:t>
        </w:r>
        <w:r>
          <w:fldChar w:fldCharType="end"/>
        </w:r>
      </w:hyperlink>
    </w:p>
    <w:p>
      <w:pPr>
        <w:pStyle w:val="TOC2"/>
        <w:tabs>
          <w:tab w:val="right" w:leader="dot" w:pos="8306"/>
        </w:tabs>
      </w:pPr>
      <w:hyperlink w:anchor="_Toc19849" w:history="1">
        <w:r>
          <w:rPr>
            <w:rFonts w:ascii="仿宋" w:eastAsia="仿宋" w:hAnsi="仿宋" w:cs="仿宋" w:hint="eastAsia"/>
            <w:lang w:eastAsia="zh-CN"/>
          </w:rPr>
          <w:t>(四)、土建工程建设指标</w:t>
        </w:r>
        <w:r>
          <w:tab/>
        </w:r>
        <w:r>
          <w:fldChar w:fldCharType="begin"/>
        </w:r>
        <w:r>
          <w:instrText xml:space="preserve"> PAGEREF _Toc19849 \h </w:instrText>
        </w:r>
        <w:r>
          <w:fldChar w:fldCharType="separate"/>
        </w:r>
        <w:r>
          <w:t>17</w:t>
        </w:r>
        <w:r>
          <w:fldChar w:fldCharType="end"/>
        </w:r>
      </w:hyperlink>
    </w:p>
    <w:p>
      <w:pPr>
        <w:pStyle w:val="TOC1"/>
        <w:tabs>
          <w:tab w:val="right" w:leader="dot" w:pos="8306"/>
        </w:tabs>
      </w:pPr>
      <w:hyperlink w:anchor="_Toc27906" w:history="1">
        <w:r>
          <w:rPr>
            <w:rFonts w:ascii="仿宋" w:eastAsia="仿宋" w:hAnsi="仿宋" w:cs="仿宋" w:hint="eastAsia"/>
            <w:lang w:eastAsia="zh-CN"/>
          </w:rPr>
          <w:t>六、市场分析、调研</w:t>
        </w:r>
        <w:r>
          <w:tab/>
        </w:r>
        <w:r>
          <w:fldChar w:fldCharType="begin"/>
        </w:r>
        <w:r>
          <w:instrText xml:space="preserve"> PAGEREF _Toc27906 \h </w:instrText>
        </w:r>
        <w:r>
          <w:fldChar w:fldCharType="separate"/>
        </w:r>
        <w:r>
          <w:t>17</w:t>
        </w:r>
        <w:r>
          <w:fldChar w:fldCharType="end"/>
        </w:r>
      </w:hyperlink>
    </w:p>
    <w:p>
      <w:pPr>
        <w:pStyle w:val="TOC2"/>
        <w:tabs>
          <w:tab w:val="right" w:leader="dot" w:pos="8306"/>
        </w:tabs>
      </w:pPr>
      <w:hyperlink w:anchor="_Toc22811" w:history="1">
        <w:r>
          <w:rPr>
            <w:rFonts w:ascii="仿宋" w:eastAsia="仿宋" w:hAnsi="仿宋" w:cs="仿宋" w:hint="eastAsia"/>
            <w:lang w:eastAsia="zh-CN"/>
          </w:rPr>
          <w:t>(一)、有色金属行业分析</w:t>
        </w:r>
        <w:r>
          <w:tab/>
        </w:r>
        <w:r>
          <w:fldChar w:fldCharType="begin"/>
        </w:r>
        <w:r>
          <w:instrText xml:space="preserve"> PAGEREF _Toc22811 \h </w:instrText>
        </w:r>
        <w:r>
          <w:fldChar w:fldCharType="separate"/>
        </w:r>
        <w:r>
          <w:t>17</w:t>
        </w:r>
        <w:r>
          <w:fldChar w:fldCharType="end"/>
        </w:r>
      </w:hyperlink>
    </w:p>
    <w:p>
      <w:pPr>
        <w:pStyle w:val="TOC2"/>
        <w:tabs>
          <w:tab w:val="right" w:leader="dot" w:pos="8306"/>
        </w:tabs>
      </w:pPr>
      <w:hyperlink w:anchor="_Toc22448" w:history="1">
        <w:r>
          <w:rPr>
            <w:rFonts w:ascii="仿宋" w:eastAsia="仿宋" w:hAnsi="仿宋" w:cs="仿宋" w:hint="eastAsia"/>
            <w:lang w:eastAsia="zh-CN"/>
          </w:rPr>
          <w:t>(二)、有色金属市场分析预测</w:t>
        </w:r>
        <w:r>
          <w:tab/>
        </w:r>
        <w:r>
          <w:fldChar w:fldCharType="begin"/>
        </w:r>
        <w:r>
          <w:instrText xml:space="preserve"> PAGEREF _Toc22448 \h </w:instrText>
        </w:r>
        <w:r>
          <w:fldChar w:fldCharType="separate"/>
        </w:r>
        <w:r>
          <w:t>18</w:t>
        </w:r>
        <w:r>
          <w:fldChar w:fldCharType="end"/>
        </w:r>
      </w:hyperlink>
    </w:p>
    <w:p>
      <w:pPr>
        <w:pStyle w:val="TOC1"/>
        <w:tabs>
          <w:tab w:val="right" w:leader="dot" w:pos="8306"/>
        </w:tabs>
      </w:pPr>
      <w:hyperlink w:anchor="_Toc27653" w:history="1">
        <w:r>
          <w:rPr>
            <w:rFonts w:ascii="仿宋" w:eastAsia="仿宋" w:hAnsi="仿宋" w:cs="仿宋" w:hint="eastAsia"/>
            <w:lang w:eastAsia="zh-CN"/>
          </w:rPr>
          <w:t>七、有色金属项目人力资源培养与发展</w:t>
        </w:r>
        <w:r>
          <w:tab/>
        </w:r>
        <w:r>
          <w:fldChar w:fldCharType="begin"/>
        </w:r>
        <w:r>
          <w:instrText xml:space="preserve"> PAGEREF _Toc27653 \h </w:instrText>
        </w:r>
        <w:r>
          <w:fldChar w:fldCharType="separate"/>
        </w:r>
        <w:r>
          <w:t>19</w:t>
        </w:r>
        <w:r>
          <w:fldChar w:fldCharType="end"/>
        </w:r>
      </w:hyperlink>
    </w:p>
    <w:p>
      <w:pPr>
        <w:pStyle w:val="TOC2"/>
        <w:tabs>
          <w:tab w:val="right" w:leader="dot" w:pos="8306"/>
        </w:tabs>
      </w:pPr>
      <w:hyperlink w:anchor="_Toc13495" w:history="1">
        <w:r>
          <w:rPr>
            <w:rFonts w:ascii="仿宋" w:eastAsia="仿宋" w:hAnsi="仿宋" w:cs="仿宋" w:hint="eastAsia"/>
            <w:lang w:eastAsia="zh-CN"/>
          </w:rPr>
          <w:t>(一)、人才需求与规划</w:t>
        </w:r>
        <w:r>
          <w:tab/>
        </w:r>
        <w:r>
          <w:fldChar w:fldCharType="begin"/>
        </w:r>
        <w:r>
          <w:instrText xml:space="preserve"> PAGEREF _Toc13495 \h </w:instrText>
        </w:r>
        <w:r>
          <w:fldChar w:fldCharType="separate"/>
        </w:r>
        <w:r>
          <w:t>19</w:t>
        </w:r>
        <w:r>
          <w:fldChar w:fldCharType="end"/>
        </w:r>
      </w:hyperlink>
    </w:p>
    <w:p>
      <w:pPr>
        <w:pStyle w:val="TOC2"/>
        <w:tabs>
          <w:tab w:val="right" w:leader="dot" w:pos="8306"/>
        </w:tabs>
      </w:pPr>
      <w:hyperlink w:anchor="_Toc26556" w:history="1">
        <w:r>
          <w:rPr>
            <w:rFonts w:ascii="仿宋" w:eastAsia="仿宋" w:hAnsi="仿宋" w:cs="仿宋" w:hint="eastAsia"/>
            <w:lang w:eastAsia="zh-CN"/>
          </w:rPr>
          <w:t>(二)、培训与发展计划</w:t>
        </w:r>
        <w:r>
          <w:tab/>
        </w:r>
        <w:r>
          <w:fldChar w:fldCharType="begin"/>
        </w:r>
        <w:r>
          <w:instrText xml:space="preserve"> PAGEREF _Toc26556 \h </w:instrText>
        </w:r>
        <w:r>
          <w:fldChar w:fldCharType="separate"/>
        </w:r>
        <w:r>
          <w:t>19</w:t>
        </w:r>
        <w:r>
          <w:fldChar w:fldCharType="end"/>
        </w:r>
      </w:hyperlink>
    </w:p>
    <w:p>
      <w:pPr>
        <w:pStyle w:val="TOC1"/>
        <w:tabs>
          <w:tab w:val="right" w:leader="dot" w:pos="8306"/>
        </w:tabs>
      </w:pPr>
      <w:hyperlink w:anchor="_Toc3278" w:history="1">
        <w:r>
          <w:rPr>
            <w:rFonts w:ascii="仿宋" w:eastAsia="仿宋" w:hAnsi="仿宋" w:cs="仿宋" w:hint="eastAsia"/>
            <w:lang w:eastAsia="zh-CN"/>
          </w:rPr>
          <w:t>八、有色金属项目财务管理</w:t>
        </w:r>
        <w:r>
          <w:tab/>
        </w:r>
        <w:r>
          <w:fldChar w:fldCharType="begin"/>
        </w:r>
        <w:r>
          <w:instrText xml:space="preserve"> PAGEREF _Toc3278 \h </w:instrText>
        </w:r>
        <w:r>
          <w:fldChar w:fldCharType="separate"/>
        </w:r>
        <w:r>
          <w:t>20</w:t>
        </w:r>
        <w:r>
          <w:fldChar w:fldCharType="end"/>
        </w:r>
      </w:hyperlink>
    </w:p>
    <w:p>
      <w:pPr>
        <w:pStyle w:val="TOC2"/>
        <w:tabs>
          <w:tab w:val="right" w:leader="dot" w:pos="8306"/>
        </w:tabs>
      </w:pPr>
      <w:hyperlink w:anchor="_Toc29416" w:history="1">
        <w:r>
          <w:rPr>
            <w:rFonts w:ascii="仿宋" w:eastAsia="仿宋" w:hAnsi="仿宋" w:cs="仿宋" w:hint="eastAsia"/>
            <w:lang w:eastAsia="zh-CN"/>
          </w:rPr>
          <w:t>(一)、资金需求大</w:t>
        </w:r>
        <w:r>
          <w:tab/>
        </w:r>
        <w:r>
          <w:fldChar w:fldCharType="begin"/>
        </w:r>
        <w:r>
          <w:instrText xml:space="preserve"> PAGEREF _Toc29416 \h </w:instrText>
        </w:r>
        <w:r>
          <w:fldChar w:fldCharType="separate"/>
        </w:r>
        <w:r>
          <w:t>20</w:t>
        </w:r>
        <w:r>
          <w:fldChar w:fldCharType="end"/>
        </w:r>
      </w:hyperlink>
    </w:p>
    <w:p>
      <w:pPr>
        <w:pStyle w:val="TOC2"/>
        <w:tabs>
          <w:tab w:val="right" w:leader="dot" w:pos="8306"/>
        </w:tabs>
      </w:pPr>
      <w:hyperlink w:anchor="_Toc20891" w:history="1">
        <w:r>
          <w:rPr>
            <w:rFonts w:ascii="仿宋" w:eastAsia="仿宋" w:hAnsi="仿宋" w:cs="仿宋" w:hint="eastAsia"/>
            <w:lang w:eastAsia="zh-CN"/>
          </w:rPr>
          <w:t>(二)、研发周期长</w:t>
        </w:r>
        <w:r>
          <w:tab/>
        </w:r>
        <w:r>
          <w:fldChar w:fldCharType="begin"/>
        </w:r>
        <w:r>
          <w:instrText xml:space="preserve"> PAGEREF _Toc20891 \h </w:instrText>
        </w:r>
        <w:r>
          <w:fldChar w:fldCharType="separate"/>
        </w:r>
        <w:r>
          <w:t>21</w:t>
        </w:r>
        <w:r>
          <w:fldChar w:fldCharType="end"/>
        </w:r>
      </w:hyperlink>
    </w:p>
    <w:p>
      <w:pPr>
        <w:pStyle w:val="TOC2"/>
        <w:tabs>
          <w:tab w:val="right" w:leader="dot" w:pos="8306"/>
        </w:tabs>
      </w:pPr>
      <w:hyperlink w:anchor="_Toc4015" w:history="1">
        <w:r>
          <w:rPr>
            <w:rFonts w:ascii="仿宋" w:eastAsia="仿宋" w:hAnsi="仿宋" w:cs="仿宋" w:hint="eastAsia"/>
            <w:lang w:eastAsia="zh-CN"/>
          </w:rPr>
          <w:t>(三)、市场风险大</w:t>
        </w:r>
        <w:r>
          <w:tab/>
        </w:r>
        <w:r>
          <w:fldChar w:fldCharType="begin"/>
        </w:r>
        <w:r>
          <w:instrText xml:space="preserve"> PAGEREF _Toc4015 \h </w:instrText>
        </w:r>
        <w:r>
          <w:fldChar w:fldCharType="separate"/>
        </w:r>
        <w:r>
          <w:t>22</w:t>
        </w:r>
        <w:r>
          <w:fldChar w:fldCharType="end"/>
        </w:r>
      </w:hyperlink>
    </w:p>
    <w:p>
      <w:pPr>
        <w:pStyle w:val="TOC2"/>
        <w:tabs>
          <w:tab w:val="right" w:leader="dot" w:pos="8306"/>
        </w:tabs>
      </w:pPr>
      <w:hyperlink w:anchor="_Toc24417" w:history="1">
        <w:r>
          <w:rPr>
            <w:rFonts w:ascii="仿宋" w:eastAsia="仿宋" w:hAnsi="仿宋" w:cs="仿宋" w:hint="eastAsia"/>
            <w:lang w:eastAsia="zh-CN"/>
          </w:rPr>
          <w:t>(四)、利润率高</w:t>
        </w:r>
        <w:r>
          <w:tab/>
        </w:r>
        <w:r>
          <w:fldChar w:fldCharType="begin"/>
        </w:r>
        <w:r>
          <w:instrText xml:space="preserve"> PAGEREF _Toc24417 \h </w:instrText>
        </w:r>
        <w:r>
          <w:fldChar w:fldCharType="separate"/>
        </w:r>
        <w:r>
          <w:t>25</w:t>
        </w:r>
        <w:r>
          <w:fldChar w:fldCharType="end"/>
        </w:r>
      </w:hyperlink>
    </w:p>
    <w:p>
      <w:pPr>
        <w:pStyle w:val="TOC1"/>
        <w:tabs>
          <w:tab w:val="right" w:leader="dot" w:pos="8306"/>
        </w:tabs>
      </w:pPr>
      <w:hyperlink w:anchor="_Toc18736" w:history="1">
        <w:r>
          <w:rPr>
            <w:rFonts w:ascii="仿宋" w:eastAsia="仿宋" w:hAnsi="仿宋" w:cs="仿宋" w:hint="eastAsia"/>
            <w:lang w:eastAsia="zh-CN"/>
          </w:rPr>
          <w:t>九、有色金属项目风险管理</w:t>
        </w:r>
        <w:r>
          <w:tab/>
        </w:r>
        <w:r>
          <w:fldChar w:fldCharType="begin"/>
        </w:r>
        <w:r>
          <w:instrText xml:space="preserve"> PAGEREF _Toc18736 \h </w:instrText>
        </w:r>
        <w:r>
          <w:fldChar w:fldCharType="separate"/>
        </w:r>
        <w:r>
          <w:t>27</w:t>
        </w:r>
        <w:r>
          <w:fldChar w:fldCharType="end"/>
        </w:r>
      </w:hyperlink>
    </w:p>
    <w:p>
      <w:pPr>
        <w:pStyle w:val="TOC2"/>
        <w:tabs>
          <w:tab w:val="right" w:leader="dot" w:pos="8306"/>
        </w:tabs>
      </w:pPr>
      <w:hyperlink w:anchor="_Toc23807" w:history="1">
        <w:r>
          <w:rPr>
            <w:rFonts w:ascii="仿宋" w:eastAsia="仿宋" w:hAnsi="仿宋" w:cs="仿宋" w:hint="eastAsia"/>
            <w:lang w:eastAsia="zh-CN"/>
          </w:rPr>
          <w:t>(一)、风险识别与评估</w:t>
        </w:r>
        <w:r>
          <w:tab/>
        </w:r>
        <w:r>
          <w:fldChar w:fldCharType="begin"/>
        </w:r>
        <w:r>
          <w:instrText xml:space="preserve"> PAGEREF _Toc23807 \h </w:instrText>
        </w:r>
        <w:r>
          <w:fldChar w:fldCharType="separate"/>
        </w:r>
        <w:r>
          <w:t>27</w:t>
        </w:r>
        <w:r>
          <w:fldChar w:fldCharType="end"/>
        </w:r>
      </w:hyperlink>
    </w:p>
    <w:p>
      <w:pPr>
        <w:pStyle w:val="TOC2"/>
        <w:tabs>
          <w:tab w:val="right" w:leader="dot" w:pos="8306"/>
        </w:tabs>
      </w:pPr>
      <w:hyperlink w:anchor="_Toc23052" w:history="1">
        <w:r>
          <w:rPr>
            <w:rFonts w:ascii="仿宋" w:eastAsia="仿宋" w:hAnsi="仿宋" w:cs="仿宋" w:hint="eastAsia"/>
            <w:lang w:eastAsia="zh-CN"/>
          </w:rPr>
          <w:t>(二)、风险应对策略</w:t>
        </w:r>
        <w:r>
          <w:tab/>
        </w:r>
        <w:r>
          <w:fldChar w:fldCharType="begin"/>
        </w:r>
        <w:r>
          <w:instrText xml:space="preserve"> PAGEREF _Toc23052 \h </w:instrText>
        </w:r>
        <w:r>
          <w:fldChar w:fldCharType="separate"/>
        </w:r>
        <w:r>
          <w:t>28</w:t>
        </w:r>
        <w:r>
          <w:fldChar w:fldCharType="end"/>
        </w:r>
      </w:hyperlink>
    </w:p>
    <w:p>
      <w:pPr>
        <w:pStyle w:val="TOC2"/>
        <w:tabs>
          <w:tab w:val="right" w:leader="dot" w:pos="8306"/>
        </w:tabs>
      </w:pPr>
      <w:hyperlink w:anchor="_Toc29931" w:history="1">
        <w:r>
          <w:rPr>
            <w:rFonts w:ascii="仿宋" w:eastAsia="仿宋" w:hAnsi="仿宋" w:cs="仿宋" w:hint="eastAsia"/>
            <w:lang w:eastAsia="zh-CN"/>
          </w:rPr>
          <w:t>(三)、风险监控与控制</w:t>
        </w:r>
        <w:r>
          <w:tab/>
        </w:r>
        <w:r>
          <w:fldChar w:fldCharType="begin"/>
        </w:r>
        <w:r>
          <w:instrText xml:space="preserve"> PAGEREF _Toc29931 \h </w:instrText>
        </w:r>
        <w:r>
          <w:fldChar w:fldCharType="separate"/>
        </w:r>
        <w:r>
          <w:t>30</w:t>
        </w:r>
        <w:r>
          <w:fldChar w:fldCharType="end"/>
        </w:r>
      </w:hyperlink>
    </w:p>
    <w:p>
      <w:pPr>
        <w:pStyle w:val="TOC1"/>
        <w:tabs>
          <w:tab w:val="right" w:leader="dot" w:pos="8306"/>
        </w:tabs>
      </w:pPr>
      <w:hyperlink w:anchor="_Toc31720" w:history="1">
        <w:r>
          <w:rPr>
            <w:rFonts w:ascii="仿宋" w:eastAsia="仿宋" w:hAnsi="仿宋" w:cs="仿宋" w:hint="eastAsia"/>
            <w:lang w:eastAsia="zh-CN"/>
          </w:rPr>
          <w:t>十、生产安全保护</w:t>
        </w:r>
        <w:r>
          <w:tab/>
        </w:r>
        <w:r>
          <w:fldChar w:fldCharType="begin"/>
        </w:r>
        <w:r>
          <w:instrText xml:space="preserve"> PAGEREF _Toc31720 \h </w:instrText>
        </w:r>
        <w:r>
          <w:fldChar w:fldCharType="separate"/>
        </w:r>
        <w:r>
          <w:t>31</w:t>
        </w:r>
        <w:r>
          <w:fldChar w:fldCharType="end"/>
        </w:r>
      </w:hyperlink>
    </w:p>
    <w:p>
      <w:pPr>
        <w:pStyle w:val="TOC2"/>
        <w:tabs>
          <w:tab w:val="right" w:leader="dot" w:pos="8306"/>
        </w:tabs>
      </w:pPr>
      <w:hyperlink w:anchor="_Toc30486" w:history="1">
        <w:r>
          <w:rPr>
            <w:rFonts w:ascii="仿宋" w:eastAsia="仿宋" w:hAnsi="仿宋" w:cs="仿宋" w:hint="eastAsia"/>
            <w:lang w:eastAsia="zh-CN"/>
          </w:rPr>
          <w:t>(一)、消防安全</w:t>
        </w:r>
        <w:r>
          <w:tab/>
        </w:r>
        <w:r>
          <w:fldChar w:fldCharType="begin"/>
        </w:r>
        <w:r>
          <w:instrText xml:space="preserve"> PAGEREF _Toc30486 \h </w:instrText>
        </w:r>
        <w:r>
          <w:fldChar w:fldCharType="separate"/>
        </w:r>
        <w:r>
          <w:t>31</w:t>
        </w:r>
        <w:r>
          <w:fldChar w:fldCharType="end"/>
        </w:r>
      </w:hyperlink>
    </w:p>
    <w:p>
      <w:pPr>
        <w:pStyle w:val="TOC2"/>
        <w:tabs>
          <w:tab w:val="right" w:leader="dot" w:pos="8306"/>
        </w:tabs>
      </w:pPr>
      <w:hyperlink w:anchor="_Toc20555" w:history="1">
        <w:r>
          <w:rPr>
            <w:rFonts w:ascii="仿宋" w:eastAsia="仿宋" w:hAnsi="仿宋" w:cs="仿宋" w:hint="eastAsia"/>
            <w:lang w:eastAsia="zh-CN"/>
          </w:rPr>
          <w:t>(二)、防火防爆总图布置措施</w:t>
        </w:r>
        <w:r>
          <w:tab/>
        </w:r>
        <w:r>
          <w:fldChar w:fldCharType="begin"/>
        </w:r>
        <w:r>
          <w:instrText xml:space="preserve"> PAGEREF _Toc20555 \h </w:instrText>
        </w:r>
        <w:r>
          <w:fldChar w:fldCharType="separate"/>
        </w:r>
        <w:r>
          <w:t>32</w:t>
        </w:r>
        <w:r>
          <w:fldChar w:fldCharType="end"/>
        </w:r>
      </w:hyperlink>
    </w:p>
    <w:p>
      <w:pPr>
        <w:pStyle w:val="TOC2"/>
        <w:tabs>
          <w:tab w:val="right" w:leader="dot" w:pos="8306"/>
        </w:tabs>
      </w:pPr>
      <w:hyperlink w:anchor="_Toc13018" w:history="1">
        <w:r>
          <w:rPr>
            <w:rFonts w:ascii="仿宋" w:eastAsia="仿宋" w:hAnsi="仿宋" w:cs="仿宋" w:hint="eastAsia"/>
            <w:lang w:eastAsia="zh-CN"/>
          </w:rPr>
          <w:t>(三)、自然灾害防范措施</w:t>
        </w:r>
        <w:r>
          <w:tab/>
        </w:r>
        <w:r>
          <w:fldChar w:fldCharType="begin"/>
        </w:r>
        <w:r>
          <w:instrText xml:space="preserve"> PAGEREF _Toc13018 \h </w:instrText>
        </w:r>
        <w:r>
          <w:fldChar w:fldCharType="separate"/>
        </w:r>
        <w:r>
          <w:t>33</w:t>
        </w:r>
        <w:r>
          <w:fldChar w:fldCharType="end"/>
        </w:r>
      </w:hyperlink>
    </w:p>
    <w:p>
      <w:pPr>
        <w:pStyle w:val="TOC2"/>
        <w:tabs>
          <w:tab w:val="right" w:leader="dot" w:pos="8306"/>
        </w:tabs>
      </w:pPr>
      <w:hyperlink w:anchor="_Toc5462" w:history="1">
        <w:r>
          <w:rPr>
            <w:rFonts w:ascii="仿宋" w:eastAsia="仿宋" w:hAnsi="仿宋" w:cs="仿宋" w:hint="eastAsia"/>
            <w:lang w:eastAsia="zh-CN"/>
          </w:rPr>
          <w:t>(四)、安全色及安全标志使用要求</w:t>
        </w:r>
        <w:r>
          <w:tab/>
        </w:r>
        <w:r>
          <w:fldChar w:fldCharType="begin"/>
        </w:r>
        <w:r>
          <w:instrText xml:space="preserve"> PAGEREF _Toc5462 \h </w:instrText>
        </w:r>
        <w:r>
          <w:fldChar w:fldCharType="separate"/>
        </w:r>
        <w:r>
          <w:t>34</w:t>
        </w:r>
        <w:r>
          <w:fldChar w:fldCharType="end"/>
        </w:r>
      </w:hyperlink>
    </w:p>
    <w:p>
      <w:pPr>
        <w:pStyle w:val="TOC2"/>
        <w:tabs>
          <w:tab w:val="right" w:leader="dot" w:pos="8306"/>
        </w:tabs>
      </w:pPr>
      <w:hyperlink w:anchor="_Toc4443" w:history="1">
        <w:r>
          <w:rPr>
            <w:rFonts w:ascii="仿宋" w:eastAsia="仿宋" w:hAnsi="仿宋" w:cs="仿宋" w:hint="eastAsia"/>
            <w:lang w:eastAsia="zh-CN"/>
          </w:rPr>
          <w:t>(五)、防尘防毒措施</w:t>
        </w:r>
        <w:r>
          <w:tab/>
        </w:r>
        <w:r>
          <w:fldChar w:fldCharType="begin"/>
        </w:r>
        <w:r>
          <w:instrText xml:space="preserve"> PAGEREF _Toc4443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38" w:history="1">
        <w:r>
          <w:rPr>
            <w:rFonts w:ascii="仿宋" w:eastAsia="仿宋" w:hAnsi="仿宋" w:cs="仿宋" w:hint="eastAsia"/>
            <w:lang w:eastAsia="zh-CN"/>
          </w:rPr>
          <w:t>(六)、防静电、触电防护及防雷措施</w:t>
        </w:r>
        <w:r>
          <w:tab/>
        </w:r>
        <w:r>
          <w:fldChar w:fldCharType="begin"/>
        </w:r>
        <w:r>
          <w:instrText xml:space="preserve"> PAGEREF _Toc11538 \h </w:instrText>
        </w:r>
        <w:r>
          <w:fldChar w:fldCharType="separate"/>
        </w:r>
        <w:r>
          <w:t>36</w:t>
        </w:r>
        <w:r>
          <w:fldChar w:fldCharType="end"/>
        </w:r>
      </w:hyperlink>
    </w:p>
    <w:p>
      <w:pPr>
        <w:pStyle w:val="TOC2"/>
        <w:tabs>
          <w:tab w:val="right" w:leader="dot" w:pos="8306"/>
        </w:tabs>
      </w:pPr>
      <w:hyperlink w:anchor="_Toc31754" w:history="1">
        <w:r>
          <w:rPr>
            <w:rFonts w:ascii="仿宋" w:eastAsia="仿宋" w:hAnsi="仿宋" w:cs="仿宋" w:hint="eastAsia"/>
            <w:lang w:eastAsia="zh-CN"/>
          </w:rPr>
          <w:t>(七)、机械设备安全保障措施</w:t>
        </w:r>
        <w:r>
          <w:tab/>
        </w:r>
        <w:r>
          <w:fldChar w:fldCharType="begin"/>
        </w:r>
        <w:r>
          <w:instrText xml:space="preserve"> PAGEREF _Toc31754 \h </w:instrText>
        </w:r>
        <w:r>
          <w:fldChar w:fldCharType="separate"/>
        </w:r>
        <w:r>
          <w:t>37</w:t>
        </w:r>
        <w:r>
          <w:fldChar w:fldCharType="end"/>
        </w:r>
      </w:hyperlink>
    </w:p>
    <w:p>
      <w:pPr>
        <w:pStyle w:val="TOC1"/>
        <w:tabs>
          <w:tab w:val="right" w:leader="dot" w:pos="8306"/>
        </w:tabs>
      </w:pPr>
      <w:hyperlink w:anchor="_Toc29813" w:history="1">
        <w:r>
          <w:rPr>
            <w:rFonts w:ascii="仿宋" w:eastAsia="仿宋" w:hAnsi="仿宋" w:cs="仿宋" w:hint="eastAsia"/>
            <w:lang w:eastAsia="zh-CN"/>
          </w:rPr>
          <w:t>十一、有色金属项目环境影响分析</w:t>
        </w:r>
        <w:r>
          <w:tab/>
        </w:r>
        <w:r>
          <w:fldChar w:fldCharType="begin"/>
        </w:r>
        <w:r>
          <w:instrText xml:space="preserve"> PAGEREF _Toc29813 \h </w:instrText>
        </w:r>
        <w:r>
          <w:fldChar w:fldCharType="separate"/>
        </w:r>
        <w:r>
          <w:t>38</w:t>
        </w:r>
        <w:r>
          <w:fldChar w:fldCharType="end"/>
        </w:r>
      </w:hyperlink>
    </w:p>
    <w:p>
      <w:pPr>
        <w:pStyle w:val="TOC2"/>
        <w:tabs>
          <w:tab w:val="right" w:leader="dot" w:pos="8306"/>
        </w:tabs>
      </w:pPr>
      <w:hyperlink w:anchor="_Toc14381" w:history="1">
        <w:r>
          <w:rPr>
            <w:rFonts w:ascii="仿宋" w:eastAsia="仿宋" w:hAnsi="仿宋" w:cs="仿宋" w:hint="eastAsia"/>
            <w:lang w:eastAsia="zh-CN"/>
          </w:rPr>
          <w:t>(一)、建设区域环境质量现状</w:t>
        </w:r>
        <w:r>
          <w:tab/>
        </w:r>
        <w:r>
          <w:fldChar w:fldCharType="begin"/>
        </w:r>
        <w:r>
          <w:instrText xml:space="preserve"> PAGEREF _Toc14381 \h </w:instrText>
        </w:r>
        <w:r>
          <w:fldChar w:fldCharType="separate"/>
        </w:r>
        <w:r>
          <w:t>38</w:t>
        </w:r>
        <w:r>
          <w:fldChar w:fldCharType="end"/>
        </w:r>
      </w:hyperlink>
    </w:p>
    <w:p>
      <w:pPr>
        <w:pStyle w:val="TOC2"/>
        <w:tabs>
          <w:tab w:val="right" w:leader="dot" w:pos="8306"/>
        </w:tabs>
      </w:pPr>
      <w:hyperlink w:anchor="_Toc3916" w:history="1">
        <w:r>
          <w:rPr>
            <w:rFonts w:ascii="仿宋" w:eastAsia="仿宋" w:hAnsi="仿宋" w:cs="仿宋" w:hint="eastAsia"/>
            <w:lang w:eastAsia="zh-CN"/>
          </w:rPr>
          <w:t>(二)、建设期环境保护</w:t>
        </w:r>
        <w:r>
          <w:tab/>
        </w:r>
        <w:r>
          <w:fldChar w:fldCharType="begin"/>
        </w:r>
        <w:r>
          <w:instrText xml:space="preserve"> PAGEREF _Toc3916 \h </w:instrText>
        </w:r>
        <w:r>
          <w:fldChar w:fldCharType="separate"/>
        </w:r>
        <w:r>
          <w:t>40</w:t>
        </w:r>
        <w:r>
          <w:fldChar w:fldCharType="end"/>
        </w:r>
      </w:hyperlink>
    </w:p>
    <w:p>
      <w:pPr>
        <w:pStyle w:val="TOC2"/>
        <w:tabs>
          <w:tab w:val="right" w:leader="dot" w:pos="8306"/>
        </w:tabs>
      </w:pPr>
      <w:hyperlink w:anchor="_Toc26508" w:history="1">
        <w:r>
          <w:rPr>
            <w:rFonts w:ascii="仿宋" w:eastAsia="仿宋" w:hAnsi="仿宋" w:cs="仿宋" w:hint="eastAsia"/>
            <w:lang w:eastAsia="zh-CN"/>
          </w:rPr>
          <w:t>(三)、运营期环境保护</w:t>
        </w:r>
        <w:r>
          <w:tab/>
        </w:r>
        <w:r>
          <w:fldChar w:fldCharType="begin"/>
        </w:r>
        <w:r>
          <w:instrText xml:space="preserve"> PAGEREF _Toc26508 \h </w:instrText>
        </w:r>
        <w:r>
          <w:fldChar w:fldCharType="separate"/>
        </w:r>
        <w:r>
          <w:t>41</w:t>
        </w:r>
        <w:r>
          <w:fldChar w:fldCharType="end"/>
        </w:r>
      </w:hyperlink>
    </w:p>
    <w:p>
      <w:pPr>
        <w:pStyle w:val="TOC2"/>
        <w:tabs>
          <w:tab w:val="right" w:leader="dot" w:pos="8306"/>
        </w:tabs>
      </w:pPr>
      <w:hyperlink w:anchor="_Toc14502" w:history="1">
        <w:r>
          <w:rPr>
            <w:rFonts w:ascii="仿宋" w:eastAsia="仿宋" w:hAnsi="仿宋" w:cs="仿宋" w:hint="eastAsia"/>
            <w:lang w:eastAsia="zh-CN"/>
          </w:rPr>
          <w:t>(四)、有色金属项目建设对区域经济的影响</w:t>
        </w:r>
        <w:r>
          <w:tab/>
        </w:r>
        <w:r>
          <w:fldChar w:fldCharType="begin"/>
        </w:r>
        <w:r>
          <w:instrText xml:space="preserve"> PAGEREF _Toc14502 \h </w:instrText>
        </w:r>
        <w:r>
          <w:fldChar w:fldCharType="separate"/>
        </w:r>
        <w:r>
          <w:t>43</w:t>
        </w:r>
        <w:r>
          <w:fldChar w:fldCharType="end"/>
        </w:r>
      </w:hyperlink>
    </w:p>
    <w:p>
      <w:pPr>
        <w:pStyle w:val="TOC2"/>
        <w:tabs>
          <w:tab w:val="right" w:leader="dot" w:pos="8306"/>
        </w:tabs>
      </w:pPr>
      <w:hyperlink w:anchor="_Toc8124" w:history="1">
        <w:r>
          <w:rPr>
            <w:rFonts w:ascii="仿宋" w:eastAsia="仿宋" w:hAnsi="仿宋" w:cs="仿宋" w:hint="eastAsia"/>
            <w:lang w:eastAsia="zh-CN"/>
          </w:rPr>
          <w:t>(五)、废弃物处理</w:t>
        </w:r>
        <w:r>
          <w:tab/>
        </w:r>
        <w:r>
          <w:fldChar w:fldCharType="begin"/>
        </w:r>
        <w:r>
          <w:instrText xml:space="preserve"> PAGEREF _Toc8124 \h </w:instrText>
        </w:r>
        <w:r>
          <w:fldChar w:fldCharType="separate"/>
        </w:r>
        <w:r>
          <w:t>44</w:t>
        </w:r>
        <w:r>
          <w:fldChar w:fldCharType="end"/>
        </w:r>
      </w:hyperlink>
    </w:p>
    <w:p>
      <w:pPr>
        <w:pStyle w:val="TOC2"/>
        <w:tabs>
          <w:tab w:val="right" w:leader="dot" w:pos="8306"/>
        </w:tabs>
      </w:pPr>
      <w:hyperlink w:anchor="_Toc25467" w:history="1">
        <w:r>
          <w:rPr>
            <w:rFonts w:ascii="仿宋" w:eastAsia="仿宋" w:hAnsi="仿宋" w:cs="仿宋" w:hint="eastAsia"/>
            <w:lang w:eastAsia="zh-CN"/>
          </w:rPr>
          <w:t>(六)、特殊环境影响分析</w:t>
        </w:r>
        <w:r>
          <w:tab/>
        </w:r>
        <w:r>
          <w:fldChar w:fldCharType="begin"/>
        </w:r>
        <w:r>
          <w:instrText xml:space="preserve"> PAGEREF _Toc25467 \h </w:instrText>
        </w:r>
        <w:r>
          <w:fldChar w:fldCharType="separate"/>
        </w:r>
        <w:r>
          <w:t>46</w:t>
        </w:r>
        <w:r>
          <w:fldChar w:fldCharType="end"/>
        </w:r>
      </w:hyperlink>
    </w:p>
    <w:p>
      <w:pPr>
        <w:pStyle w:val="TOC2"/>
        <w:tabs>
          <w:tab w:val="right" w:leader="dot" w:pos="8306"/>
        </w:tabs>
      </w:pPr>
      <w:hyperlink w:anchor="_Toc21670" w:history="1">
        <w:r>
          <w:rPr>
            <w:rFonts w:ascii="仿宋" w:eastAsia="仿宋" w:hAnsi="仿宋" w:cs="仿宋" w:hint="eastAsia"/>
            <w:lang w:eastAsia="zh-CN"/>
          </w:rPr>
          <w:t>(七)、清洁生产</w:t>
        </w:r>
        <w:r>
          <w:tab/>
        </w:r>
        <w:r>
          <w:fldChar w:fldCharType="begin"/>
        </w:r>
        <w:r>
          <w:instrText xml:space="preserve"> PAGEREF _Toc21670 \h </w:instrText>
        </w:r>
        <w:r>
          <w:fldChar w:fldCharType="separate"/>
        </w:r>
        <w:r>
          <w:t>47</w:t>
        </w:r>
        <w:r>
          <w:fldChar w:fldCharType="end"/>
        </w:r>
      </w:hyperlink>
    </w:p>
    <w:p>
      <w:pPr>
        <w:pStyle w:val="TOC2"/>
        <w:tabs>
          <w:tab w:val="right" w:leader="dot" w:pos="8306"/>
        </w:tabs>
      </w:pPr>
      <w:hyperlink w:anchor="_Toc5538" w:history="1">
        <w:r>
          <w:rPr>
            <w:rFonts w:ascii="仿宋" w:eastAsia="仿宋" w:hAnsi="仿宋" w:cs="仿宋" w:hint="eastAsia"/>
            <w:lang w:eastAsia="zh-CN"/>
          </w:rPr>
          <w:t>(八)、环境保护综合评价</w:t>
        </w:r>
        <w:r>
          <w:tab/>
        </w:r>
        <w:r>
          <w:fldChar w:fldCharType="begin"/>
        </w:r>
        <w:r>
          <w:instrText xml:space="preserve"> PAGEREF _Toc5538 \h </w:instrText>
        </w:r>
        <w:r>
          <w:fldChar w:fldCharType="separate"/>
        </w:r>
        <w:r>
          <w:t>48</w:t>
        </w:r>
        <w:r>
          <w:fldChar w:fldCharType="end"/>
        </w:r>
      </w:hyperlink>
    </w:p>
    <w:p>
      <w:pPr>
        <w:pStyle w:val="TOC1"/>
        <w:tabs>
          <w:tab w:val="right" w:leader="dot" w:pos="8306"/>
        </w:tabs>
      </w:pPr>
      <w:hyperlink w:anchor="_Toc30761" w:history="1">
        <w:r>
          <w:rPr>
            <w:rFonts w:ascii="仿宋" w:eastAsia="仿宋" w:hAnsi="仿宋" w:cs="仿宋" w:hint="eastAsia"/>
            <w:lang w:eastAsia="zh-CN"/>
          </w:rPr>
          <w:t>十二、有色金属项目投资规划</w:t>
        </w:r>
        <w:r>
          <w:tab/>
        </w:r>
        <w:r>
          <w:fldChar w:fldCharType="begin"/>
        </w:r>
        <w:r>
          <w:instrText xml:space="preserve"> PAGEREF _Toc30761 \h </w:instrText>
        </w:r>
        <w:r>
          <w:fldChar w:fldCharType="separate"/>
        </w:r>
        <w:r>
          <w:t>49</w:t>
        </w:r>
        <w:r>
          <w:fldChar w:fldCharType="end"/>
        </w:r>
      </w:hyperlink>
    </w:p>
    <w:p>
      <w:pPr>
        <w:pStyle w:val="TOC2"/>
        <w:tabs>
          <w:tab w:val="right" w:leader="dot" w:pos="8306"/>
        </w:tabs>
      </w:pPr>
      <w:hyperlink w:anchor="_Toc30543" w:history="1">
        <w:r>
          <w:rPr>
            <w:rFonts w:ascii="仿宋" w:eastAsia="仿宋" w:hAnsi="仿宋" w:cs="仿宋" w:hint="eastAsia"/>
            <w:lang w:eastAsia="zh-CN"/>
          </w:rPr>
          <w:t>(一)、有色金属项目总投资估算</w:t>
        </w:r>
        <w:r>
          <w:tab/>
        </w:r>
        <w:r>
          <w:fldChar w:fldCharType="begin"/>
        </w:r>
        <w:r>
          <w:instrText xml:space="preserve"> PAGEREF _Toc30543 \h </w:instrText>
        </w:r>
        <w:r>
          <w:fldChar w:fldCharType="separate"/>
        </w:r>
        <w:r>
          <w:t>49</w:t>
        </w:r>
        <w:r>
          <w:fldChar w:fldCharType="end"/>
        </w:r>
      </w:hyperlink>
    </w:p>
    <w:p>
      <w:pPr>
        <w:pStyle w:val="TOC2"/>
        <w:tabs>
          <w:tab w:val="right" w:leader="dot" w:pos="8306"/>
        </w:tabs>
      </w:pPr>
      <w:hyperlink w:anchor="_Toc26" w:history="1">
        <w:r>
          <w:rPr>
            <w:rFonts w:ascii="仿宋" w:eastAsia="仿宋" w:hAnsi="仿宋" w:cs="仿宋" w:hint="eastAsia"/>
            <w:lang w:eastAsia="zh-CN"/>
          </w:rPr>
          <w:t>(二)、资金筹措</w:t>
        </w:r>
        <w:r>
          <w:tab/>
        </w:r>
        <w:r>
          <w:fldChar w:fldCharType="begin"/>
        </w:r>
        <w:r>
          <w:instrText xml:space="preserve"> PAGEREF _Toc26 \h </w:instrText>
        </w:r>
        <w:r>
          <w:fldChar w:fldCharType="separate"/>
        </w:r>
        <w:r>
          <w:t>50</w:t>
        </w:r>
        <w:r>
          <w:fldChar w:fldCharType="end"/>
        </w:r>
      </w:hyperlink>
    </w:p>
    <w:p>
      <w:pPr>
        <w:pStyle w:val="TOC1"/>
        <w:tabs>
          <w:tab w:val="right" w:leader="dot" w:pos="8306"/>
        </w:tabs>
      </w:pPr>
      <w:hyperlink w:anchor="_Toc9139" w:history="1">
        <w:r>
          <w:rPr>
            <w:rFonts w:ascii="仿宋" w:eastAsia="仿宋" w:hAnsi="仿宋" w:cs="仿宋" w:hint="eastAsia"/>
            <w:lang w:eastAsia="zh-CN"/>
          </w:rPr>
          <w:t>十三、营销与推广策略</w:t>
        </w:r>
        <w:r>
          <w:tab/>
        </w:r>
        <w:r>
          <w:fldChar w:fldCharType="begin"/>
        </w:r>
        <w:r>
          <w:instrText xml:space="preserve"> PAGEREF _Toc9139 \h </w:instrText>
        </w:r>
        <w:r>
          <w:fldChar w:fldCharType="separate"/>
        </w:r>
        <w:r>
          <w:t>51</w:t>
        </w:r>
        <w:r>
          <w:fldChar w:fldCharType="end"/>
        </w:r>
      </w:hyperlink>
    </w:p>
    <w:p>
      <w:pPr>
        <w:pStyle w:val="TOC2"/>
        <w:tabs>
          <w:tab w:val="right" w:leader="dot" w:pos="8306"/>
        </w:tabs>
      </w:pPr>
      <w:hyperlink w:anchor="_Toc19689" w:history="1">
        <w:r>
          <w:rPr>
            <w:rFonts w:ascii="仿宋" w:eastAsia="仿宋" w:hAnsi="仿宋" w:cs="仿宋" w:hint="eastAsia"/>
            <w:lang w:eastAsia="zh-CN"/>
          </w:rPr>
          <w:t>(一)、产品/服务定位与特点</w:t>
        </w:r>
        <w:r>
          <w:tab/>
        </w:r>
        <w:r>
          <w:fldChar w:fldCharType="begin"/>
        </w:r>
        <w:r>
          <w:instrText xml:space="preserve"> PAGEREF _Toc19689 \h </w:instrText>
        </w:r>
        <w:r>
          <w:fldChar w:fldCharType="separate"/>
        </w:r>
        <w:r>
          <w:t>51</w:t>
        </w:r>
        <w:r>
          <w:fldChar w:fldCharType="end"/>
        </w:r>
      </w:hyperlink>
    </w:p>
    <w:p>
      <w:pPr>
        <w:pStyle w:val="TOC2"/>
        <w:tabs>
          <w:tab w:val="right" w:leader="dot" w:pos="8306"/>
        </w:tabs>
      </w:pPr>
      <w:hyperlink w:anchor="_Toc27511" w:history="1">
        <w:r>
          <w:rPr>
            <w:rFonts w:ascii="仿宋" w:eastAsia="仿宋" w:hAnsi="仿宋" w:cs="仿宋" w:hint="eastAsia"/>
            <w:lang w:eastAsia="zh-CN"/>
          </w:rPr>
          <w:t>(二)、市场定位与竞争分析</w:t>
        </w:r>
        <w:r>
          <w:tab/>
        </w:r>
        <w:r>
          <w:fldChar w:fldCharType="begin"/>
        </w:r>
        <w:r>
          <w:instrText xml:space="preserve"> PAGEREF _Toc27511 \h </w:instrText>
        </w:r>
        <w:r>
          <w:fldChar w:fldCharType="separate"/>
        </w:r>
        <w:r>
          <w:t>52</w:t>
        </w:r>
        <w:r>
          <w:fldChar w:fldCharType="end"/>
        </w:r>
      </w:hyperlink>
    </w:p>
    <w:p>
      <w:pPr>
        <w:pStyle w:val="TOC2"/>
        <w:tabs>
          <w:tab w:val="right" w:leader="dot" w:pos="8306"/>
        </w:tabs>
      </w:pPr>
      <w:hyperlink w:anchor="_Toc32427" w:history="1">
        <w:r>
          <w:rPr>
            <w:rFonts w:ascii="仿宋" w:eastAsia="仿宋" w:hAnsi="仿宋" w:cs="仿宋" w:hint="eastAsia"/>
            <w:lang w:eastAsia="zh-CN"/>
          </w:rPr>
          <w:t>(三)、营销渠道与策略</w:t>
        </w:r>
        <w:r>
          <w:tab/>
        </w:r>
        <w:r>
          <w:fldChar w:fldCharType="begin"/>
        </w:r>
        <w:r>
          <w:instrText xml:space="preserve"> PAGEREF _Toc32427 \h </w:instrText>
        </w:r>
        <w:r>
          <w:fldChar w:fldCharType="separate"/>
        </w:r>
        <w:r>
          <w:t>54</w:t>
        </w:r>
        <w:r>
          <w:fldChar w:fldCharType="end"/>
        </w:r>
      </w:hyperlink>
    </w:p>
    <w:p>
      <w:pPr>
        <w:pStyle w:val="TOC2"/>
        <w:tabs>
          <w:tab w:val="right" w:leader="dot" w:pos="8306"/>
        </w:tabs>
      </w:pPr>
      <w:hyperlink w:anchor="_Toc36" w:history="1">
        <w:r>
          <w:rPr>
            <w:rFonts w:ascii="仿宋" w:eastAsia="仿宋" w:hAnsi="仿宋" w:cs="仿宋" w:hint="eastAsia"/>
            <w:lang w:eastAsia="zh-CN"/>
          </w:rPr>
          <w:t>(四)、推广与宣传活动</w:t>
        </w:r>
        <w:r>
          <w:tab/>
        </w:r>
        <w:r>
          <w:fldChar w:fldCharType="begin"/>
        </w:r>
        <w:r>
          <w:instrText xml:space="preserve"> PAGEREF _Toc36 \h </w:instrText>
        </w:r>
        <w:r>
          <w:fldChar w:fldCharType="separate"/>
        </w:r>
        <w:r>
          <w:t>55</w:t>
        </w:r>
        <w:r>
          <w:fldChar w:fldCharType="end"/>
        </w:r>
      </w:hyperlink>
    </w:p>
    <w:p>
      <w:pPr>
        <w:pStyle w:val="TOC1"/>
        <w:tabs>
          <w:tab w:val="right" w:leader="dot" w:pos="8306"/>
        </w:tabs>
      </w:pPr>
      <w:hyperlink w:anchor="_Toc29547" w:history="1">
        <w:r>
          <w:rPr>
            <w:rFonts w:ascii="仿宋" w:eastAsia="仿宋" w:hAnsi="仿宋" w:cs="仿宋" w:hint="eastAsia"/>
            <w:lang w:eastAsia="zh-CN"/>
          </w:rPr>
          <w:t>十四、质量管理体系</w:t>
        </w:r>
        <w:r>
          <w:tab/>
        </w:r>
        <w:r>
          <w:fldChar w:fldCharType="begin"/>
        </w:r>
        <w:r>
          <w:instrText xml:space="preserve"> PAGEREF _Toc29547 \h </w:instrText>
        </w:r>
        <w:r>
          <w:fldChar w:fldCharType="separate"/>
        </w:r>
        <w:r>
          <w:t>60</w:t>
        </w:r>
        <w:r>
          <w:fldChar w:fldCharType="end"/>
        </w:r>
      </w:hyperlink>
    </w:p>
    <w:p>
      <w:pPr>
        <w:pStyle w:val="TOC2"/>
        <w:tabs>
          <w:tab w:val="right" w:leader="dot" w:pos="8306"/>
        </w:tabs>
      </w:pPr>
      <w:hyperlink w:anchor="_Toc30647" w:history="1">
        <w:r>
          <w:rPr>
            <w:rFonts w:ascii="仿宋" w:eastAsia="仿宋" w:hAnsi="仿宋" w:cs="仿宋" w:hint="eastAsia"/>
            <w:lang w:eastAsia="zh-CN"/>
          </w:rPr>
          <w:t>(一)、质量目标与方针</w:t>
        </w:r>
        <w:r>
          <w:tab/>
        </w:r>
        <w:r>
          <w:fldChar w:fldCharType="begin"/>
        </w:r>
        <w:r>
          <w:instrText xml:space="preserve"> PAGEREF _Toc30647 \h </w:instrText>
        </w:r>
        <w:r>
          <w:fldChar w:fldCharType="separate"/>
        </w:r>
        <w:r>
          <w:t>60</w:t>
        </w:r>
        <w:r>
          <w:fldChar w:fldCharType="end"/>
        </w:r>
      </w:hyperlink>
    </w:p>
    <w:p>
      <w:pPr>
        <w:pStyle w:val="TOC2"/>
        <w:tabs>
          <w:tab w:val="right" w:leader="dot" w:pos="8306"/>
        </w:tabs>
      </w:pPr>
      <w:hyperlink w:anchor="_Toc16606" w:history="1">
        <w:r>
          <w:rPr>
            <w:rFonts w:ascii="仿宋" w:eastAsia="仿宋" w:hAnsi="仿宋" w:cs="仿宋" w:hint="eastAsia"/>
            <w:lang w:eastAsia="zh-CN"/>
          </w:rPr>
          <w:t>(二)、质量管理责任</w:t>
        </w:r>
        <w:r>
          <w:tab/>
        </w:r>
        <w:r>
          <w:fldChar w:fldCharType="begin"/>
        </w:r>
        <w:r>
          <w:instrText xml:space="preserve"> PAGEREF _Toc16606 \h </w:instrText>
        </w:r>
        <w:r>
          <w:fldChar w:fldCharType="separate"/>
        </w:r>
        <w:r>
          <w:t>61</w:t>
        </w:r>
        <w:r>
          <w:fldChar w:fldCharType="end"/>
        </w:r>
      </w:hyperlink>
    </w:p>
    <w:p>
      <w:pPr>
        <w:pStyle w:val="TOC2"/>
        <w:tabs>
          <w:tab w:val="right" w:leader="dot" w:pos="8306"/>
        </w:tabs>
      </w:pPr>
      <w:hyperlink w:anchor="_Toc20981" w:history="1">
        <w:r>
          <w:rPr>
            <w:rFonts w:ascii="仿宋" w:eastAsia="仿宋" w:hAnsi="仿宋" w:cs="仿宋" w:hint="eastAsia"/>
            <w:lang w:eastAsia="zh-CN"/>
          </w:rPr>
          <w:t>(三)、质量管理体系文件</w:t>
        </w:r>
        <w:r>
          <w:tab/>
        </w:r>
        <w:r>
          <w:fldChar w:fldCharType="begin"/>
        </w:r>
        <w:r>
          <w:instrText xml:space="preserve"> PAGEREF _Toc20981 \h </w:instrText>
        </w:r>
        <w:r>
          <w:fldChar w:fldCharType="separate"/>
        </w:r>
        <w:r>
          <w:t>62</w:t>
        </w:r>
        <w:r>
          <w:fldChar w:fldCharType="end"/>
        </w:r>
      </w:hyperlink>
    </w:p>
    <w:p>
      <w:pPr>
        <w:pStyle w:val="TOC2"/>
        <w:tabs>
          <w:tab w:val="right" w:leader="dot" w:pos="8306"/>
        </w:tabs>
      </w:pPr>
      <w:hyperlink w:anchor="_Toc19706" w:history="1">
        <w:r>
          <w:rPr>
            <w:rFonts w:ascii="仿宋" w:eastAsia="仿宋" w:hAnsi="仿宋" w:cs="仿宋" w:hint="eastAsia"/>
            <w:lang w:eastAsia="zh-CN"/>
          </w:rPr>
          <w:t>(四)、质量培训与教育</w:t>
        </w:r>
        <w:r>
          <w:tab/>
        </w:r>
        <w:r>
          <w:fldChar w:fldCharType="begin"/>
        </w:r>
        <w:r>
          <w:instrText xml:space="preserve"> PAGEREF _Toc19706 \h </w:instrText>
        </w:r>
        <w:r>
          <w:fldChar w:fldCharType="separate"/>
        </w:r>
        <w:r>
          <w:t>65</w:t>
        </w:r>
        <w:r>
          <w:fldChar w:fldCharType="end"/>
        </w:r>
      </w:hyperlink>
    </w:p>
    <w:p>
      <w:pPr>
        <w:pStyle w:val="TOC2"/>
        <w:tabs>
          <w:tab w:val="right" w:leader="dot" w:pos="8306"/>
        </w:tabs>
      </w:pPr>
      <w:hyperlink w:anchor="_Toc13627" w:history="1">
        <w:r>
          <w:rPr>
            <w:rFonts w:ascii="仿宋" w:eastAsia="仿宋" w:hAnsi="仿宋" w:cs="仿宋" w:hint="eastAsia"/>
            <w:lang w:eastAsia="zh-CN"/>
          </w:rPr>
          <w:t>(五)、质量审核与评价</w:t>
        </w:r>
        <w:r>
          <w:tab/>
        </w:r>
        <w:r>
          <w:fldChar w:fldCharType="begin"/>
        </w:r>
        <w:r>
          <w:instrText xml:space="preserve"> PAGEREF _Toc13627 \h </w:instrText>
        </w:r>
        <w:r>
          <w:fldChar w:fldCharType="separate"/>
        </w:r>
        <w:r>
          <w:t>66</w:t>
        </w:r>
        <w:r>
          <w:fldChar w:fldCharType="end"/>
        </w:r>
      </w:hyperlink>
    </w:p>
    <w:p>
      <w:pPr>
        <w:pStyle w:val="TOC2"/>
        <w:tabs>
          <w:tab w:val="right" w:leader="dot" w:pos="8306"/>
        </w:tabs>
      </w:pPr>
      <w:hyperlink w:anchor="_Toc1022" w:history="1">
        <w:r>
          <w:rPr>
            <w:rFonts w:ascii="仿宋" w:eastAsia="仿宋" w:hAnsi="仿宋" w:cs="仿宋" w:hint="eastAsia"/>
            <w:lang w:eastAsia="zh-CN"/>
          </w:rPr>
          <w:t>(六)、不符合与纠正措施</w:t>
        </w:r>
        <w:r>
          <w:tab/>
        </w:r>
        <w:r>
          <w:fldChar w:fldCharType="begin"/>
        </w:r>
        <w:r>
          <w:instrText xml:space="preserve"> PAGEREF _Toc1022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01"/>
      <w:r>
        <w:rPr>
          <w:rFonts w:ascii="仿宋" w:eastAsia="仿宋" w:hAnsi="仿宋" w:cs="仿宋" w:hint="eastAsia"/>
          <w:sz w:val="28"/>
          <w:lang w:eastAsia="zh-CN"/>
        </w:rPr>
        <w:t>一、有色金属项目可持续发展</w:t>
      </w:r>
      <w:bookmarkEnd w:id="2"/>
    </w:p>
    <w:p>
      <w:pPr>
        <w:pStyle w:val="Heading2"/>
        <w:rPr>
          <w:rFonts w:ascii="仿宋" w:eastAsia="仿宋" w:hAnsi="仿宋" w:cs="仿宋" w:hint="eastAsia"/>
          <w:lang w:eastAsia="zh-CN"/>
        </w:rPr>
      </w:pPr>
      <w:bookmarkStart w:id="3" w:name="_Toc2689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项目中，有色金属项目团队着眼于未来，明确了可持续发展的战略方向。制定的具体可持续发展目标包括降低资源使用、采用环保技术、最大化社会效益等。这一步骤不仅有助于有色金属项目在环保和社会责任方面达到最高标准，也为未来提供了明确的指引，确保有色金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可持续实践的融入有色金属项目管理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色金属项目管理周期。从有色金属项目规划开始，有色金属项目团队就考虑了环境和社会的因素。在执行阶段，有色金属项目团队积极推动绿色技术的应用，优化资源利用。此外，关注员工的社会责任，通过培训和沟通活动提高员工对可持续发展的认知，使他们能够在日常工作中践行可持续实践。这些举措不仅为有色金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84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扎根于有色金属项目的可持续发展理念，我们深信环保与社会责任是有色金属项目成功的关键支柱。在有色金属项目的每一步，我们都致力于通过创新和实践，履行对环境和社会的坚定责任。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团队通过引入先进的环保技术、建立高效的废物处理系统以及推动能源节约措施，积极履行环保责任。定期的环保监测和评估确保有色金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不仅致力于自身可持续发展，还注重对社会的回馈。通过支持社区有色金属项目、参与慈善事业、提供培训机会等方式，有色金属项目积极履行社会责任。与当地社区建立积极互动，关注员工的工作与生活平衡，以及员工的身心健康，是有色金属项目在社会责任层面的关键举措。这样的实践不仅增强了有色金属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572"/>
      <w:r>
        <w:rPr>
          <w:rFonts w:ascii="仿宋" w:eastAsia="仿宋" w:hAnsi="仿宋" w:cs="仿宋" w:hint="eastAsia"/>
          <w:sz w:val="28"/>
          <w:lang w:eastAsia="zh-CN"/>
        </w:rPr>
        <w:t>二、有色金属项目危机管理</w:t>
      </w:r>
      <w:bookmarkEnd w:id="5"/>
    </w:p>
    <w:p>
      <w:pPr>
        <w:pStyle w:val="Heading2"/>
        <w:rPr>
          <w:rFonts w:ascii="仿宋" w:eastAsia="仿宋" w:hAnsi="仿宋" w:cs="仿宋" w:hint="eastAsia"/>
          <w:lang w:eastAsia="zh-CN"/>
        </w:rPr>
      </w:pPr>
      <w:bookmarkStart w:id="6" w:name="_Toc2482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项目危机管理中，危机预警与识别是确保有色金属项目稳健运行的核心步骤。通过建立全面的监测机制，有色金属项目团队旨在及时发现和理解潜在的风险和危机因素，以便采取及时的预防和应对措施，确保有色金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首先，通过深入的风险评估，有色金属项目团队全面分析了整个有色金属项目和各个阶段可能存在的威胁。这包括准确评估每个潜在风险的发生概率和可能影响的程度，为后续危机预警提供了有力支持。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色金属项目团队着重于明确定义有色金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色金属项目进展的持续监控，团队能够及时发现潜在问题并作出迅速反应。有色金属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在这一阶段，团队的专业素养和反应速度将发挥至关重要的作用，以确保潜在危机能够在初期得到有效的处理，最大程度地减轻负面影响。通过危机预警与识别，有色金属项目得以更有序、可控地推进。</w:t>
      </w:r>
    </w:p>
    <w:p>
      <w:pPr>
        <w:pStyle w:val="Heading2"/>
        <w:ind w:firstLine="560" w:firstLineChars="200"/>
        <w:rPr>
          <w:rFonts w:ascii="仿宋" w:eastAsia="仿宋" w:hAnsi="仿宋" w:cs="仿宋" w:hint="eastAsia"/>
          <w:sz w:val="28"/>
          <w:lang w:eastAsia="zh-CN"/>
        </w:rPr>
      </w:pPr>
      <w:bookmarkStart w:id="7" w:name="_Toc1150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在危机发生时，有色金属项目团队立即行动，成立了应急小组。该小组的任务是迅速制定并实施紧急应对措施，以最小化潜在损失。以下是采取的主要措施：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暂停有色金属项目进度：为遏制危机蔓延，有色金属项目暂时停止进行，以便全面评估当前状况。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资源重新分配：重新评估有色金属项目资源的分配，确保最大限度地减小损失。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实时沟通：与关键利益相关者建立实时沟通机制，向他们传递有色金属项目危机的实际状况，保障有色金属项目核心利益。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在紧急应对的同时，有色金属项目团队强调了团队协作和有效沟通的重要性。以下是团队协作的关键举措：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信息共享机制：建立了信息共享平台，确保团队成员能够及时获取有色金属项目危机的实时信息。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领导者沟通：有色金属项目领导者通过定期会议和即时沟通工具，指导团队应对危机，保持团队稳定运行。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随着危机得到初步控制，有色金属项目团队转向制定恢复计划，以确保有色金属项目能够从中迅速恢复。主要恢复计划包括：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修复受损的进度计划：重新评估有色金属项目进度，制定修复计划，确保有色金属项目尽快回归正常进程。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重新调整资源分配：优化资源分配，确保有色金属项目在有限资源下高效运转。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风险管理机制加强：对有色金属项目风险进行全面评估，制定更强化的风险管理策略，以预防未来可能的危机。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83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271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的技术管理特点体现在其创新导向。通过引入最先进的技术趋势和解决方案，有色金属项目致力于提升科技含量、提高质量和效率水平。这意味着我们将采用最新的工具和方法，确保有色金属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色金属项目技术管理的显著特征。通过整合不同领域的技术资源，我们实现了跨学科的协同工作。这有助于优化技术架构，提高整体效能。此外，整合性策略还促进了不同技术团队之间的紧密沟通和高效合作，确保有色金属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色金属项目所采用的技术。通过不断优化技术方案，有色金属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色金属项目团队将在有色金属项目初期识别可能的技术风险，并采取相应的预防和应对措施。通过建立健全的风险评估机制，有色金属项目能够在实施过程中及时发现并解决潜在的技术问题，保障有色金属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色金属项目中，技术将成为有色金属项目成功的有力支持。这一深度剖析揭示了技术管理在有色金属项目实施中的关键作用，为有色金属项目的技术基础奠定了坚实的基础。</w:t>
      </w:r>
    </w:p>
    <w:p>
      <w:pPr>
        <w:pStyle w:val="Heading2"/>
        <w:ind w:firstLine="560" w:firstLineChars="200"/>
        <w:rPr>
          <w:rFonts w:ascii="仿宋" w:eastAsia="仿宋" w:hAnsi="仿宋" w:cs="仿宋" w:hint="eastAsia"/>
          <w:sz w:val="28"/>
          <w:lang w:eastAsia="zh-CN"/>
        </w:rPr>
      </w:pPr>
      <w:bookmarkStart w:id="10" w:name="_Toc7455"/>
      <w:r>
        <w:rPr>
          <w:rFonts w:ascii="仿宋" w:eastAsia="仿宋" w:hAnsi="仿宋" w:cs="仿宋" w:hint="eastAsia"/>
          <w:sz w:val="28"/>
          <w:lang w:eastAsia="zh-CN"/>
        </w:rPr>
        <w:t>(二)、有色金属项目工艺技术设计方案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色金属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色金属项目将严格按照相关行业规范要求进行组织。通过有效控制产品质量，有色金属项目将致力于为顾客提供优质的有色金属项目产品和良好的服务。这体现了有色金属项目对于生产活动合规性和质量标准的高度重视，为有色金属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色金属项目注重生态效益和清洁生产原则。有色金属项目建设将紧密结合地方特色经济发展，与社会经济发展规划和区域环境保护规划方案相协调一致。通过与当地区域自然生态系统的结合，有色金属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色金属项目产品具有多样化的客户需求和个性化的特点。因此，有色金属项目产品规格品种多样，且单批生产数量较小。为满足这一特点，有色金属项目承办单位将建设先进的柔性制造生产线。通过广泛应用柔性制造技术，有色金属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色金属项目采用的技术具有较高的技术含量和自动化水平，处于国内先进水平。这一技术选用不仅体现了对生产效率、质量和环境友好性的高标准要求，同时为有色金属项目的可持续发展奠定了坚实的基础。</w:t>
      </w:r>
    </w:p>
    <w:p>
      <w:pPr>
        <w:pStyle w:val="Heading2"/>
        <w:ind w:firstLine="560" w:firstLineChars="200"/>
        <w:rPr>
          <w:rFonts w:ascii="仿宋" w:eastAsia="仿宋" w:hAnsi="仿宋" w:cs="仿宋" w:hint="eastAsia"/>
          <w:sz w:val="28"/>
          <w:lang w:eastAsia="zh-CN"/>
        </w:rPr>
      </w:pPr>
      <w:bookmarkStart w:id="11" w:name="_Toc613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为确保有色金属项目的高效生产和技术实施，我们制定了一套精心设计的设备选型方案，以满足有色金属项目生产、质量和环保的要求。该方案的主要特点如下：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色金属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针对有色金属项目产品的多样性和小批量生产的特点，我们将建设柔性制造生产线。通过在设备选型中考虑柔性制造技术，可以灵活应对不同产品规格和生产需求，实现生产线的高度灵活性和适应性。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40"/>
      <w:r>
        <w:rPr>
          <w:rFonts w:ascii="仿宋" w:eastAsia="仿宋" w:hAnsi="仿宋" w:cs="仿宋" w:hint="eastAsia"/>
          <w:sz w:val="28"/>
          <w:lang w:eastAsia="zh-CN"/>
        </w:rPr>
        <w:t>四、有色金属项目绩效评估</w:t>
      </w:r>
      <w:bookmarkEnd w:id="12"/>
    </w:p>
    <w:p>
      <w:pPr>
        <w:pStyle w:val="Heading2"/>
        <w:rPr>
          <w:rFonts w:ascii="仿宋" w:eastAsia="仿宋" w:hAnsi="仿宋" w:cs="仿宋" w:hint="eastAsia"/>
          <w:lang w:eastAsia="zh-CN"/>
        </w:rPr>
      </w:pPr>
      <w:bookmarkStart w:id="13" w:name="_Toc3037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项目中，我们设计了一套全面的绩效评估指标，以确保有色金属项目的可控和成功交付。这些指标跨足有色金属项目目标、成本、进度和质量等多个维度，为我们提供了全面洞察有色金属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目标达成率是我们关注的首要指标。我们设定了明确的目标，并通过定期监测和评估，迅速发现并应对潜在的目标偏差。这为有色金属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成本绩效是另一个核心关注点。通过实际成本与预算成本的对比分析，我们深入了解成本差异的原因，及时调整资源分配，保持有色金属项目在经济效益方面的合理水平。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项目进度作为关键的绩效指标之一，得到了精心的关注。我们制定了详细的有色金属项目进度计划，并设立了进度符合度指标，确保实际进度与计划进度保持一致。这使我们能够快速发现和解决潜在的进度问题，保持有色金属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色金属项目绩效的不可或缺的一环。我们引入了一系列的质量标准和客户满意度指标，以确保有色金属项目交付的成果在质量上达到或超越预期水平。通过持续监测这些指标，我们努力提升有色金属项目整体质量水平，为有色金属项目的成功交付提供有力保障。通过这些科学且全面的绩效评估，我们能够更好地引导有色金属项目的持续改进，确保有色金属项目目标的顺利达成。</w:t>
      </w:r>
    </w:p>
    <w:p>
      <w:pPr>
        <w:pStyle w:val="Heading2"/>
        <w:ind w:firstLine="560" w:firstLineChars="200"/>
        <w:rPr>
          <w:rFonts w:ascii="仿宋" w:eastAsia="仿宋" w:hAnsi="仿宋" w:cs="仿宋" w:hint="eastAsia"/>
          <w:sz w:val="28"/>
          <w:lang w:eastAsia="zh-CN"/>
        </w:rPr>
      </w:pPr>
      <w:bookmarkStart w:id="14" w:name="_Toc2866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绩效评估是有色金属项目中的关键环节，为确保有色金属项目达到预期目标，我们采用了多层次、多维度的绩效评估方法。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色金属项目的战略目标对齐，确保每个决策和行动都与有色金属项目整体目标保持一致。团队会定期召开战略对齐会议，审视当前工作与有色金属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色金属项目进度、质量、成本和风险等方面。这些指标通过数据收集和分析，为有色金属项目管理团队提供了客观的评估依据。例如，我们通过有色金属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绩效评估不仅仅停留在有色金属项目内部，还考虑了有色金属项目对外部环境的影响。我们定期进行干系人满意度调查，以了解各利益相关方对有色金属项目的期望和满意度，并及时做出调整。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这种多层次、多角度的绩效评估方法，使得我们能够全面了解有色金属项目的运行状态，及时做出调整，确保有色金属项目在不断变化的环境中保持稳健前行。</w:t>
      </w:r>
    </w:p>
    <w:p>
      <w:pPr>
        <w:pStyle w:val="Heading2"/>
        <w:ind w:firstLine="560" w:firstLineChars="200"/>
        <w:rPr>
          <w:rFonts w:ascii="仿宋" w:eastAsia="仿宋" w:hAnsi="仿宋" w:cs="仿宋" w:hint="eastAsia"/>
          <w:sz w:val="28"/>
          <w:lang w:eastAsia="zh-CN"/>
        </w:rPr>
      </w:pPr>
      <w:bookmarkStart w:id="15" w:name="_Toc2842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为了确保有色金属项目的有效管理和不断优化，我们采用了精心设计的绩效评估周期。这个周期旨在实现灵活、实时和全面的评估，以适应有色金属项目执行中的各种挑战。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色金属项目的不同需求，分为短期、中期和长期。短期评估关注每个迭代或工作周期，以及时发现和解决当前任务中的问题。中期评估涵盖几个迭代，深入了解整体有色金属项目的趋势和性能。长期评估则着眼于整个有色金属项目阶段，确保有色金属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色金属项目管理工具和协作平台，团队成员能够随时更新和分享有色金属项目数据。这种实时性的反馈机制使我们能够及时察觉潜在问题，快速调整，保持有色金属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色金属项目的决策制定密不可分。每个周期的有色金属项目回顾会议成为集体总结经验、识别问题深层次原因并找到创新解决方案的平台。这种定期的反思与调整机制使有色金属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1145"/>
      <w:r>
        <w:rPr>
          <w:rFonts w:ascii="仿宋" w:eastAsia="仿宋" w:hAnsi="仿宋" w:cs="仿宋" w:hint="eastAsia"/>
          <w:sz w:val="28"/>
          <w:lang w:eastAsia="zh-CN"/>
        </w:rPr>
        <w:t>五、有色金属项目土建工程</w:t>
      </w:r>
      <w:bookmarkEnd w:id="16"/>
    </w:p>
    <w:p>
      <w:pPr>
        <w:pStyle w:val="Heading2"/>
        <w:rPr>
          <w:rFonts w:ascii="仿宋" w:eastAsia="仿宋" w:hAnsi="仿宋" w:cs="仿宋" w:hint="eastAsia"/>
          <w:lang w:eastAsia="zh-CN"/>
        </w:rPr>
      </w:pPr>
      <w:bookmarkStart w:id="17" w:name="_Toc6375"/>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在有色金属项目的建筑工程设计中，我们将秉承一系列重要的设计原则，以确保有色金属项目建筑在功能、美观、可持续性等方面达到最佳效果。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首要原则是确保建筑的功能性得到最大化的发挥。我们将充分理解有色金属项目的实际需求，合理布局各个功能区域，保证建筑在满足业务需求的同时，提供高效的工作环境。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在建筑设计中，我们将综合考虑建设和运营成本。通过精细的经济效益分析，确保设计方案在高效利用资源的同时，对有色金属项目的长期盈利能力有积极的贡献。</w:t>
      </w:r>
    </w:p>
    <w:p>
      <w:pPr>
        <w:pStyle w:val="Heading2"/>
        <w:ind w:firstLine="560" w:firstLineChars="200"/>
        <w:rPr>
          <w:rFonts w:ascii="仿宋" w:eastAsia="仿宋" w:hAnsi="仿宋" w:cs="仿宋" w:hint="eastAsia"/>
          <w:sz w:val="28"/>
          <w:lang w:eastAsia="zh-CN"/>
        </w:rPr>
      </w:pPr>
      <w:bookmarkStart w:id="18" w:name="_Toc1445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项目的土建工程设计中，我们将精准设定设计年限，结合有色金属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色金属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9229"/>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有色金属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色金属项目的设计在符合法规的同时，达到最高的安全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https://d.book118.com/886133023203010101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6D00F8"/>
    <w:rsid w:val="1D6D00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13302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2024-03-02T08:50:00Z</dcterms:created>
  <dcterms:modified xsi:type="dcterms:W3CDTF">2024-03-02T08:50:18Z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C2A2CF4F1C374C569EC43631BBFDCFFB_11</vt:lpwstr>
  </property>
  <property fmtid="{D5CDD505-2E9C-101B-9397-08002B2CF9AE}" pid="3" name="KSOProductBuildVer">
    <vt:lpwstr>2052-12.1.0.16388</vt:lpwstr>
  </property>
</Properties>
</file>